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314C1C22" w:rsidR="00ED402D" w:rsidRPr="002E2787" w:rsidRDefault="00ED402D" w:rsidP="00ED402D">
      <w:pPr>
        <w:pStyle w:val="3GPPHeader"/>
        <w:spacing w:after="60"/>
        <w:rPr>
          <w:rFonts w:asciiTheme="minorBidi" w:hAnsiTheme="minorBidi"/>
          <w:sz w:val="32"/>
          <w:szCs w:val="32"/>
          <w:highlight w:val="yellow"/>
        </w:rPr>
      </w:pPr>
      <w:bookmarkStart w:id="0" w:name="_Hlk524960236"/>
      <w:r w:rsidRPr="002E2787">
        <w:rPr>
          <w:rFonts w:asciiTheme="minorBidi" w:hAnsiTheme="minorBidi"/>
        </w:rPr>
        <w:t xml:space="preserve">3GPP TSG-RAN WG1 Meeting </w:t>
      </w:r>
      <w:r w:rsidR="00447772" w:rsidRPr="002E2787">
        <w:rPr>
          <w:rFonts w:asciiTheme="minorBidi" w:hAnsiTheme="minorBidi"/>
        </w:rPr>
        <w:t>#9</w:t>
      </w:r>
      <w:r w:rsidR="00880705" w:rsidRPr="002E2787">
        <w:rPr>
          <w:rFonts w:asciiTheme="minorBidi" w:hAnsiTheme="minorBidi"/>
        </w:rPr>
        <w:t>8</w:t>
      </w:r>
      <w:r w:rsidR="0089157A" w:rsidRPr="002E2787">
        <w:rPr>
          <w:rFonts w:asciiTheme="minorBidi" w:hAnsiTheme="minorBidi"/>
        </w:rPr>
        <w:t>bis</w:t>
      </w:r>
      <w:r w:rsidRPr="002E2787">
        <w:rPr>
          <w:rFonts w:asciiTheme="minorBidi" w:hAnsiTheme="minorBidi"/>
        </w:rPr>
        <w:tab/>
      </w:r>
      <w:r w:rsidRPr="002E2787">
        <w:rPr>
          <w:rFonts w:asciiTheme="minorBidi" w:hAnsiTheme="minorBidi"/>
          <w:sz w:val="32"/>
          <w:szCs w:val="32"/>
        </w:rPr>
        <w:t xml:space="preserve"> </w:t>
      </w:r>
      <w:r w:rsidR="00EB04F5" w:rsidRPr="002E2787">
        <w:rPr>
          <w:rFonts w:asciiTheme="minorBidi" w:hAnsiTheme="minorBidi"/>
          <w:sz w:val="32"/>
          <w:szCs w:val="32"/>
        </w:rPr>
        <w:t>R1-1912707</w:t>
      </w:r>
      <w:r w:rsidR="00B53EE8" w:rsidRPr="002E2787">
        <w:rPr>
          <w:rFonts w:asciiTheme="minorBidi" w:hAnsiTheme="minorBidi"/>
          <w:sz w:val="32"/>
          <w:szCs w:val="32"/>
          <w:highlight w:val="yellow"/>
        </w:rPr>
        <w:t xml:space="preserve"> </w:t>
      </w:r>
    </w:p>
    <w:p w14:paraId="32B9E8DB" w14:textId="1130EB41" w:rsidR="00ED402D" w:rsidRPr="002E2787" w:rsidRDefault="00D83422" w:rsidP="003544B2">
      <w:pPr>
        <w:pStyle w:val="3GPPHeader"/>
        <w:spacing w:after="0"/>
        <w:rPr>
          <w:rFonts w:asciiTheme="minorBidi" w:hAnsiTheme="minorBidi"/>
        </w:rPr>
      </w:pPr>
      <w:r w:rsidRPr="002E2787">
        <w:rPr>
          <w:rFonts w:asciiTheme="minorBidi" w:hAnsiTheme="minorBidi"/>
        </w:rPr>
        <w:t>Reno</w:t>
      </w:r>
      <w:r w:rsidR="004E6797" w:rsidRPr="002E2787">
        <w:rPr>
          <w:rFonts w:asciiTheme="minorBidi" w:hAnsiTheme="minorBidi"/>
        </w:rPr>
        <w:t xml:space="preserve">, </w:t>
      </w:r>
      <w:r w:rsidRPr="002E2787">
        <w:rPr>
          <w:rFonts w:asciiTheme="minorBidi" w:hAnsiTheme="minorBidi"/>
        </w:rPr>
        <w:t>USA</w:t>
      </w:r>
      <w:r w:rsidR="004E6797" w:rsidRPr="002E2787">
        <w:rPr>
          <w:rFonts w:asciiTheme="minorBidi" w:hAnsiTheme="minorBidi"/>
        </w:rPr>
        <w:t xml:space="preserve">, </w:t>
      </w:r>
      <w:r w:rsidRPr="002E2787">
        <w:rPr>
          <w:rFonts w:asciiTheme="minorBidi" w:hAnsiTheme="minorBidi"/>
        </w:rPr>
        <w:t>18</w:t>
      </w:r>
      <w:r w:rsidRPr="002E2787">
        <w:rPr>
          <w:rFonts w:asciiTheme="minorBidi" w:hAnsiTheme="minorBidi"/>
          <w:vertAlign w:val="superscript"/>
        </w:rPr>
        <w:t>th</w:t>
      </w:r>
      <w:r w:rsidRPr="002E2787">
        <w:rPr>
          <w:rFonts w:asciiTheme="minorBidi" w:hAnsiTheme="minorBidi"/>
        </w:rPr>
        <w:t xml:space="preserve"> </w:t>
      </w:r>
      <w:r w:rsidR="004E6797" w:rsidRPr="002E2787">
        <w:rPr>
          <w:rFonts w:asciiTheme="minorBidi" w:hAnsiTheme="minorBidi"/>
        </w:rPr>
        <w:t xml:space="preserve">– </w:t>
      </w:r>
      <w:r w:rsidRPr="002E2787">
        <w:rPr>
          <w:rFonts w:asciiTheme="minorBidi" w:hAnsiTheme="minorBidi"/>
        </w:rPr>
        <w:t>22</w:t>
      </w:r>
      <w:r w:rsidRPr="002E2787">
        <w:rPr>
          <w:rFonts w:asciiTheme="minorBidi" w:hAnsiTheme="minorBidi"/>
          <w:vertAlign w:val="superscript"/>
        </w:rPr>
        <w:t>th</w:t>
      </w:r>
      <w:r w:rsidRPr="002E2787">
        <w:rPr>
          <w:rFonts w:asciiTheme="minorBidi" w:hAnsiTheme="minorBidi"/>
        </w:rPr>
        <w:t xml:space="preserve"> November </w:t>
      </w:r>
      <w:r w:rsidR="00ED402D" w:rsidRPr="002E2787">
        <w:rPr>
          <w:rFonts w:asciiTheme="minorBidi" w:hAnsiTheme="minorBidi"/>
        </w:rPr>
        <w:t>2019</w:t>
      </w:r>
    </w:p>
    <w:bookmarkEnd w:id="0"/>
    <w:p w14:paraId="60A5317D" w14:textId="77777777" w:rsidR="00E90E49" w:rsidRPr="002E2787" w:rsidRDefault="00E90E49" w:rsidP="00357380">
      <w:pPr>
        <w:pStyle w:val="3GPPHeader"/>
        <w:rPr>
          <w:rFonts w:asciiTheme="minorBidi" w:hAnsiTheme="minorBidi"/>
        </w:rPr>
      </w:pPr>
    </w:p>
    <w:p w14:paraId="3C6869D1" w14:textId="2468EA89" w:rsidR="00E90E49" w:rsidRPr="00423DB4" w:rsidRDefault="00E90E49" w:rsidP="00311702">
      <w:pPr>
        <w:pStyle w:val="3GPPHeader"/>
        <w:rPr>
          <w:rFonts w:asciiTheme="minorBidi" w:hAnsiTheme="minorBidi"/>
          <w:sz w:val="22"/>
        </w:rPr>
      </w:pPr>
      <w:r w:rsidRPr="00423DB4">
        <w:rPr>
          <w:rFonts w:asciiTheme="minorBidi" w:hAnsiTheme="minorBidi"/>
          <w:sz w:val="22"/>
        </w:rPr>
        <w:t>Agenda Item:</w:t>
      </w:r>
      <w:r w:rsidRPr="00423DB4">
        <w:rPr>
          <w:rFonts w:asciiTheme="minorBidi" w:hAnsiTheme="minorBidi"/>
          <w:sz w:val="22"/>
        </w:rPr>
        <w:tab/>
      </w:r>
      <w:r w:rsidR="00B45C47" w:rsidRPr="00423DB4">
        <w:rPr>
          <w:rFonts w:asciiTheme="minorBidi" w:hAnsiTheme="minorBidi"/>
          <w:sz w:val="22"/>
        </w:rPr>
        <w:t>7.2.2.</w:t>
      </w:r>
      <w:r w:rsidR="0056585E" w:rsidRPr="00423DB4">
        <w:rPr>
          <w:rFonts w:asciiTheme="minorBidi" w:hAnsiTheme="minorBidi"/>
          <w:sz w:val="22"/>
        </w:rPr>
        <w:t>1.2</w:t>
      </w:r>
      <w:r w:rsidR="00B45C47" w:rsidRPr="00423DB4" w:rsidDel="00B45C47">
        <w:rPr>
          <w:rFonts w:asciiTheme="minorBidi" w:hAnsiTheme="minorBidi"/>
          <w:sz w:val="22"/>
        </w:rPr>
        <w:t xml:space="preserve"> </w:t>
      </w:r>
    </w:p>
    <w:p w14:paraId="0CB055DD" w14:textId="77777777" w:rsidR="00E90E49" w:rsidRPr="00423DB4" w:rsidRDefault="003D3C45" w:rsidP="00F64C2B">
      <w:pPr>
        <w:pStyle w:val="3GPPHeader"/>
        <w:rPr>
          <w:rFonts w:asciiTheme="minorBidi" w:hAnsiTheme="minorBidi"/>
          <w:sz w:val="22"/>
        </w:rPr>
      </w:pPr>
      <w:r w:rsidRPr="00423DB4">
        <w:rPr>
          <w:rFonts w:asciiTheme="minorBidi" w:hAnsiTheme="minorBidi"/>
          <w:sz w:val="22"/>
        </w:rPr>
        <w:t>Source:</w:t>
      </w:r>
      <w:r w:rsidR="00E90E49" w:rsidRPr="00423DB4">
        <w:rPr>
          <w:rFonts w:asciiTheme="minorBidi" w:hAnsiTheme="minorBidi"/>
          <w:sz w:val="22"/>
        </w:rPr>
        <w:tab/>
      </w:r>
      <w:r w:rsidR="00F64C2B" w:rsidRPr="00423DB4">
        <w:rPr>
          <w:rFonts w:asciiTheme="minorBidi" w:hAnsiTheme="minorBidi"/>
          <w:sz w:val="22"/>
        </w:rPr>
        <w:t>Ericsson</w:t>
      </w:r>
    </w:p>
    <w:p w14:paraId="63DAB814" w14:textId="6ADBC40A" w:rsidR="00E90E49" w:rsidRPr="00423DB4" w:rsidRDefault="003D3C45" w:rsidP="00311702">
      <w:pPr>
        <w:pStyle w:val="3GPPHeader"/>
        <w:rPr>
          <w:rFonts w:asciiTheme="minorBidi" w:hAnsiTheme="minorBidi"/>
          <w:sz w:val="22"/>
        </w:rPr>
      </w:pPr>
      <w:r w:rsidRPr="00423DB4">
        <w:rPr>
          <w:rFonts w:asciiTheme="minorBidi" w:hAnsiTheme="minorBidi"/>
          <w:sz w:val="22"/>
        </w:rPr>
        <w:t>Title:</w:t>
      </w:r>
      <w:r w:rsidR="00E90E49" w:rsidRPr="00423DB4">
        <w:rPr>
          <w:rFonts w:asciiTheme="minorBidi" w:hAnsiTheme="minorBidi"/>
          <w:sz w:val="22"/>
        </w:rPr>
        <w:tab/>
      </w:r>
      <w:r w:rsidR="0056585E" w:rsidRPr="00423DB4">
        <w:rPr>
          <w:rFonts w:asciiTheme="minorBidi" w:hAnsiTheme="minorBidi"/>
          <w:sz w:val="22"/>
        </w:rPr>
        <w:t>DL signals and channels for NR-U</w:t>
      </w:r>
    </w:p>
    <w:p w14:paraId="58D4CB54" w14:textId="77777777" w:rsidR="00E90E49" w:rsidRPr="001F31AA" w:rsidRDefault="00E90E49" w:rsidP="00D546FF">
      <w:pPr>
        <w:pStyle w:val="3GPPHeader"/>
        <w:rPr>
          <w:rFonts w:asciiTheme="minorBidi" w:hAnsiTheme="minorBidi"/>
          <w:sz w:val="22"/>
        </w:rPr>
      </w:pPr>
      <w:r w:rsidRPr="001F31AA">
        <w:rPr>
          <w:rFonts w:asciiTheme="minorBidi" w:hAnsiTheme="minorBidi"/>
          <w:sz w:val="22"/>
        </w:rPr>
        <w:t>Document for:</w:t>
      </w:r>
      <w:r w:rsidRPr="001F31AA">
        <w:rPr>
          <w:rFonts w:asciiTheme="minorBidi" w:hAnsiTheme="minorBidi"/>
          <w:sz w:val="22"/>
        </w:rPr>
        <w:tab/>
        <w:t>Discussion, Decision</w:t>
      </w:r>
    </w:p>
    <w:p w14:paraId="370ED96D" w14:textId="136B3B97" w:rsidR="00EC34AC" w:rsidRPr="005171D4" w:rsidRDefault="00EC34AC" w:rsidP="002951EE">
      <w:pPr>
        <w:pStyle w:val="Heading1"/>
        <w:numPr>
          <w:ilvl w:val="0"/>
          <w:numId w:val="17"/>
        </w:numPr>
        <w:rPr>
          <w:rFonts w:asciiTheme="minorBidi" w:hAnsiTheme="minorBidi" w:cstheme="minorBidi"/>
        </w:rPr>
      </w:pPr>
      <w:bookmarkStart w:id="1" w:name="_Ref178064866"/>
      <w:r w:rsidRPr="005171D4">
        <w:rPr>
          <w:rFonts w:asciiTheme="minorBidi" w:hAnsiTheme="minorBidi" w:cstheme="minorBidi"/>
        </w:rPr>
        <w:t>Introduction</w:t>
      </w:r>
    </w:p>
    <w:p w14:paraId="5EF6ECCE" w14:textId="369B0762" w:rsidR="00BA529F" w:rsidRPr="00423DB4" w:rsidRDefault="00E072E1" w:rsidP="00EA510F">
      <w:pPr>
        <w:pStyle w:val="BodyText"/>
        <w:rPr>
          <w:rFonts w:asciiTheme="minorBidi" w:hAnsiTheme="minorBidi"/>
        </w:rPr>
      </w:pPr>
      <w:r w:rsidRPr="00423DB4">
        <w:rPr>
          <w:rFonts w:asciiTheme="minorBidi" w:hAnsiTheme="minorBidi"/>
        </w:rPr>
        <w:t>In this paper we discuss various aspects of PDSCH and PDCCH design.</w:t>
      </w:r>
      <w:r w:rsidR="00D04AE2" w:rsidRPr="00423DB4">
        <w:rPr>
          <w:rFonts w:asciiTheme="minorBidi" w:hAnsiTheme="minorBidi"/>
        </w:rPr>
        <w:t xml:space="preserve"> </w:t>
      </w:r>
      <w:r w:rsidR="009E1210" w:rsidRPr="00423DB4">
        <w:rPr>
          <w:rFonts w:asciiTheme="minorBidi" w:hAnsiTheme="minorBidi"/>
        </w:rPr>
        <w:t xml:space="preserve">The discussions are based on the prioritization proposed by the </w:t>
      </w:r>
      <w:r w:rsidR="004B6D86" w:rsidRPr="00423DB4">
        <w:rPr>
          <w:rFonts w:asciiTheme="minorBidi" w:hAnsiTheme="minorBidi"/>
        </w:rPr>
        <w:t>guidance</w:t>
      </w:r>
      <w:r w:rsidR="00245D47" w:rsidRPr="00423DB4">
        <w:rPr>
          <w:rFonts w:asciiTheme="minorBidi" w:hAnsiTheme="minorBidi"/>
        </w:rPr>
        <w:t xml:space="preserve"> </w:t>
      </w:r>
      <w:r w:rsidR="004B6D86" w:rsidRPr="00423DB4">
        <w:rPr>
          <w:rFonts w:asciiTheme="minorBidi" w:hAnsiTheme="minorBidi"/>
        </w:rPr>
        <w:t>on essential functionality for NR</w:t>
      </w:r>
      <w:r w:rsidR="00BE7470" w:rsidRPr="00423DB4">
        <w:rPr>
          <w:rFonts w:asciiTheme="minorBidi" w:hAnsiTheme="minorBidi"/>
        </w:rPr>
        <w:t>-</w:t>
      </w:r>
      <w:r w:rsidR="004B6D86" w:rsidRPr="00423DB4">
        <w:rPr>
          <w:rFonts w:asciiTheme="minorBidi" w:hAnsiTheme="minorBidi"/>
        </w:rPr>
        <w:t>U</w:t>
      </w:r>
      <w:r w:rsidR="00CA5975" w:rsidRPr="00423DB4">
        <w:rPr>
          <w:rFonts w:asciiTheme="minorBidi" w:hAnsiTheme="minorBidi"/>
        </w:rPr>
        <w:t xml:space="preserve"> </w:t>
      </w:r>
      <w:r w:rsidR="00CA5975" w:rsidRPr="005171D4">
        <w:rPr>
          <w:rFonts w:asciiTheme="minorBidi" w:hAnsiTheme="minorBidi"/>
        </w:rPr>
        <w:fldChar w:fldCharType="begin"/>
      </w:r>
      <w:r w:rsidR="00CA5975" w:rsidRPr="00423DB4">
        <w:rPr>
          <w:rFonts w:asciiTheme="minorBidi" w:hAnsiTheme="minorBidi"/>
        </w:rPr>
        <w:instrText xml:space="preserve"> REF _Ref16856371 \w \h </w:instrText>
      </w:r>
      <w:r w:rsidR="005171D4" w:rsidRPr="00423DB4">
        <w:rPr>
          <w:rFonts w:asciiTheme="minorBidi" w:hAnsiTheme="minorBidi"/>
        </w:rPr>
        <w:instrText xml:space="preserve"> \* MERGEFORMAT </w:instrText>
      </w:r>
      <w:r w:rsidR="00CA5975" w:rsidRPr="005171D4">
        <w:rPr>
          <w:rFonts w:asciiTheme="minorBidi" w:hAnsiTheme="minorBidi"/>
        </w:rPr>
      </w:r>
      <w:r w:rsidR="00CA5975" w:rsidRPr="005171D4">
        <w:rPr>
          <w:rFonts w:asciiTheme="minorBidi" w:hAnsiTheme="minorBidi"/>
        </w:rPr>
        <w:fldChar w:fldCharType="separate"/>
      </w:r>
      <w:r w:rsidR="00B77D36" w:rsidRPr="00423DB4">
        <w:rPr>
          <w:rFonts w:asciiTheme="minorBidi" w:hAnsiTheme="minorBidi"/>
        </w:rPr>
        <w:t>[17]</w:t>
      </w:r>
      <w:r w:rsidR="00CA5975" w:rsidRPr="005171D4">
        <w:rPr>
          <w:rFonts w:asciiTheme="minorBidi" w:hAnsiTheme="minorBidi"/>
        </w:rPr>
        <w:fldChar w:fldCharType="end"/>
      </w:r>
      <w:r w:rsidR="00C00A66" w:rsidRPr="00423DB4">
        <w:rPr>
          <w:rFonts w:asciiTheme="minorBidi" w:hAnsiTheme="minorBidi"/>
        </w:rPr>
        <w:t>.</w:t>
      </w:r>
    </w:p>
    <w:bookmarkEnd w:id="1"/>
    <w:p w14:paraId="6DCE39C6" w14:textId="46E19DD2" w:rsidR="00C747A9" w:rsidRPr="005171D4" w:rsidRDefault="00312ACD" w:rsidP="002951EE">
      <w:pPr>
        <w:pStyle w:val="Heading1"/>
        <w:numPr>
          <w:ilvl w:val="0"/>
          <w:numId w:val="17"/>
        </w:numPr>
        <w:rPr>
          <w:rFonts w:asciiTheme="minorBidi" w:hAnsiTheme="minorBidi" w:cstheme="minorBidi"/>
        </w:rPr>
      </w:pPr>
      <w:r w:rsidRPr="005171D4">
        <w:rPr>
          <w:rFonts w:asciiTheme="minorBidi" w:hAnsiTheme="minorBidi" w:cstheme="minorBidi"/>
        </w:rPr>
        <w:t>DMRS design for PDSCH type B transmission</w:t>
      </w:r>
    </w:p>
    <w:p w14:paraId="5B1B802D" w14:textId="7FFA4942" w:rsidR="00241AAD" w:rsidRPr="00423DB4" w:rsidRDefault="00241AAD" w:rsidP="004120EB">
      <w:pPr>
        <w:rPr>
          <w:rFonts w:asciiTheme="minorBidi" w:hAnsiTheme="minorBidi"/>
        </w:rPr>
      </w:pPr>
      <w:bookmarkStart w:id="2" w:name="_Hlk534210292"/>
      <w:bookmarkStart w:id="3" w:name="_Hlk7641921"/>
      <w:r w:rsidRPr="00423DB4">
        <w:rPr>
          <w:rFonts w:asciiTheme="minorBidi" w:hAnsiTheme="minorBidi"/>
        </w:rPr>
        <w:t>In the previous meeting, the following was agreed</w:t>
      </w:r>
      <w:r w:rsidR="001E2E38" w:rsidRPr="00423DB4">
        <w:rPr>
          <w:rFonts w:asciiTheme="minorBidi" w:hAnsiTheme="minorBidi"/>
        </w:rPr>
        <w:t xml:space="preserve"> in the NR-U agenda, targeting the special request from TEI-16 enhancements for DSS</w:t>
      </w:r>
      <w:r w:rsidR="007E57FC" w:rsidRPr="00423DB4">
        <w:rPr>
          <w:rFonts w:asciiTheme="minorBidi" w:hAnsiTheme="minorBidi"/>
        </w:rPr>
        <w:t xml:space="preserve"> </w:t>
      </w:r>
      <w:r w:rsidR="00161CBC" w:rsidRPr="005171D4">
        <w:rPr>
          <w:rFonts w:asciiTheme="minorBidi" w:hAnsiTheme="minorBidi"/>
        </w:rPr>
        <w:fldChar w:fldCharType="begin"/>
      </w:r>
      <w:r w:rsidR="00161CBC" w:rsidRPr="00423DB4">
        <w:rPr>
          <w:rFonts w:asciiTheme="minorBidi" w:hAnsiTheme="minorBidi"/>
        </w:rPr>
        <w:instrText xml:space="preserve"> REF _Ref20736146 \r \h </w:instrText>
      </w:r>
      <w:r w:rsidR="0094701C" w:rsidRPr="00423DB4">
        <w:rPr>
          <w:rFonts w:asciiTheme="minorBidi" w:hAnsiTheme="minorBidi"/>
        </w:rPr>
        <w:instrText xml:space="preserve"> \* MERGEFORMAT </w:instrText>
      </w:r>
      <w:r w:rsidR="00161CBC" w:rsidRPr="005171D4">
        <w:rPr>
          <w:rFonts w:asciiTheme="minorBidi" w:hAnsiTheme="minorBidi"/>
        </w:rPr>
      </w:r>
      <w:r w:rsidR="00161CBC" w:rsidRPr="005171D4">
        <w:rPr>
          <w:rFonts w:asciiTheme="minorBidi" w:hAnsiTheme="minorBidi"/>
        </w:rPr>
        <w:fldChar w:fldCharType="separate"/>
      </w:r>
      <w:r w:rsidR="00B77D36" w:rsidRPr="00423DB4">
        <w:rPr>
          <w:rFonts w:asciiTheme="minorBidi" w:hAnsiTheme="minorBidi"/>
        </w:rPr>
        <w:t>[18]</w:t>
      </w:r>
      <w:r w:rsidR="00161CBC" w:rsidRPr="005171D4">
        <w:rPr>
          <w:rFonts w:asciiTheme="minorBidi" w:hAnsiTheme="minorBidi"/>
        </w:rPr>
        <w:fldChar w:fldCharType="end"/>
      </w:r>
      <w:r w:rsidRPr="00423DB4">
        <w:rPr>
          <w:rFonts w:asciiTheme="minorBidi" w:hAnsiTheme="minorBidi"/>
        </w:rPr>
        <w:t>:</w:t>
      </w:r>
    </w:p>
    <w:p w14:paraId="787588F7" w14:textId="77777777" w:rsidR="00E128B8" w:rsidRPr="00296D1D" w:rsidRDefault="00E128B8" w:rsidP="00E128B8">
      <w:pPr>
        <w:rPr>
          <w:rFonts w:ascii="Times" w:hAnsi="Times" w:cs="Times"/>
          <w:lang w:eastAsia="x-none"/>
        </w:rPr>
      </w:pPr>
      <w:r w:rsidRPr="00296D1D">
        <w:rPr>
          <w:rFonts w:ascii="Times" w:hAnsi="Times" w:cs="Times"/>
          <w:highlight w:val="green"/>
          <w:lang w:eastAsia="x-none"/>
        </w:rPr>
        <w:t>Agreement:</w:t>
      </w:r>
    </w:p>
    <w:p w14:paraId="50145873" w14:textId="77777777" w:rsidR="00E128B8" w:rsidRPr="00423DB4" w:rsidRDefault="00E128B8" w:rsidP="00E128B8">
      <w:pPr>
        <w:numPr>
          <w:ilvl w:val="0"/>
          <w:numId w:val="59"/>
        </w:numPr>
        <w:rPr>
          <w:rFonts w:ascii="Times" w:hAnsi="Times" w:cs="Times"/>
          <w:lang w:eastAsia="x-none"/>
        </w:rPr>
      </w:pPr>
      <w:r w:rsidRPr="00423DB4">
        <w:rPr>
          <w:rFonts w:ascii="Times" w:hAnsi="Times" w:cs="Times"/>
          <w:lang w:eastAsia="x-none"/>
        </w:rPr>
        <w:t>The following is agreed for DM-RS positions for PDSCH mapping Type B of length 9 and 10:</w:t>
      </w:r>
    </w:p>
    <w:p w14:paraId="37922332" w14:textId="77777777" w:rsidR="00E128B8" w:rsidRPr="00423DB4" w:rsidRDefault="00E128B8" w:rsidP="00E128B8">
      <w:pPr>
        <w:rPr>
          <w:rFonts w:ascii="Times" w:hAnsi="Times" w:cs="Times"/>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E128B8" w:rsidRPr="00296D1D" w14:paraId="5DBF2A28" w14:textId="77777777" w:rsidTr="00245513">
        <w:trPr>
          <w:jc w:val="center"/>
        </w:trPr>
        <w:tc>
          <w:tcPr>
            <w:tcW w:w="956" w:type="dxa"/>
            <w:vMerge w:val="restart"/>
            <w:shd w:val="clear" w:color="auto" w:fill="auto"/>
          </w:tcPr>
          <w:p w14:paraId="7C5D12D2" w14:textId="77777777" w:rsidR="00E128B8" w:rsidRPr="00296D1D" w:rsidRDefault="00794BE9" w:rsidP="00245513">
            <w:pPr>
              <w:keepNext/>
              <w:keepLines/>
              <w:jc w:val="center"/>
              <w:rPr>
                <w:rFonts w:ascii="Times" w:hAnsi="Times" w:cs="Times"/>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Times" w:eastAsia="Times New Roman" w:hAnsi="Times" w:cs="Times"/>
                      <w:b/>
                      <w:sz w:val="18"/>
                      <w:szCs w:val="20"/>
                    </w:rPr>
                    <m:t>d</m:t>
                  </m:r>
                </m:sub>
              </m:sSub>
            </m:oMath>
            <w:r w:rsidR="00E128B8" w:rsidRPr="00296D1D">
              <w:rPr>
                <w:rFonts w:ascii="Times" w:hAnsi="Times" w:cs="Times"/>
                <w:szCs w:val="20"/>
              </w:rPr>
              <w:t xml:space="preserve"> </w:t>
            </w:r>
            <w:r w:rsidR="00E128B8" w:rsidRPr="00296D1D">
              <w:rPr>
                <w:rFonts w:ascii="Times" w:hAnsi="Times" w:cs="Times"/>
                <w:b/>
                <w:sz w:val="18"/>
                <w:szCs w:val="20"/>
              </w:rPr>
              <w:t xml:space="preserve"> in symbols</w:t>
            </w:r>
          </w:p>
        </w:tc>
        <w:tc>
          <w:tcPr>
            <w:tcW w:w="3622" w:type="dxa"/>
            <w:gridSpan w:val="4"/>
            <w:tcBorders>
              <w:bottom w:val="single" w:sz="4" w:space="0" w:color="auto"/>
            </w:tcBorders>
            <w:shd w:val="clear" w:color="auto" w:fill="auto"/>
          </w:tcPr>
          <w:p w14:paraId="19A80471" w14:textId="77777777" w:rsidR="00E128B8" w:rsidRPr="00296D1D" w:rsidRDefault="00E128B8" w:rsidP="00245513">
            <w:pPr>
              <w:keepNext/>
              <w:keepLines/>
              <w:jc w:val="center"/>
              <w:rPr>
                <w:rFonts w:ascii="Times" w:eastAsia="Times New Roman" w:hAnsi="Times" w:cs="Times"/>
                <w:b/>
                <w:position w:val="-10"/>
                <w:sz w:val="18"/>
                <w:szCs w:val="20"/>
              </w:rPr>
            </w:pPr>
            <w:r w:rsidRPr="00296D1D">
              <w:rPr>
                <w:rFonts w:ascii="Times" w:hAnsi="Times" w:cs="Times"/>
                <w:b/>
                <w:sz w:val="18"/>
                <w:szCs w:val="20"/>
              </w:rPr>
              <w:t xml:space="preserve">DM-RS positions </w:t>
            </w:r>
            <w:r w:rsidRPr="00296D1D">
              <w:rPr>
                <w:rFonts w:ascii="Times" w:hAnsi="Times" w:cs="Times"/>
                <w:b/>
                <w:position w:val="-6"/>
                <w:sz w:val="18"/>
                <w:szCs w:val="20"/>
              </w:rPr>
              <w:object w:dxaOrig="160" w:dyaOrig="300" w14:anchorId="08184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4.4pt" o:ole="">
                  <v:imagedata r:id="rId11" o:title=""/>
                </v:shape>
                <o:OLEObject Type="Embed" ProgID="Equation.3" ShapeID="_x0000_i1025" DrawAspect="Content" ObjectID="_1634758937" r:id="rId12"/>
              </w:object>
            </w:r>
          </w:p>
        </w:tc>
      </w:tr>
      <w:tr w:rsidR="00E128B8" w:rsidRPr="00296D1D" w14:paraId="39E1395D" w14:textId="77777777" w:rsidTr="00245513">
        <w:trPr>
          <w:jc w:val="center"/>
        </w:trPr>
        <w:tc>
          <w:tcPr>
            <w:tcW w:w="956" w:type="dxa"/>
            <w:vMerge/>
            <w:shd w:val="clear" w:color="auto" w:fill="auto"/>
          </w:tcPr>
          <w:p w14:paraId="09C128D6" w14:textId="77777777" w:rsidR="00E128B8" w:rsidRPr="00296D1D" w:rsidRDefault="00E128B8" w:rsidP="00245513">
            <w:pPr>
              <w:keepNext/>
              <w:keepLines/>
              <w:jc w:val="center"/>
              <w:rPr>
                <w:rFonts w:ascii="Times" w:hAnsi="Times" w:cs="Times"/>
                <w:b/>
                <w:sz w:val="18"/>
                <w:szCs w:val="20"/>
              </w:rPr>
            </w:pPr>
          </w:p>
        </w:tc>
        <w:tc>
          <w:tcPr>
            <w:tcW w:w="3622" w:type="dxa"/>
            <w:gridSpan w:val="4"/>
            <w:tcBorders>
              <w:bottom w:val="nil"/>
            </w:tcBorders>
            <w:shd w:val="clear" w:color="auto" w:fill="auto"/>
          </w:tcPr>
          <w:p w14:paraId="52484739" w14:textId="77777777" w:rsidR="00E128B8" w:rsidRPr="00296D1D" w:rsidRDefault="00E128B8" w:rsidP="00245513">
            <w:pPr>
              <w:keepNext/>
              <w:keepLines/>
              <w:jc w:val="center"/>
              <w:rPr>
                <w:rFonts w:ascii="Times" w:eastAsia="Times New Roman" w:hAnsi="Times" w:cs="Times"/>
                <w:b/>
                <w:position w:val="-10"/>
                <w:sz w:val="18"/>
                <w:szCs w:val="20"/>
              </w:rPr>
            </w:pPr>
            <w:r w:rsidRPr="00296D1D">
              <w:rPr>
                <w:rFonts w:ascii="Times" w:hAnsi="Times" w:cs="Times"/>
                <w:b/>
                <w:sz w:val="18"/>
                <w:szCs w:val="20"/>
              </w:rPr>
              <w:t>PDSCH mapping type B</w:t>
            </w:r>
          </w:p>
        </w:tc>
      </w:tr>
      <w:tr w:rsidR="00E128B8" w:rsidRPr="00296D1D" w14:paraId="552993E5" w14:textId="77777777" w:rsidTr="00245513">
        <w:trPr>
          <w:jc w:val="center"/>
        </w:trPr>
        <w:tc>
          <w:tcPr>
            <w:tcW w:w="956" w:type="dxa"/>
            <w:vMerge/>
            <w:shd w:val="clear" w:color="auto" w:fill="auto"/>
          </w:tcPr>
          <w:p w14:paraId="10626E98" w14:textId="77777777" w:rsidR="00E128B8" w:rsidRPr="00296D1D" w:rsidRDefault="00E128B8" w:rsidP="00245513">
            <w:pPr>
              <w:keepNext/>
              <w:keepLines/>
              <w:jc w:val="center"/>
              <w:rPr>
                <w:rFonts w:ascii="Times" w:hAnsi="Times" w:cs="Times"/>
                <w:b/>
                <w:sz w:val="18"/>
                <w:szCs w:val="20"/>
              </w:rPr>
            </w:pPr>
          </w:p>
        </w:tc>
        <w:tc>
          <w:tcPr>
            <w:tcW w:w="3622" w:type="dxa"/>
            <w:gridSpan w:val="4"/>
            <w:tcBorders>
              <w:top w:val="nil"/>
            </w:tcBorders>
            <w:shd w:val="clear" w:color="auto" w:fill="auto"/>
          </w:tcPr>
          <w:p w14:paraId="2B396D79" w14:textId="77777777" w:rsidR="00E128B8" w:rsidRPr="00296D1D" w:rsidRDefault="00E128B8" w:rsidP="00245513">
            <w:pPr>
              <w:keepNext/>
              <w:keepLines/>
              <w:jc w:val="center"/>
              <w:rPr>
                <w:rFonts w:ascii="Times" w:eastAsia="Times New Roman" w:hAnsi="Times" w:cs="Times"/>
                <w:b/>
                <w:position w:val="-10"/>
                <w:sz w:val="18"/>
                <w:szCs w:val="20"/>
              </w:rPr>
            </w:pPr>
            <w:r w:rsidRPr="00296D1D">
              <w:rPr>
                <w:rFonts w:ascii="Times" w:hAnsi="Times" w:cs="Times"/>
                <w:b/>
                <w:i/>
                <w:sz w:val="18"/>
                <w:szCs w:val="20"/>
              </w:rPr>
              <w:t>dmrs-AdditionalPosition</w:t>
            </w:r>
          </w:p>
        </w:tc>
      </w:tr>
      <w:tr w:rsidR="00E128B8" w:rsidRPr="00296D1D" w14:paraId="5ECB4E50" w14:textId="77777777" w:rsidTr="00245513">
        <w:trPr>
          <w:jc w:val="center"/>
        </w:trPr>
        <w:tc>
          <w:tcPr>
            <w:tcW w:w="956" w:type="dxa"/>
            <w:vMerge/>
            <w:shd w:val="clear" w:color="auto" w:fill="auto"/>
          </w:tcPr>
          <w:p w14:paraId="371BA956" w14:textId="77777777" w:rsidR="00E128B8" w:rsidRPr="00296D1D" w:rsidRDefault="00E128B8" w:rsidP="00245513">
            <w:pPr>
              <w:keepNext/>
              <w:keepLines/>
              <w:jc w:val="center"/>
              <w:rPr>
                <w:rFonts w:ascii="Times" w:hAnsi="Times" w:cs="Times"/>
                <w:b/>
                <w:sz w:val="18"/>
                <w:szCs w:val="20"/>
              </w:rPr>
            </w:pPr>
          </w:p>
        </w:tc>
        <w:tc>
          <w:tcPr>
            <w:tcW w:w="645" w:type="dxa"/>
            <w:shd w:val="clear" w:color="auto" w:fill="auto"/>
          </w:tcPr>
          <w:p w14:paraId="3B3C065C"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0</w:t>
            </w:r>
          </w:p>
        </w:tc>
        <w:tc>
          <w:tcPr>
            <w:tcW w:w="850" w:type="dxa"/>
            <w:shd w:val="clear" w:color="auto" w:fill="auto"/>
          </w:tcPr>
          <w:p w14:paraId="08CCC128"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1</w:t>
            </w:r>
          </w:p>
        </w:tc>
        <w:tc>
          <w:tcPr>
            <w:tcW w:w="993" w:type="dxa"/>
            <w:shd w:val="clear" w:color="auto" w:fill="auto"/>
          </w:tcPr>
          <w:p w14:paraId="321AC4D1"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2</w:t>
            </w:r>
          </w:p>
        </w:tc>
        <w:tc>
          <w:tcPr>
            <w:tcW w:w="1134" w:type="dxa"/>
            <w:shd w:val="clear" w:color="auto" w:fill="auto"/>
          </w:tcPr>
          <w:p w14:paraId="47FD62FD"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3</w:t>
            </w:r>
          </w:p>
        </w:tc>
      </w:tr>
      <w:tr w:rsidR="00E128B8" w:rsidRPr="00296D1D" w14:paraId="53E8902D" w14:textId="77777777" w:rsidTr="00245513">
        <w:trPr>
          <w:jc w:val="center"/>
        </w:trPr>
        <w:tc>
          <w:tcPr>
            <w:tcW w:w="956" w:type="dxa"/>
            <w:shd w:val="clear" w:color="auto" w:fill="FFFFFF"/>
          </w:tcPr>
          <w:p w14:paraId="38883B10" w14:textId="77777777" w:rsidR="00E128B8" w:rsidRPr="00296D1D" w:rsidRDefault="00E128B8" w:rsidP="00245513">
            <w:pPr>
              <w:keepNext/>
              <w:keepLines/>
              <w:jc w:val="center"/>
              <w:rPr>
                <w:rFonts w:ascii="Times" w:hAnsi="Times" w:cs="Times"/>
                <w:sz w:val="18"/>
                <w:szCs w:val="20"/>
              </w:rPr>
            </w:pPr>
            <w:r w:rsidRPr="00296D1D">
              <w:rPr>
                <w:rFonts w:ascii="Times" w:hAnsi="Times" w:cs="Times"/>
                <w:sz w:val="18"/>
                <w:szCs w:val="20"/>
              </w:rPr>
              <w:t>9</w:t>
            </w:r>
          </w:p>
        </w:tc>
        <w:tc>
          <w:tcPr>
            <w:tcW w:w="645" w:type="dxa"/>
            <w:shd w:val="clear" w:color="auto" w:fill="FFFFFF"/>
          </w:tcPr>
          <w:p w14:paraId="5D4EB325"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3FEE6528" wp14:editId="37AB7C30">
                  <wp:extent cx="96520" cy="17780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850" w:type="dxa"/>
            <w:shd w:val="clear" w:color="auto" w:fill="FFFFFF"/>
          </w:tcPr>
          <w:p w14:paraId="2F3B8695"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48C800F3" wp14:editId="3BD93701">
                  <wp:extent cx="96520" cy="17780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 7</w:t>
            </w:r>
          </w:p>
        </w:tc>
        <w:tc>
          <w:tcPr>
            <w:tcW w:w="993" w:type="dxa"/>
            <w:shd w:val="clear" w:color="auto" w:fill="FFFFFF"/>
          </w:tcPr>
          <w:p w14:paraId="19A6CA70"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171FFB35" wp14:editId="40F4CB90">
                  <wp:extent cx="96520" cy="17780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c>
          <w:tcPr>
            <w:tcW w:w="1134" w:type="dxa"/>
            <w:shd w:val="clear" w:color="auto" w:fill="FFFFFF"/>
          </w:tcPr>
          <w:p w14:paraId="2EB0E907"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0A322CB5" wp14:editId="41E9C39E">
                  <wp:extent cx="96520" cy="177800"/>
                  <wp:effectExtent l="0" t="0" r="0" b="0"/>
                  <wp:docPr id="22"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r>
      <w:tr w:rsidR="00E128B8" w:rsidRPr="00296D1D" w14:paraId="15E52E93" w14:textId="77777777" w:rsidTr="00245513">
        <w:trPr>
          <w:jc w:val="center"/>
        </w:trPr>
        <w:tc>
          <w:tcPr>
            <w:tcW w:w="956" w:type="dxa"/>
            <w:shd w:val="clear" w:color="auto" w:fill="FFFFFF"/>
          </w:tcPr>
          <w:p w14:paraId="1BEFF800" w14:textId="77777777" w:rsidR="00E128B8" w:rsidRPr="00296D1D" w:rsidRDefault="00E128B8" w:rsidP="00245513">
            <w:pPr>
              <w:keepNext/>
              <w:keepLines/>
              <w:jc w:val="center"/>
              <w:rPr>
                <w:rFonts w:ascii="Times" w:hAnsi="Times" w:cs="Times"/>
                <w:sz w:val="18"/>
                <w:szCs w:val="20"/>
              </w:rPr>
            </w:pPr>
            <w:r w:rsidRPr="00296D1D">
              <w:rPr>
                <w:rFonts w:ascii="Times" w:hAnsi="Times" w:cs="Times"/>
                <w:sz w:val="18"/>
                <w:szCs w:val="20"/>
              </w:rPr>
              <w:t>10</w:t>
            </w:r>
          </w:p>
        </w:tc>
        <w:tc>
          <w:tcPr>
            <w:tcW w:w="645" w:type="dxa"/>
            <w:shd w:val="clear" w:color="auto" w:fill="FFFFFF"/>
          </w:tcPr>
          <w:p w14:paraId="6009CFD2"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40025027" wp14:editId="33C9B425">
                  <wp:extent cx="96520" cy="177800"/>
                  <wp:effectExtent l="0" t="0" r="0" b="0"/>
                  <wp:docPr id="1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850" w:type="dxa"/>
            <w:shd w:val="clear" w:color="auto" w:fill="FFFFFF"/>
          </w:tcPr>
          <w:p w14:paraId="7376917D"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5C10D053" wp14:editId="0C14D4AD">
                  <wp:extent cx="96520" cy="177800"/>
                  <wp:effectExtent l="0" t="0" r="0" b="0"/>
                  <wp:docPr id="23"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 7</w:t>
            </w:r>
          </w:p>
        </w:tc>
        <w:tc>
          <w:tcPr>
            <w:tcW w:w="993" w:type="dxa"/>
            <w:shd w:val="clear" w:color="auto" w:fill="FFFFFF"/>
          </w:tcPr>
          <w:p w14:paraId="26B85F53"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162FA021" wp14:editId="3C1EDD11">
                  <wp:extent cx="96520" cy="177800"/>
                  <wp:effectExtent l="0" t="0" r="0" b="0"/>
                  <wp:docPr id="1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c>
          <w:tcPr>
            <w:tcW w:w="1134" w:type="dxa"/>
            <w:shd w:val="clear" w:color="auto" w:fill="FFFFFF"/>
          </w:tcPr>
          <w:p w14:paraId="0A2DB0D2"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0713AF2B" wp14:editId="1933BDDE">
                  <wp:extent cx="96520" cy="177800"/>
                  <wp:effectExtent l="0" t="0" r="0" b="0"/>
                  <wp:docPr id="24"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r>
    </w:tbl>
    <w:p w14:paraId="14387F6B" w14:textId="77777777" w:rsidR="00E128B8" w:rsidRPr="00423DB4" w:rsidRDefault="00E128B8" w:rsidP="00E128B8">
      <w:pPr>
        <w:numPr>
          <w:ilvl w:val="0"/>
          <w:numId w:val="59"/>
        </w:numPr>
        <w:rPr>
          <w:rFonts w:ascii="Times" w:hAnsi="Times" w:cs="Times"/>
          <w:lang w:eastAsia="x-none"/>
        </w:rPr>
      </w:pPr>
      <w:r w:rsidRPr="00423DB4">
        <w:rPr>
          <w:rFonts w:ascii="Times" w:eastAsia="Times New Roman" w:hAnsi="Times" w:cs="Times"/>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Times" w:eastAsia="Times New Roman" w:hAnsi="Times" w:cs="Times"/>
                <w:b/>
                <w:sz w:val="18"/>
                <w:szCs w:val="20"/>
              </w:rPr>
              <m:t>d</m:t>
            </m:r>
          </m:sub>
        </m:sSub>
      </m:oMath>
      <w:r w:rsidRPr="00423DB4">
        <w:rPr>
          <w:rFonts w:ascii="Times" w:eastAsia="Times New Roman" w:hAnsi="Times" w:cs="Times"/>
          <w:szCs w:val="20"/>
        </w:rPr>
        <w:t xml:space="preserve"> is 10 OFDM symbols for normal cyclic prefix, and if at least one of the DM-RS symbols corresponding to the PDSCH allocation collides with resources reserved for at least one of the symbols of a LTE CRS transmission, </w:t>
      </w:r>
      <w:r w:rsidRPr="00296D1D">
        <w:rPr>
          <w:rFonts w:ascii="Times" w:hAnsi="Times" w:cs="Times"/>
          <w:position w:val="-6"/>
        </w:rPr>
        <w:object w:dxaOrig="160" w:dyaOrig="300" w14:anchorId="25A2FAA0">
          <v:shape id="_x0000_i1026" type="#_x0000_t75" style="width:8.35pt;height:15.4pt" o:ole="">
            <v:imagedata r:id="rId11" o:title=""/>
          </v:shape>
          <o:OLEObject Type="Embed" ProgID="Equation.3" ShapeID="_x0000_i1026" DrawAspect="Content" ObjectID="_1634758938" r:id="rId14"/>
        </w:object>
      </w:r>
      <w:r w:rsidRPr="00423DB4">
        <w:rPr>
          <w:rFonts w:ascii="Times" w:eastAsia="Times New Roman" w:hAnsi="Times" w:cs="Times"/>
          <w:szCs w:val="20"/>
        </w:rPr>
        <w:t>shall be incremented by 1</w:t>
      </w:r>
    </w:p>
    <w:p w14:paraId="567CE052" w14:textId="77777777" w:rsidR="00E128B8" w:rsidRPr="00423DB4" w:rsidRDefault="00E128B8" w:rsidP="00E128B8">
      <w:pPr>
        <w:numPr>
          <w:ilvl w:val="1"/>
          <w:numId w:val="59"/>
        </w:numPr>
        <w:rPr>
          <w:rFonts w:ascii="Times" w:hAnsi="Times" w:cs="Times"/>
          <w:lang w:eastAsia="x-none"/>
        </w:rPr>
      </w:pPr>
      <w:r w:rsidRPr="00423DB4">
        <w:rPr>
          <w:rFonts w:ascii="Times" w:eastAsia="Times New Roman" w:hAnsi="Times" w:cs="Times"/>
          <w:szCs w:val="20"/>
          <w:highlight w:val="yellow"/>
        </w:rPr>
        <w:t>FFS</w:t>
      </w:r>
      <w:r w:rsidRPr="00423DB4">
        <w:rPr>
          <w:rFonts w:ascii="Times" w:eastAsia="Times New Roman" w:hAnsi="Times" w:cs="Times"/>
          <w:szCs w:val="20"/>
        </w:rPr>
        <w:t>: Whether the increment is applicable to all slots or a subset of slots</w:t>
      </w:r>
    </w:p>
    <w:p w14:paraId="68BEFF54" w14:textId="77777777" w:rsidR="00E128B8" w:rsidRPr="00296D1D" w:rsidRDefault="00E128B8" w:rsidP="00E128B8">
      <w:pPr>
        <w:rPr>
          <w:rFonts w:ascii="Times" w:hAnsi="Times" w:cs="Times"/>
          <w:u w:val="single"/>
          <w:lang w:eastAsia="x-none"/>
        </w:rPr>
      </w:pPr>
      <w:r w:rsidRPr="00296D1D">
        <w:rPr>
          <w:rFonts w:ascii="Times" w:eastAsia="Times New Roman" w:hAnsi="Times" w:cs="Times"/>
          <w:szCs w:val="20"/>
          <w:highlight w:val="cyan"/>
          <w:u w:val="single"/>
        </w:rPr>
        <w:t>Conclusion:</w:t>
      </w:r>
    </w:p>
    <w:p w14:paraId="025632FA" w14:textId="47AF7136" w:rsidR="00E128B8" w:rsidRPr="00423DB4" w:rsidRDefault="00E128B8" w:rsidP="00E128B8">
      <w:pPr>
        <w:numPr>
          <w:ilvl w:val="0"/>
          <w:numId w:val="59"/>
        </w:numPr>
        <w:rPr>
          <w:rFonts w:ascii="Times" w:hAnsi="Times" w:cs="Times"/>
          <w:lang w:eastAsia="x-none"/>
        </w:rPr>
      </w:pPr>
      <w:r w:rsidRPr="00423DB4">
        <w:rPr>
          <w:rFonts w:ascii="Times" w:hAnsi="Times" w:cs="Times"/>
          <w:lang w:eastAsia="x-none"/>
        </w:rPr>
        <w:t xml:space="preserve">PDSCH type B durations 9,10 will not be </w:t>
      </w:r>
      <w:r w:rsidR="00717887" w:rsidRPr="00423DB4">
        <w:rPr>
          <w:rFonts w:ascii="Times" w:hAnsi="Times" w:cs="Times"/>
          <w:lang w:eastAsia="x-none"/>
        </w:rPr>
        <w:t>optimized</w:t>
      </w:r>
      <w:r w:rsidRPr="00423DB4">
        <w:rPr>
          <w:rFonts w:ascii="Times" w:hAnsi="Times" w:cs="Times"/>
          <w:lang w:eastAsia="x-none"/>
        </w:rPr>
        <w:t xml:space="preserve"> for double symbol DM-RS for avoiding LTE-CRS collisions</w:t>
      </w:r>
    </w:p>
    <w:p w14:paraId="34ED6CFD" w14:textId="77777777" w:rsidR="001E2E38" w:rsidRPr="00423DB4" w:rsidRDefault="001E2E38" w:rsidP="00436315">
      <w:pPr>
        <w:ind w:left="720"/>
        <w:rPr>
          <w:rFonts w:asciiTheme="minorBidi" w:hAnsiTheme="minorBidi"/>
          <w:lang w:eastAsia="x-none"/>
        </w:rPr>
      </w:pPr>
    </w:p>
    <w:p w14:paraId="09F1430B" w14:textId="77777777" w:rsidR="001E2E38" w:rsidRPr="00423DB4" w:rsidRDefault="001E2E38" w:rsidP="00436315">
      <w:pPr>
        <w:rPr>
          <w:rFonts w:asciiTheme="minorBidi" w:hAnsiTheme="minorBidi"/>
          <w:i/>
          <w:lang w:eastAsia="en-GB"/>
        </w:rPr>
      </w:pPr>
    </w:p>
    <w:p w14:paraId="1C9FF8DF" w14:textId="29DBCDCB" w:rsidR="009C7CE5" w:rsidRPr="005171D4" w:rsidRDefault="009C7CE5" w:rsidP="009C7CE5">
      <w:pPr>
        <w:pStyle w:val="Heading2"/>
        <w:numPr>
          <w:ilvl w:val="1"/>
          <w:numId w:val="17"/>
        </w:numPr>
        <w:rPr>
          <w:rFonts w:asciiTheme="minorBidi" w:hAnsiTheme="minorBidi" w:cstheme="minorBidi"/>
        </w:rPr>
      </w:pPr>
      <w:r w:rsidRPr="005171D4">
        <w:rPr>
          <w:rFonts w:asciiTheme="minorBidi" w:hAnsiTheme="minorBidi" w:cstheme="minorBidi"/>
        </w:rPr>
        <w:lastRenderedPageBreak/>
        <w:t xml:space="preserve">Proposal for procedure related to Type B </w:t>
      </w:r>
    </w:p>
    <w:p w14:paraId="59C70DC3" w14:textId="5E65BEBB" w:rsidR="003E0D27" w:rsidRPr="00423DB4" w:rsidRDefault="00170732" w:rsidP="004120EB">
      <w:pPr>
        <w:rPr>
          <w:rFonts w:asciiTheme="minorBidi" w:hAnsiTheme="minorBidi"/>
          <w:lang w:eastAsia="en-GB"/>
        </w:rPr>
      </w:pPr>
      <w:r w:rsidRPr="00423DB4">
        <w:rPr>
          <w:rFonts w:asciiTheme="minorBidi" w:hAnsiTheme="minorBidi"/>
          <w:lang w:eastAsia="en-GB"/>
        </w:rPr>
        <w:t>These are the remaining issues on this procedural topic of PDSCH Type B scheduling:</w:t>
      </w:r>
    </w:p>
    <w:p w14:paraId="5E9E7121" w14:textId="1411F7B7" w:rsidR="003E0D27" w:rsidRPr="00423DB4" w:rsidRDefault="003E0D27" w:rsidP="00221500">
      <w:pPr>
        <w:pStyle w:val="ListParagraph"/>
        <w:numPr>
          <w:ilvl w:val="0"/>
          <w:numId w:val="60"/>
        </w:numPr>
        <w:rPr>
          <w:rFonts w:asciiTheme="minorBidi" w:hAnsiTheme="minorBidi"/>
          <w:lang w:eastAsia="en-GB"/>
        </w:rPr>
      </w:pPr>
      <w:r w:rsidRPr="00423DB4">
        <w:rPr>
          <w:rFonts w:asciiTheme="minorBidi" w:hAnsiTheme="minorBidi"/>
          <w:lang w:eastAsia="en-GB"/>
        </w:rPr>
        <w:t>In case of any length</w:t>
      </w:r>
      <w:r w:rsidR="00126C7B" w:rsidRPr="00423DB4">
        <w:rPr>
          <w:rFonts w:asciiTheme="minorBidi" w:hAnsiTheme="minorBidi"/>
          <w:lang w:eastAsia="en-GB"/>
        </w:rPr>
        <w:t xml:space="preserve"> of Type B scheduling</w:t>
      </w:r>
      <w:r w:rsidRPr="00423DB4">
        <w:rPr>
          <w:rFonts w:asciiTheme="minorBidi" w:hAnsiTheme="minorBidi"/>
          <w:lang w:eastAsia="en-GB"/>
        </w:rPr>
        <w:t xml:space="preserve">, </w:t>
      </w:r>
      <w:r w:rsidR="00126C7B" w:rsidRPr="00423DB4">
        <w:rPr>
          <w:rFonts w:asciiTheme="minorBidi" w:hAnsiTheme="minorBidi"/>
          <w:lang w:eastAsia="en-GB"/>
        </w:rPr>
        <w:t>whether to adopt the Rel-15 principle of moving the DM-RS in case of collision with a search space/CORESET</w:t>
      </w:r>
    </w:p>
    <w:p w14:paraId="1B125B27" w14:textId="6787C38C" w:rsidR="00170732" w:rsidRPr="00423DB4" w:rsidRDefault="00170732" w:rsidP="00221500">
      <w:pPr>
        <w:pStyle w:val="ListParagraph"/>
        <w:numPr>
          <w:ilvl w:val="0"/>
          <w:numId w:val="60"/>
        </w:numPr>
        <w:rPr>
          <w:rFonts w:asciiTheme="minorBidi" w:hAnsiTheme="minorBidi"/>
          <w:lang w:eastAsia="en-GB"/>
        </w:rPr>
      </w:pPr>
      <w:r w:rsidRPr="00423DB4">
        <w:rPr>
          <w:rFonts w:asciiTheme="minorBidi" w:hAnsiTheme="minorBidi"/>
          <w:lang w:eastAsia="en-GB"/>
        </w:rPr>
        <w:t xml:space="preserve">In case of length 10, there is special handling if the DM-RS collides with CRS. A similar handling exists in Rel-15 for collision of DM-RS with configured CORESET. In case both CORESET and CRS exists, the </w:t>
      </w:r>
      <w:r w:rsidR="004120EB" w:rsidRPr="00423DB4">
        <w:rPr>
          <w:rFonts w:asciiTheme="minorBidi" w:hAnsiTheme="minorBidi"/>
          <w:lang w:eastAsia="en-GB"/>
        </w:rPr>
        <w:t>behavior</w:t>
      </w:r>
      <w:r w:rsidRPr="00423DB4">
        <w:rPr>
          <w:rFonts w:asciiTheme="minorBidi" w:hAnsiTheme="minorBidi"/>
          <w:lang w:eastAsia="en-GB"/>
        </w:rPr>
        <w:t xml:space="preserve"> is not decided.</w:t>
      </w:r>
    </w:p>
    <w:p w14:paraId="65D434A3" w14:textId="6795FC3B" w:rsidR="00170732" w:rsidRPr="004120EB" w:rsidRDefault="00170732" w:rsidP="003B78ED">
      <w:pPr>
        <w:pStyle w:val="ListParagraph"/>
        <w:numPr>
          <w:ilvl w:val="0"/>
          <w:numId w:val="60"/>
        </w:numPr>
        <w:tabs>
          <w:tab w:val="left" w:pos="1701"/>
        </w:tabs>
        <w:rPr>
          <w:rFonts w:asciiTheme="minorBidi" w:hAnsiTheme="minorBidi"/>
        </w:rPr>
      </w:pPr>
      <w:r w:rsidRPr="004120EB">
        <w:rPr>
          <w:rFonts w:asciiTheme="minorBidi" w:hAnsiTheme="minorBidi"/>
          <w:lang w:eastAsia="en-GB"/>
        </w:rPr>
        <w:t xml:space="preserve">In case of length 10, and when LTE-CRS patterns are configured, if in one scheduling occasion the DM-RS doesn’t collide with CRS, for example in an LTE MBSFN subframe, then the </w:t>
      </w:r>
      <w:r w:rsidR="004120EB" w:rsidRPr="004120EB">
        <w:rPr>
          <w:rFonts w:asciiTheme="minorBidi" w:hAnsiTheme="minorBidi"/>
          <w:lang w:eastAsia="en-GB"/>
        </w:rPr>
        <w:t>behavior</w:t>
      </w:r>
      <w:r w:rsidRPr="004120EB">
        <w:rPr>
          <w:rFonts w:asciiTheme="minorBidi" w:hAnsiTheme="minorBidi"/>
          <w:lang w:eastAsia="en-GB"/>
        </w:rPr>
        <w:t xml:space="preserve"> is not decided (the FFS point from the agreement above).</w:t>
      </w:r>
    </w:p>
    <w:p w14:paraId="6849D159" w14:textId="10895B7A" w:rsidR="00F10CC7" w:rsidRPr="00423DB4" w:rsidRDefault="00CC345D" w:rsidP="00966A9F">
      <w:pPr>
        <w:tabs>
          <w:tab w:val="left" w:pos="1701"/>
        </w:tabs>
        <w:rPr>
          <w:rFonts w:asciiTheme="minorBidi" w:hAnsiTheme="minorBidi"/>
        </w:rPr>
      </w:pPr>
      <w:r w:rsidRPr="00423DB4">
        <w:rPr>
          <w:rFonts w:asciiTheme="minorBidi" w:hAnsiTheme="minorBidi"/>
        </w:rPr>
        <w:t xml:space="preserve">For the first issue, </w:t>
      </w:r>
      <w:r w:rsidR="00875F20" w:rsidRPr="00423DB4">
        <w:rPr>
          <w:rFonts w:asciiTheme="minorBidi" w:hAnsiTheme="minorBidi"/>
        </w:rPr>
        <w:t>the Rel.15 principles</w:t>
      </w:r>
      <w:r w:rsidR="00966A9F" w:rsidRPr="00423DB4">
        <w:rPr>
          <w:rFonts w:asciiTheme="minorBidi" w:hAnsiTheme="minorBidi"/>
        </w:rPr>
        <w:t xml:space="preserve"> </w:t>
      </w:r>
      <w:r w:rsidR="00875F20" w:rsidRPr="00423DB4">
        <w:rPr>
          <w:rFonts w:asciiTheme="minorBidi" w:hAnsiTheme="minorBidi"/>
        </w:rPr>
        <w:t>for Type B scheduling needs to be maintained,</w:t>
      </w:r>
      <w:r w:rsidR="003B1206" w:rsidRPr="00423DB4">
        <w:rPr>
          <w:rFonts w:asciiTheme="minorBidi" w:hAnsiTheme="minorBidi"/>
        </w:rPr>
        <w:t xml:space="preserve"> to allows placing a CORESET in the</w:t>
      </w:r>
      <w:r w:rsidR="00F10CC7" w:rsidRPr="00423DB4">
        <w:rPr>
          <w:rFonts w:asciiTheme="minorBidi" w:hAnsiTheme="minorBidi"/>
        </w:rPr>
        <w:t xml:space="preserve"> beginning of the Type B duration. </w:t>
      </w:r>
      <w:r w:rsidR="00896CB1" w:rsidRPr="00423DB4">
        <w:rPr>
          <w:rFonts w:asciiTheme="minorBidi" w:hAnsiTheme="minorBidi"/>
        </w:rPr>
        <w:t>We therefore propose</w:t>
      </w:r>
      <w:r w:rsidR="000D41D8" w:rsidRPr="00423DB4">
        <w:rPr>
          <w:rFonts w:asciiTheme="minorBidi" w:hAnsiTheme="minorBidi"/>
        </w:rPr>
        <w:t xml:space="preserve"> to extend the text in TS 36.211</w:t>
      </w:r>
      <w:r w:rsidR="00AD0828" w:rsidRPr="00423DB4">
        <w:rPr>
          <w:rFonts w:asciiTheme="minorBidi" w:hAnsiTheme="minorBidi"/>
        </w:rPr>
        <w:t xml:space="preserve"> to be valid for any PDSCH Type B mapping duration as follows</w:t>
      </w:r>
      <w:r w:rsidR="000D41D8" w:rsidRPr="00423DB4">
        <w:rPr>
          <w:rFonts w:asciiTheme="minorBidi" w:hAnsiTheme="minorBidi"/>
        </w:rPr>
        <w:t xml:space="preserve"> (</w:t>
      </w:r>
      <w:r w:rsidR="003759BD" w:rsidRPr="00423DB4">
        <w:rPr>
          <w:rFonts w:asciiTheme="minorBidi" w:hAnsiTheme="minorBidi"/>
        </w:rPr>
        <w:t>considering also</w:t>
      </w:r>
      <w:r w:rsidR="000D41D8" w:rsidRPr="00423DB4">
        <w:rPr>
          <w:rFonts w:asciiTheme="minorBidi" w:hAnsiTheme="minorBidi"/>
        </w:rPr>
        <w:t xml:space="preserve"> the change in the alignment CR from previous meeting R1-19</w:t>
      </w:r>
      <w:r w:rsidR="003759BD" w:rsidRPr="00423DB4">
        <w:rPr>
          <w:rFonts w:asciiTheme="minorBidi" w:hAnsiTheme="minorBidi"/>
        </w:rPr>
        <w:t>09800)</w:t>
      </w:r>
      <w:r w:rsidR="00896CB1" w:rsidRPr="00423DB4">
        <w:rPr>
          <w:rFonts w:asciiTheme="minorBidi" w:hAnsiTheme="minorBidi"/>
        </w:rPr>
        <w:t>:</w:t>
      </w:r>
    </w:p>
    <w:p w14:paraId="4E4032D4" w14:textId="13860A77" w:rsidR="00966A9F" w:rsidRPr="00423DB4" w:rsidRDefault="00896CB1" w:rsidP="004120EB">
      <w:pPr>
        <w:pStyle w:val="Proposal"/>
      </w:pPr>
      <w:bookmarkStart w:id="4" w:name="_Toc24153809"/>
      <w:r w:rsidRPr="00423DB4">
        <w:t>I</w:t>
      </w:r>
      <w:r w:rsidR="00875F20" w:rsidRPr="00423DB4">
        <w:t xml:space="preserve">f </w:t>
      </w:r>
      <w:r w:rsidR="00966A9F" w:rsidRPr="00423DB4">
        <w:t xml:space="preserve">the </w:t>
      </w:r>
      <w:r w:rsidR="00BF6392" w:rsidRPr="00423DB4">
        <w:t>front</w:t>
      </w:r>
      <w:r w:rsidR="004F1248" w:rsidRPr="00423DB4">
        <w:rPr>
          <w:lang w:bidi="fa-IR"/>
        </w:rPr>
        <w:t>-</w:t>
      </w:r>
      <w:r w:rsidR="00BF6392" w:rsidRPr="00423DB4">
        <w:t xml:space="preserve">loaded DM-RS of the </w:t>
      </w:r>
      <w:r w:rsidR="00966A9F" w:rsidRPr="00423DB4">
        <w:t xml:space="preserve">PDSCH </w:t>
      </w:r>
      <w:r w:rsidR="003B1206" w:rsidRPr="00423DB4">
        <w:t xml:space="preserve">mapping Type B </w:t>
      </w:r>
      <w:r w:rsidR="00966A9F" w:rsidRPr="00423DB4">
        <w:t xml:space="preserve">allocation </w:t>
      </w:r>
      <w:r w:rsidR="003B1206" w:rsidRPr="00423DB4">
        <w:t xml:space="preserve">of any </w:t>
      </w:r>
      <w:r w:rsidR="00F5330A" w:rsidRPr="00423DB4">
        <w:t>duration</w:t>
      </w:r>
      <w:r w:rsidR="003B1206" w:rsidRPr="00423DB4">
        <w:t xml:space="preserve"> </w:t>
      </w:r>
      <w:r w:rsidR="00966A9F" w:rsidRPr="00423DB4">
        <w:t xml:space="preserve">collides with resources reserved for a search space set associated with a CORESET, </w:t>
      </w:r>
      <m:oMath>
        <m:acc>
          <m:accPr>
            <m:chr m:val="̄"/>
            <m:ctrlPr>
              <w:rPr>
                <w:rFonts w:ascii="Cambria Math" w:hAnsi="Cambria Math"/>
                <w:i/>
              </w:rPr>
            </m:ctrlPr>
          </m:accPr>
          <m:e>
            <m:r>
              <m:rPr>
                <m:sty m:val="bi"/>
              </m:rPr>
              <w:rPr>
                <w:rFonts w:ascii="Cambria Math" w:hAnsi="Cambria Math"/>
              </w:rPr>
              <m:t>l</m:t>
            </m:r>
          </m:e>
        </m:acc>
      </m:oMath>
      <w:r w:rsidR="00966A9F" w:rsidRPr="00423DB4">
        <w:t xml:space="preserve"> shall be incremented such that the first DM-RS symbol occurs immediately after the CORESET </w:t>
      </w:r>
      <w:r w:rsidR="00B807FF" w:rsidRPr="00423DB4">
        <w:t>and until no collision with any CORESET occurs.</w:t>
      </w:r>
      <w:bookmarkEnd w:id="4"/>
    </w:p>
    <w:p w14:paraId="0E4E382C" w14:textId="2C48ED14" w:rsidR="00CC345D" w:rsidRPr="00423DB4" w:rsidRDefault="00CC345D" w:rsidP="009C7CE5">
      <w:pPr>
        <w:tabs>
          <w:tab w:val="left" w:pos="1701"/>
        </w:tabs>
        <w:rPr>
          <w:rFonts w:asciiTheme="minorBidi" w:hAnsiTheme="minorBidi"/>
        </w:rPr>
      </w:pPr>
    </w:p>
    <w:p w14:paraId="16B723E7" w14:textId="1EC6A77C" w:rsidR="006460EE" w:rsidRPr="00423DB4" w:rsidRDefault="007B0A5C" w:rsidP="004120EB">
      <w:pPr>
        <w:tabs>
          <w:tab w:val="left" w:pos="1701"/>
        </w:tabs>
        <w:rPr>
          <w:rFonts w:asciiTheme="minorBidi" w:hAnsiTheme="minorBidi"/>
        </w:rPr>
      </w:pPr>
      <w:r w:rsidRPr="00423DB4">
        <w:rPr>
          <w:rFonts w:asciiTheme="minorBidi" w:hAnsiTheme="minorBidi"/>
        </w:rPr>
        <w:t xml:space="preserve">Now, </w:t>
      </w:r>
      <w:r w:rsidR="00E90617" w:rsidRPr="00423DB4">
        <w:rPr>
          <w:rFonts w:asciiTheme="minorBidi" w:hAnsiTheme="minorBidi"/>
        </w:rPr>
        <w:t xml:space="preserve">for the second issue, </w:t>
      </w:r>
      <w:r w:rsidRPr="00423DB4">
        <w:rPr>
          <w:rFonts w:asciiTheme="minorBidi" w:hAnsiTheme="minorBidi"/>
        </w:rPr>
        <w:t xml:space="preserve">if the text in this proposal is processed first, then the new DM-RS position may collide with a configured CRS, in this case, the </w:t>
      </w:r>
      <w:r w:rsidR="00B05D39" w:rsidRPr="00423DB4">
        <w:rPr>
          <w:rFonts w:asciiTheme="minorBidi" w:hAnsiTheme="minorBidi"/>
        </w:rPr>
        <w:t>agreement</w:t>
      </w:r>
      <w:r w:rsidR="006460EE" w:rsidRPr="00423DB4">
        <w:rPr>
          <w:rFonts w:asciiTheme="minorBidi" w:hAnsiTheme="minorBidi"/>
        </w:rPr>
        <w:t xml:space="preserve"> from previous meeting should be applied</w:t>
      </w:r>
      <w:r w:rsidR="00F42396" w:rsidRPr="00423DB4">
        <w:rPr>
          <w:rFonts w:asciiTheme="minorBidi" w:hAnsiTheme="minorBidi"/>
        </w:rPr>
        <w:t xml:space="preserve"> afterwards. </w:t>
      </w:r>
      <w:r w:rsidR="00C876B1" w:rsidRPr="00423DB4">
        <w:rPr>
          <w:rFonts w:asciiTheme="minorBidi" w:hAnsiTheme="minorBidi"/>
        </w:rPr>
        <w:t xml:space="preserve">This is a logical priority since a CORESET cannot collide with </w:t>
      </w:r>
      <w:proofErr w:type="gramStart"/>
      <w:r w:rsidR="00C876B1" w:rsidRPr="00423DB4">
        <w:rPr>
          <w:rFonts w:asciiTheme="minorBidi" w:hAnsiTheme="minorBidi"/>
        </w:rPr>
        <w:t>a</w:t>
      </w:r>
      <w:proofErr w:type="gramEnd"/>
      <w:r w:rsidR="00C876B1" w:rsidRPr="00423DB4">
        <w:rPr>
          <w:rFonts w:asciiTheme="minorBidi" w:hAnsiTheme="minorBidi"/>
        </w:rPr>
        <w:t xml:space="preserve"> LTE CRS anyway. </w:t>
      </w:r>
      <w:r w:rsidR="006460EE" w:rsidRPr="00423DB4">
        <w:rPr>
          <w:rFonts w:asciiTheme="minorBidi" w:hAnsiTheme="minorBidi"/>
        </w:rPr>
        <w:t xml:space="preserve"> </w:t>
      </w:r>
    </w:p>
    <w:p w14:paraId="2A0AAFD2" w14:textId="4613F087" w:rsidR="006460EE" w:rsidRPr="00423DB4" w:rsidRDefault="00260FB4" w:rsidP="004120EB">
      <w:pPr>
        <w:pStyle w:val="Proposal"/>
      </w:pPr>
      <w:bookmarkStart w:id="5" w:name="_Toc24153810"/>
      <w:r w:rsidRPr="00423DB4">
        <w:t>For length 10 PDSCH of mapping Type B, t</w:t>
      </w:r>
      <w:r w:rsidR="00C95200" w:rsidRPr="00423DB4">
        <w:t xml:space="preserve">he moving of DM-RS to avoid CORESET collision is processed first and then </w:t>
      </w:r>
      <w:r w:rsidR="00C876B1" w:rsidRPr="00423DB4">
        <w:t xml:space="preserve">based on the new DM-RS position, </w:t>
      </w:r>
      <w:r w:rsidR="00C95200" w:rsidRPr="00423DB4">
        <w:t xml:space="preserve">the </w:t>
      </w:r>
      <w:r w:rsidR="00BD1667" w:rsidRPr="00423DB4">
        <w:t xml:space="preserve">condition on whether </w:t>
      </w:r>
      <w:r w:rsidRPr="00423DB4">
        <w:t xml:space="preserve">at least one DM-RS symbols collides with LTE CRS is </w:t>
      </w:r>
      <w:r w:rsidR="00C876B1" w:rsidRPr="00423DB4">
        <w:t xml:space="preserve">further applied which may imply that </w:t>
      </w:r>
      <w:r w:rsidR="00C876B1" w:rsidRPr="005171D4">
        <w:rPr>
          <w:position w:val="-6"/>
        </w:rPr>
        <w:object w:dxaOrig="160" w:dyaOrig="300" w14:anchorId="480DD8BE">
          <v:shape id="_x0000_i1027" type="#_x0000_t75" style="width:8.35pt;height:15.4pt" o:ole="">
            <v:imagedata r:id="rId11" o:title=""/>
          </v:shape>
          <o:OLEObject Type="Embed" ProgID="Equation.3" ShapeID="_x0000_i1027" DrawAspect="Content" ObjectID="_1634758939" r:id="rId15"/>
        </w:object>
      </w:r>
      <w:r w:rsidR="00C876B1" w:rsidRPr="00423DB4">
        <w:rPr>
          <w:rFonts w:eastAsia="Times New Roman"/>
          <w:szCs w:val="20"/>
        </w:rPr>
        <w:t xml:space="preserve">shall be incremented by </w:t>
      </w:r>
      <w:r w:rsidR="00E90617" w:rsidRPr="00423DB4">
        <w:rPr>
          <w:rFonts w:eastAsia="Times New Roman"/>
          <w:szCs w:val="20"/>
        </w:rPr>
        <w:t>one additional</w:t>
      </w:r>
      <w:r w:rsidR="00C876B1" w:rsidRPr="00423DB4">
        <w:rPr>
          <w:rFonts w:eastAsia="Times New Roman"/>
          <w:szCs w:val="20"/>
        </w:rPr>
        <w:t xml:space="preserve"> symbol</w:t>
      </w:r>
      <w:r w:rsidR="004120EB">
        <w:rPr>
          <w:rFonts w:eastAsia="Times New Roman"/>
          <w:szCs w:val="20"/>
        </w:rPr>
        <w:t>.</w:t>
      </w:r>
      <w:bookmarkEnd w:id="5"/>
    </w:p>
    <w:p w14:paraId="7755C005" w14:textId="675D1541" w:rsidR="00E90617" w:rsidRPr="00423DB4" w:rsidRDefault="00E90617" w:rsidP="009C7CE5">
      <w:pPr>
        <w:tabs>
          <w:tab w:val="left" w:pos="1701"/>
        </w:tabs>
        <w:rPr>
          <w:rFonts w:asciiTheme="minorBidi" w:hAnsiTheme="minorBidi"/>
        </w:rPr>
      </w:pPr>
    </w:p>
    <w:p w14:paraId="623DBB75" w14:textId="196ED8EE" w:rsidR="00215573" w:rsidRPr="0096735C" w:rsidRDefault="00E90617" w:rsidP="0096735C">
      <w:pPr>
        <w:tabs>
          <w:tab w:val="left" w:pos="1701"/>
        </w:tabs>
        <w:rPr>
          <w:rFonts w:asciiTheme="minorBidi" w:hAnsiTheme="minorBidi"/>
        </w:rPr>
      </w:pPr>
      <w:r w:rsidRPr="00423DB4">
        <w:rPr>
          <w:rFonts w:asciiTheme="minorBidi" w:hAnsiTheme="minorBidi"/>
        </w:rPr>
        <w:t>For</w:t>
      </w:r>
      <w:r w:rsidR="006E67E8" w:rsidRPr="00423DB4">
        <w:rPr>
          <w:rFonts w:asciiTheme="minorBidi" w:hAnsiTheme="minorBidi"/>
        </w:rPr>
        <w:t xml:space="preserve"> the third issue, </w:t>
      </w:r>
      <w:r w:rsidR="00787A09" w:rsidRPr="00423DB4">
        <w:rPr>
          <w:rFonts w:asciiTheme="minorBidi" w:hAnsiTheme="minorBidi"/>
        </w:rPr>
        <w:t xml:space="preserve">it can be observed that the duration 10 PDSCH Type B may be placed in several possible positions in the slot. Hence, </w:t>
      </w:r>
      <w:r w:rsidR="00517181" w:rsidRPr="00423DB4">
        <w:rPr>
          <w:rFonts w:asciiTheme="minorBidi" w:hAnsiTheme="minorBidi"/>
        </w:rPr>
        <w:t xml:space="preserve">whether to move the DM-RS </w:t>
      </w:r>
      <w:r w:rsidR="00F30FA5" w:rsidRPr="00423DB4">
        <w:rPr>
          <w:rFonts w:asciiTheme="minorBidi" w:hAnsiTheme="minorBidi"/>
        </w:rPr>
        <w:t xml:space="preserve">when colliding with CRS </w:t>
      </w:r>
      <w:r w:rsidR="00517181" w:rsidRPr="00423DB4">
        <w:rPr>
          <w:rFonts w:asciiTheme="minorBidi" w:hAnsiTheme="minorBidi"/>
        </w:rPr>
        <w:t xml:space="preserve">needs to be decided on a case by case basis. </w:t>
      </w:r>
      <w:r w:rsidR="008F617C" w:rsidRPr="00423DB4">
        <w:rPr>
          <w:rFonts w:asciiTheme="minorBidi" w:hAnsiTheme="minorBidi"/>
        </w:rPr>
        <w:t>N</w:t>
      </w:r>
      <w:r w:rsidR="00517181" w:rsidRPr="00423DB4">
        <w:rPr>
          <w:rFonts w:asciiTheme="minorBidi" w:hAnsiTheme="minorBidi"/>
        </w:rPr>
        <w:t xml:space="preserve">ote that in Type A scheduling, the DM-RS is moved to a new position for duration 13 and 14 whenever LTE CRS is configured, irrespectively of whether in a certain slot there </w:t>
      </w:r>
      <w:r w:rsidR="00215573" w:rsidRPr="00423DB4">
        <w:rPr>
          <w:rFonts w:asciiTheme="minorBidi" w:hAnsiTheme="minorBidi"/>
        </w:rPr>
        <w:t>a</w:t>
      </w:r>
      <w:r w:rsidR="00F30FA5" w:rsidRPr="00423DB4">
        <w:rPr>
          <w:rFonts w:asciiTheme="minorBidi" w:hAnsiTheme="minorBidi"/>
        </w:rPr>
        <w:t>n actual</w:t>
      </w:r>
      <w:r w:rsidR="00215573" w:rsidRPr="00423DB4">
        <w:rPr>
          <w:rFonts w:asciiTheme="minorBidi" w:hAnsiTheme="minorBidi"/>
        </w:rPr>
        <w:t xml:space="preserve"> collision</w:t>
      </w:r>
      <w:r w:rsidR="00517181" w:rsidRPr="00423DB4">
        <w:rPr>
          <w:rFonts w:asciiTheme="minorBidi" w:hAnsiTheme="minorBidi"/>
        </w:rPr>
        <w:t xml:space="preserve"> or not.</w:t>
      </w:r>
      <w:r w:rsidR="008F617C" w:rsidRPr="00423DB4">
        <w:rPr>
          <w:rFonts w:asciiTheme="minorBidi" w:hAnsiTheme="minorBidi"/>
        </w:rPr>
        <w:t xml:space="preserve"> This principle is more difficult to apply to Type B scheduling since the start and stop positions of the PDSCH is variable. </w:t>
      </w:r>
      <w:r w:rsidR="00215573" w:rsidRPr="0096735C">
        <w:rPr>
          <w:rFonts w:asciiTheme="minorBidi" w:hAnsiTheme="minorBidi"/>
        </w:rPr>
        <w:t>Hence, we propose:</w:t>
      </w:r>
    </w:p>
    <w:p w14:paraId="6F6139B5" w14:textId="4A60D006" w:rsidR="00677B73" w:rsidRPr="00423DB4" w:rsidRDefault="00677B73" w:rsidP="0096735C">
      <w:pPr>
        <w:pStyle w:val="Proposal"/>
      </w:pPr>
      <w:bookmarkStart w:id="6" w:name="_Toc24153811"/>
      <w:r w:rsidRPr="00423DB4">
        <w:t xml:space="preserve">The increment of </w:t>
      </w:r>
      <w:r w:rsidRPr="00BC1BC5">
        <w:rPr>
          <w:position w:val="-6"/>
        </w:rPr>
        <w:object w:dxaOrig="160" w:dyaOrig="300" w14:anchorId="3D35F47C">
          <v:shape id="_x0000_i1028" type="#_x0000_t75" style="width:8.35pt;height:15.4pt" o:ole="">
            <v:imagedata r:id="rId11" o:title=""/>
          </v:shape>
          <o:OLEObject Type="Embed" ProgID="Equation.3" ShapeID="_x0000_i1028" DrawAspect="Content" ObjectID="_1634758940" r:id="rId16"/>
        </w:object>
      </w:r>
      <w:r w:rsidRPr="00423DB4">
        <w:t xml:space="preserve"> by 1 when a</w:t>
      </w:r>
      <w:r w:rsidR="00A57529" w:rsidRPr="00423DB4">
        <w:t xml:space="preserve">t least one DM-RS symbol collides with LTE CRS is decided on a per PDSCH scheduling occasion. </w:t>
      </w:r>
      <w:r w:rsidR="007D58E6" w:rsidRPr="00423DB4">
        <w:t>To exemplify, i</w:t>
      </w:r>
      <w:r w:rsidR="00834787" w:rsidRPr="00423DB4">
        <w:t xml:space="preserve">f in some slot the </w:t>
      </w:r>
      <w:r w:rsidR="00084BAA" w:rsidRPr="00423DB4">
        <w:t xml:space="preserve">scheduled </w:t>
      </w:r>
      <w:r w:rsidR="00834787" w:rsidRPr="00423DB4">
        <w:t xml:space="preserve">PDSCH </w:t>
      </w:r>
      <w:r w:rsidR="00084BAA" w:rsidRPr="00423DB4">
        <w:t xml:space="preserve">Type B of duration 10 </w:t>
      </w:r>
      <w:r w:rsidR="00834787" w:rsidRPr="00423DB4">
        <w:t xml:space="preserve">doesn’t collide with LTE CRS (e.g. in a configured LTE MBSFN subframe), then the increment of </w:t>
      </w:r>
      <w:r w:rsidR="00834787" w:rsidRPr="00A96A71">
        <w:rPr>
          <w:position w:val="-6"/>
        </w:rPr>
        <w:object w:dxaOrig="160" w:dyaOrig="300" w14:anchorId="3748F709">
          <v:shape id="_x0000_i1029" type="#_x0000_t75" style="width:8.35pt;height:15.4pt" o:ole="">
            <v:imagedata r:id="rId11" o:title=""/>
          </v:shape>
          <o:OLEObject Type="Embed" ProgID="Equation.3" ShapeID="_x0000_i1029" DrawAspect="Content" ObjectID="_1634758941" r:id="rId17"/>
        </w:object>
      </w:r>
      <w:r w:rsidR="00834787" w:rsidRPr="00423DB4">
        <w:t xml:space="preserve"> by 1 does not apply.</w:t>
      </w:r>
      <w:bookmarkEnd w:id="6"/>
      <w:r w:rsidR="00834787" w:rsidRPr="00423DB4">
        <w:t xml:space="preserve">  </w:t>
      </w:r>
    </w:p>
    <w:p w14:paraId="79054A6F" w14:textId="3413992C" w:rsidR="00E90617" w:rsidRPr="00423DB4" w:rsidRDefault="00517181" w:rsidP="009C7CE5">
      <w:pPr>
        <w:tabs>
          <w:tab w:val="left" w:pos="1701"/>
        </w:tabs>
        <w:rPr>
          <w:rFonts w:asciiTheme="minorBidi" w:hAnsiTheme="minorBidi"/>
        </w:rPr>
      </w:pPr>
      <w:r w:rsidRPr="00423DB4">
        <w:rPr>
          <w:rFonts w:asciiTheme="minorBidi" w:hAnsiTheme="minorBidi"/>
        </w:rPr>
        <w:t xml:space="preserve"> </w:t>
      </w:r>
    </w:p>
    <w:p w14:paraId="01068123" w14:textId="45AB75A2" w:rsidR="00E90617" w:rsidRPr="00FD31F7" w:rsidRDefault="00084BAA" w:rsidP="00C62533">
      <w:pPr>
        <w:rPr>
          <w:rFonts w:asciiTheme="minorBidi" w:hAnsiTheme="minorBidi"/>
        </w:rPr>
      </w:pPr>
      <w:r w:rsidRPr="00423DB4">
        <w:rPr>
          <w:rFonts w:asciiTheme="minorBidi" w:hAnsiTheme="minorBidi"/>
        </w:rPr>
        <w:t>It shall also be noted that duration 10 has a special tre</w:t>
      </w:r>
      <w:r w:rsidR="008E6B42" w:rsidRPr="00423DB4">
        <w:rPr>
          <w:rFonts w:asciiTheme="minorBidi" w:hAnsiTheme="minorBidi"/>
        </w:rPr>
        <w:t xml:space="preserve">atment here when collision with LTE CRS occurs. The behavior when </w:t>
      </w:r>
      <w:r w:rsidR="008B3721" w:rsidRPr="00423DB4">
        <w:rPr>
          <w:rFonts w:asciiTheme="minorBidi" w:hAnsiTheme="minorBidi"/>
        </w:rPr>
        <w:t xml:space="preserve">LTE CRS collides with DM-RS for other durations have not been discussed. </w:t>
      </w:r>
      <w:r w:rsidR="008B3721" w:rsidRPr="00FD31F7">
        <w:rPr>
          <w:rFonts w:asciiTheme="minorBidi" w:hAnsiTheme="minorBidi"/>
        </w:rPr>
        <w:t>To simplify, we can support the following proposal:</w:t>
      </w:r>
    </w:p>
    <w:p w14:paraId="3D27C7B5" w14:textId="571A5446" w:rsidR="008B3721" w:rsidRPr="00423DB4" w:rsidRDefault="008B3721" w:rsidP="0096735C">
      <w:pPr>
        <w:pStyle w:val="Proposal"/>
      </w:pPr>
      <w:bookmarkStart w:id="7" w:name="_Toc24153812"/>
      <w:r w:rsidRPr="00423DB4">
        <w:t xml:space="preserve">If </w:t>
      </w:r>
      <w:r w:rsidR="00097526" w:rsidRPr="00423DB4">
        <w:t xml:space="preserve">a scheduled </w:t>
      </w:r>
      <w:r w:rsidRPr="00423DB4">
        <w:t xml:space="preserve">PDSCH Type B </w:t>
      </w:r>
      <w:r w:rsidR="00097526" w:rsidRPr="00423DB4">
        <w:t>DM-RS collides with LTE CRS, for durations other than 10, the UE can ignore the scheduled assignment.</w:t>
      </w:r>
      <w:bookmarkEnd w:id="7"/>
    </w:p>
    <w:p w14:paraId="2628C0DF" w14:textId="77777777" w:rsidR="00C62533" w:rsidRPr="00423DB4" w:rsidRDefault="00C62533" w:rsidP="009C7CE5">
      <w:pPr>
        <w:tabs>
          <w:tab w:val="left" w:pos="1701"/>
        </w:tabs>
        <w:rPr>
          <w:rFonts w:asciiTheme="minorBidi" w:hAnsiTheme="minorBidi"/>
        </w:rPr>
      </w:pPr>
    </w:p>
    <w:p w14:paraId="44C04CA7" w14:textId="77777777" w:rsidR="00241AAD" w:rsidRPr="00423DB4" w:rsidRDefault="00241AAD" w:rsidP="00241AAD">
      <w:pPr>
        <w:rPr>
          <w:rFonts w:asciiTheme="minorBidi" w:hAnsiTheme="minorBidi"/>
        </w:rPr>
      </w:pPr>
    </w:p>
    <w:p w14:paraId="73F2A080" w14:textId="3F0FE134" w:rsidR="00241AAD" w:rsidRPr="007F26C4" w:rsidRDefault="00241AAD" w:rsidP="008B34D8">
      <w:pPr>
        <w:pStyle w:val="Heading2"/>
        <w:numPr>
          <w:ilvl w:val="1"/>
          <w:numId w:val="17"/>
        </w:numPr>
        <w:rPr>
          <w:rFonts w:asciiTheme="minorBidi" w:hAnsiTheme="minorBidi" w:cstheme="minorBidi"/>
        </w:rPr>
      </w:pPr>
      <w:r w:rsidRPr="007F26C4">
        <w:rPr>
          <w:rFonts w:asciiTheme="minorBidi" w:hAnsiTheme="minorBidi" w:cstheme="minorBidi"/>
        </w:rPr>
        <w:t xml:space="preserve">Proposal for DMRS patterns for </w:t>
      </w:r>
      <w:r w:rsidR="00170732" w:rsidRPr="007F26C4">
        <w:rPr>
          <w:rFonts w:asciiTheme="minorBidi" w:hAnsiTheme="minorBidi" w:cstheme="minorBidi"/>
        </w:rPr>
        <w:t>remaining</w:t>
      </w:r>
      <w:r w:rsidRPr="007F26C4">
        <w:rPr>
          <w:rFonts w:asciiTheme="minorBidi" w:hAnsiTheme="minorBidi" w:cstheme="minorBidi"/>
        </w:rPr>
        <w:t xml:space="preserve"> PDSCH Type B lengths</w:t>
      </w:r>
    </w:p>
    <w:p w14:paraId="1D1A36E6" w14:textId="10EBAB4B" w:rsidR="005007AD" w:rsidRPr="00423DB4" w:rsidRDefault="00241AAD" w:rsidP="0096735C">
      <w:pPr>
        <w:tabs>
          <w:tab w:val="left" w:pos="1701"/>
        </w:tabs>
        <w:rPr>
          <w:rFonts w:asciiTheme="minorBidi" w:hAnsiTheme="minorBidi"/>
        </w:rPr>
      </w:pPr>
      <w:r w:rsidRPr="00423DB4">
        <w:rPr>
          <w:rFonts w:asciiTheme="minorBidi" w:hAnsiTheme="minorBidi"/>
        </w:rPr>
        <w:t xml:space="preserve">In this section, our proposal for DMRS patterns for all </w:t>
      </w:r>
      <w:r w:rsidR="00105240" w:rsidRPr="00423DB4">
        <w:rPr>
          <w:rFonts w:asciiTheme="minorBidi" w:hAnsiTheme="minorBidi"/>
        </w:rPr>
        <w:t xml:space="preserve">the </w:t>
      </w:r>
      <w:r w:rsidR="009C7CE5" w:rsidRPr="00423DB4">
        <w:rPr>
          <w:rFonts w:asciiTheme="minorBidi" w:hAnsiTheme="minorBidi"/>
        </w:rPr>
        <w:t xml:space="preserve">remaining </w:t>
      </w:r>
      <w:r w:rsidRPr="00423DB4">
        <w:rPr>
          <w:rFonts w:asciiTheme="minorBidi" w:hAnsiTheme="minorBidi"/>
        </w:rPr>
        <w:t>lengths</w:t>
      </w:r>
      <w:r w:rsidR="00E13A0D" w:rsidRPr="00423DB4">
        <w:rPr>
          <w:rFonts w:asciiTheme="minorBidi" w:hAnsiTheme="minorBidi"/>
        </w:rPr>
        <w:t xml:space="preserve"> other than length 9 and 10</w:t>
      </w:r>
      <w:r w:rsidRPr="00423DB4">
        <w:rPr>
          <w:rFonts w:asciiTheme="minorBidi" w:hAnsiTheme="minorBidi"/>
        </w:rPr>
        <w:t xml:space="preserve"> are given, </w:t>
      </w:r>
      <w:r w:rsidR="009C7CE5" w:rsidRPr="00423DB4">
        <w:rPr>
          <w:rFonts w:asciiTheme="minorBidi" w:hAnsiTheme="minorBidi"/>
        </w:rPr>
        <w:t>as the</w:t>
      </w:r>
      <w:r w:rsidR="007F26C4" w:rsidRPr="00423DB4">
        <w:rPr>
          <w:rFonts w:asciiTheme="minorBidi" w:hAnsiTheme="minorBidi"/>
        </w:rPr>
        <w:t xml:space="preserve"> pattern for</w:t>
      </w:r>
      <w:r w:rsidR="009C7CE5" w:rsidRPr="00423DB4">
        <w:rPr>
          <w:rFonts w:asciiTheme="minorBidi" w:hAnsiTheme="minorBidi"/>
        </w:rPr>
        <w:t xml:space="preserve"> length 9 and 10 was agreed last </w:t>
      </w:r>
      <w:r w:rsidR="007F26C4" w:rsidRPr="00423DB4">
        <w:rPr>
          <w:rFonts w:asciiTheme="minorBidi" w:hAnsiTheme="minorBidi"/>
        </w:rPr>
        <w:t>meeting.</w:t>
      </w:r>
      <w:r w:rsidR="002A1AE5" w:rsidRPr="00423DB4">
        <w:rPr>
          <w:rFonts w:asciiTheme="minorBidi" w:hAnsiTheme="minorBidi"/>
        </w:rPr>
        <w:t xml:space="preserve"> </w:t>
      </w:r>
      <w:r w:rsidRPr="00423DB4">
        <w:rPr>
          <w:rFonts w:asciiTheme="minorBidi" w:hAnsiTheme="minorBidi"/>
        </w:rPr>
        <w:t>It is observed that for PUSCH, scheduling of length 3 to 1</w:t>
      </w:r>
      <w:r w:rsidR="000D3D98" w:rsidRPr="00423DB4">
        <w:rPr>
          <w:rFonts w:asciiTheme="minorBidi" w:hAnsiTheme="minorBidi"/>
        </w:rPr>
        <w:t>3</w:t>
      </w:r>
      <w:r w:rsidRPr="00423DB4">
        <w:rPr>
          <w:rFonts w:asciiTheme="minorBidi" w:hAnsiTheme="minorBidi"/>
        </w:rPr>
        <w:t xml:space="preserve"> is already supported and hence, the DMRS patterns used for PUSCH Type B can be reused for those entries where Rel.15 doesn’t already provide entries. </w:t>
      </w:r>
      <w:r w:rsidR="005007AD" w:rsidRPr="00423DB4">
        <w:rPr>
          <w:rFonts w:asciiTheme="minorBidi" w:hAnsiTheme="minorBidi"/>
        </w:rPr>
        <w:t xml:space="preserve">It is assumed in the following a DMRS pattern also for length 14 PDSCH Type B although this is still FFS. </w:t>
      </w:r>
    </w:p>
    <w:p w14:paraId="45520C50" w14:textId="3C1717D1" w:rsidR="00241AAD" w:rsidRPr="00423DB4" w:rsidRDefault="00241AAD" w:rsidP="0096735C">
      <w:pPr>
        <w:tabs>
          <w:tab w:val="left" w:pos="1701"/>
        </w:tabs>
        <w:rPr>
          <w:rFonts w:asciiTheme="minorBidi" w:hAnsiTheme="minorBidi"/>
        </w:rPr>
      </w:pPr>
      <w:r w:rsidRPr="00423DB4">
        <w:rPr>
          <w:rFonts w:asciiTheme="minorBidi" w:hAnsiTheme="minorBidi"/>
        </w:rPr>
        <w:t xml:space="preserve">The principles used for the </w:t>
      </w:r>
      <w:r w:rsidR="004207F5" w:rsidRPr="00423DB4">
        <w:rPr>
          <w:rFonts w:asciiTheme="minorBidi" w:hAnsiTheme="minorBidi"/>
        </w:rPr>
        <w:t xml:space="preserve">DM-RS </w:t>
      </w:r>
      <w:r w:rsidR="00E35E71" w:rsidRPr="00423DB4">
        <w:rPr>
          <w:rFonts w:asciiTheme="minorBidi" w:hAnsiTheme="minorBidi"/>
        </w:rPr>
        <w:t xml:space="preserve">of the </w:t>
      </w:r>
      <w:r w:rsidR="00CF36FA" w:rsidRPr="00423DB4">
        <w:rPr>
          <w:rFonts w:asciiTheme="minorBidi" w:hAnsiTheme="minorBidi"/>
        </w:rPr>
        <w:t>full range of PDSCH</w:t>
      </w:r>
      <w:r w:rsidRPr="00423DB4">
        <w:rPr>
          <w:rFonts w:asciiTheme="minorBidi" w:hAnsiTheme="minorBidi"/>
        </w:rPr>
        <w:t xml:space="preserve"> </w:t>
      </w:r>
      <w:r w:rsidR="001A7375" w:rsidRPr="00423DB4">
        <w:rPr>
          <w:rFonts w:asciiTheme="minorBidi" w:hAnsiTheme="minorBidi"/>
        </w:rPr>
        <w:t xml:space="preserve">Type B </w:t>
      </w:r>
      <w:r w:rsidRPr="00423DB4">
        <w:rPr>
          <w:rFonts w:asciiTheme="minorBidi" w:hAnsiTheme="minorBidi"/>
        </w:rPr>
        <w:t>durations are thus:</w:t>
      </w:r>
    </w:p>
    <w:p w14:paraId="77AF3FB6" w14:textId="06156B78" w:rsidR="00241AAD" w:rsidRPr="00423DB4" w:rsidRDefault="00241AAD" w:rsidP="00241AAD">
      <w:pPr>
        <w:numPr>
          <w:ilvl w:val="0"/>
          <w:numId w:val="56"/>
        </w:numPr>
        <w:tabs>
          <w:tab w:val="left" w:pos="1701"/>
        </w:tabs>
        <w:rPr>
          <w:rFonts w:asciiTheme="minorBidi" w:hAnsiTheme="minorBidi"/>
        </w:rPr>
      </w:pPr>
      <w:r w:rsidRPr="00423DB4">
        <w:rPr>
          <w:rFonts w:asciiTheme="minorBidi" w:hAnsiTheme="minorBidi"/>
        </w:rPr>
        <w:t xml:space="preserve">Reuse DMRS positions from PUSCH Type B for the new PDSCH Type B durations except for length 9 and 10 where </w:t>
      </w:r>
      <w:r w:rsidR="004A7827" w:rsidRPr="00423DB4">
        <w:rPr>
          <w:rFonts w:asciiTheme="minorBidi" w:hAnsiTheme="minorBidi"/>
        </w:rPr>
        <w:t>the agreements were made already last meeting</w:t>
      </w:r>
    </w:p>
    <w:p w14:paraId="192C237A" w14:textId="77777777" w:rsidR="00241AAD" w:rsidRPr="00423DB4" w:rsidRDefault="00241AAD" w:rsidP="00241AAD">
      <w:pPr>
        <w:numPr>
          <w:ilvl w:val="0"/>
          <w:numId w:val="56"/>
        </w:numPr>
        <w:tabs>
          <w:tab w:val="left" w:pos="1701"/>
        </w:tabs>
        <w:rPr>
          <w:rFonts w:asciiTheme="minorBidi" w:hAnsiTheme="minorBidi"/>
        </w:rPr>
      </w:pPr>
      <w:r w:rsidRPr="00423DB4">
        <w:rPr>
          <w:rFonts w:asciiTheme="minorBidi" w:hAnsiTheme="minorBidi"/>
        </w:rPr>
        <w:t>Reuse DMRS positions from PDSCH Type B with extended CP also for normal CP case, when applicable</w:t>
      </w:r>
    </w:p>
    <w:p w14:paraId="4D59CA9F" w14:textId="77777777" w:rsidR="00241AAD" w:rsidRPr="00423DB4" w:rsidRDefault="00241AAD" w:rsidP="00241AAD">
      <w:pPr>
        <w:numPr>
          <w:ilvl w:val="0"/>
          <w:numId w:val="56"/>
        </w:numPr>
        <w:tabs>
          <w:tab w:val="left" w:pos="1701"/>
        </w:tabs>
        <w:rPr>
          <w:rFonts w:asciiTheme="minorBidi" w:hAnsiTheme="minorBidi"/>
        </w:rPr>
      </w:pPr>
      <w:r w:rsidRPr="00423DB4">
        <w:rPr>
          <w:rFonts w:asciiTheme="minorBidi" w:hAnsiTheme="minorBidi"/>
        </w:rPr>
        <w:t>Both single and double symbol DMRS is supported for Type B scheduling of new durations (as they are for the Rel-15 durations)</w:t>
      </w:r>
    </w:p>
    <w:p w14:paraId="27EE1447" w14:textId="77777777" w:rsidR="00241AAD" w:rsidRPr="00423DB4" w:rsidRDefault="00241AAD" w:rsidP="00241AAD">
      <w:pPr>
        <w:numPr>
          <w:ilvl w:val="0"/>
          <w:numId w:val="56"/>
        </w:numPr>
        <w:tabs>
          <w:tab w:val="left" w:pos="1701"/>
        </w:tabs>
        <w:rPr>
          <w:rFonts w:asciiTheme="minorBidi" w:hAnsiTheme="minorBidi"/>
        </w:rPr>
      </w:pPr>
      <w:r w:rsidRPr="00423DB4">
        <w:rPr>
          <w:rFonts w:asciiTheme="minorBidi" w:hAnsiTheme="minorBidi"/>
        </w:rPr>
        <w:t>For duration of 5 symbols and longer, and single-symbol DM-RS, one additional symbol is supported (</w:t>
      </w:r>
      <w:proofErr w:type="spellStart"/>
      <w:r w:rsidRPr="00423DB4">
        <w:rPr>
          <w:rFonts w:asciiTheme="minorBidi" w:eastAsia="Batang" w:hAnsiTheme="minorBidi"/>
          <w:i/>
          <w:lang w:eastAsia="en-GB"/>
        </w:rPr>
        <w:t>dmrs-AdditionalPosition</w:t>
      </w:r>
      <w:proofErr w:type="spellEnd"/>
      <w:r w:rsidRPr="00423DB4">
        <w:rPr>
          <w:rFonts w:asciiTheme="minorBidi" w:eastAsia="Batang" w:hAnsiTheme="minorBidi"/>
          <w:i/>
          <w:lang w:eastAsia="en-GB"/>
        </w:rPr>
        <w:t>=’pos1’</w:t>
      </w:r>
      <w:r w:rsidRPr="00423DB4">
        <w:rPr>
          <w:rFonts w:asciiTheme="minorBidi" w:eastAsia="Batang" w:hAnsiTheme="minorBidi"/>
          <w:i/>
          <w:sz w:val="18"/>
          <w:lang w:eastAsia="en-GB"/>
        </w:rPr>
        <w:t>)</w:t>
      </w:r>
    </w:p>
    <w:p w14:paraId="738CBA10" w14:textId="77777777" w:rsidR="00241AAD" w:rsidRPr="00423DB4" w:rsidRDefault="00241AAD" w:rsidP="00241AAD">
      <w:pPr>
        <w:numPr>
          <w:ilvl w:val="0"/>
          <w:numId w:val="56"/>
        </w:numPr>
        <w:tabs>
          <w:tab w:val="left" w:pos="1701"/>
        </w:tabs>
        <w:rPr>
          <w:rFonts w:asciiTheme="minorBidi" w:hAnsiTheme="minorBidi"/>
        </w:rPr>
      </w:pPr>
      <w:r w:rsidRPr="00423DB4">
        <w:rPr>
          <w:rFonts w:asciiTheme="minorBidi" w:hAnsiTheme="minorBidi"/>
        </w:rPr>
        <w:t>For duration of 8 symbols and longer, and double-symbol DM-RS, one additional DM-RS symbol position is supported (</w:t>
      </w:r>
      <w:proofErr w:type="spellStart"/>
      <w:r w:rsidRPr="00423DB4">
        <w:rPr>
          <w:rFonts w:asciiTheme="minorBidi" w:eastAsia="Batang" w:hAnsiTheme="minorBidi"/>
          <w:i/>
          <w:lang w:eastAsia="en-GB"/>
        </w:rPr>
        <w:t>dmrs-AdditionalPosition</w:t>
      </w:r>
      <w:proofErr w:type="spellEnd"/>
      <w:r w:rsidRPr="00423DB4">
        <w:rPr>
          <w:rFonts w:asciiTheme="minorBidi" w:eastAsia="Batang" w:hAnsiTheme="minorBidi"/>
          <w:i/>
          <w:lang w:eastAsia="en-GB"/>
        </w:rPr>
        <w:t>=’pos1’</w:t>
      </w:r>
      <w:r w:rsidRPr="00423DB4">
        <w:rPr>
          <w:rFonts w:asciiTheme="minorBidi" w:eastAsia="Batang" w:hAnsiTheme="minorBidi"/>
          <w:i/>
          <w:sz w:val="18"/>
          <w:lang w:eastAsia="en-GB"/>
        </w:rPr>
        <w:t>)</w:t>
      </w:r>
    </w:p>
    <w:p w14:paraId="78CAE295" w14:textId="77777777" w:rsidR="00241AAD" w:rsidRPr="00423DB4" w:rsidRDefault="00241AAD" w:rsidP="00241AAD">
      <w:pPr>
        <w:numPr>
          <w:ilvl w:val="0"/>
          <w:numId w:val="56"/>
        </w:numPr>
        <w:tabs>
          <w:tab w:val="left" w:pos="1701"/>
        </w:tabs>
        <w:rPr>
          <w:rFonts w:asciiTheme="minorBidi" w:hAnsiTheme="minorBidi"/>
        </w:rPr>
      </w:pPr>
      <w:r w:rsidRPr="00423DB4">
        <w:rPr>
          <w:rFonts w:asciiTheme="minorBidi" w:hAnsiTheme="minorBidi"/>
        </w:rPr>
        <w:t>For duration of 5 symbols and shorter, with one additional symbol (</w:t>
      </w:r>
      <w:proofErr w:type="spellStart"/>
      <w:r w:rsidRPr="00423DB4">
        <w:rPr>
          <w:rFonts w:asciiTheme="minorBidi" w:eastAsia="Batang" w:hAnsiTheme="minorBidi"/>
          <w:i/>
          <w:lang w:eastAsia="en-GB"/>
        </w:rPr>
        <w:t>dmrs-AdditionalPosition</w:t>
      </w:r>
      <w:proofErr w:type="spellEnd"/>
      <w:r w:rsidRPr="00423DB4">
        <w:rPr>
          <w:rFonts w:asciiTheme="minorBidi" w:eastAsia="Batang" w:hAnsiTheme="minorBidi"/>
          <w:i/>
          <w:lang w:eastAsia="en-GB"/>
        </w:rPr>
        <w:t>=’pos1’</w:t>
      </w:r>
      <w:r w:rsidRPr="00423DB4">
        <w:rPr>
          <w:rFonts w:asciiTheme="minorBidi" w:eastAsia="Batang" w:hAnsiTheme="minorBidi"/>
          <w:i/>
          <w:sz w:val="18"/>
          <w:lang w:eastAsia="en-GB"/>
        </w:rPr>
        <w:t>)</w:t>
      </w:r>
      <w:r w:rsidRPr="00423DB4">
        <w:rPr>
          <w:rFonts w:asciiTheme="minorBidi" w:eastAsia="Batang" w:hAnsiTheme="minorBidi"/>
          <w:b/>
          <w:i/>
          <w:sz w:val="18"/>
          <w:lang w:eastAsia="en-GB"/>
        </w:rPr>
        <w:t xml:space="preserve">, </w:t>
      </w:r>
      <w:r w:rsidRPr="00423DB4">
        <w:rPr>
          <w:rFonts w:asciiTheme="minorBidi" w:hAnsiTheme="minorBidi"/>
        </w:rPr>
        <w:t>double-symbol DM-RS is not supported (as in Rel.15)</w:t>
      </w:r>
    </w:p>
    <w:p w14:paraId="72A0CF3A" w14:textId="1038D53D" w:rsidR="00241AAD" w:rsidRPr="0029237C" w:rsidRDefault="00241AAD" w:rsidP="00B13397">
      <w:pPr>
        <w:numPr>
          <w:ilvl w:val="0"/>
          <w:numId w:val="56"/>
        </w:numPr>
        <w:tabs>
          <w:tab w:val="left" w:pos="1701"/>
        </w:tabs>
        <w:rPr>
          <w:rFonts w:asciiTheme="minorBidi" w:hAnsiTheme="minorBidi"/>
        </w:rPr>
      </w:pPr>
      <w:r w:rsidRPr="0029237C">
        <w:rPr>
          <w:rFonts w:asciiTheme="minorBidi" w:hAnsiTheme="minorBidi"/>
        </w:rPr>
        <w:t xml:space="preserve">Procedures for determining </w:t>
      </w:r>
      <w:r w:rsidR="00794BE9">
        <w:rPr>
          <w:rFonts w:asciiTheme="minorBidi" w:hAnsiTheme="minorBidi"/>
          <w:b/>
          <w:bCs/>
          <w:position w:val="-10"/>
          <w:sz w:val="18"/>
          <w:lang w:eastAsia="en-GB"/>
        </w:rPr>
        <w:pict w14:anchorId="452C1FD0">
          <v:shape id="_x0000_i1030" type="#_x0000_t75" style="width:10.05pt;height:16.05pt">
            <v:imagedata r:id="rId18" o:title=""/>
          </v:shape>
        </w:pict>
      </w:r>
      <w:r w:rsidRPr="0029237C">
        <w:rPr>
          <w:rFonts w:asciiTheme="minorBidi" w:hAnsiTheme="minorBidi"/>
          <w:b/>
          <w:sz w:val="18"/>
          <w:lang w:eastAsia="en-GB"/>
        </w:rPr>
        <w:t xml:space="preserve"> </w:t>
      </w:r>
      <w:r w:rsidRPr="0029237C">
        <w:rPr>
          <w:rFonts w:asciiTheme="minorBidi" w:hAnsiTheme="minorBidi"/>
        </w:rPr>
        <w:t>follows Rel.15 principles.</w:t>
      </w:r>
      <w:r w:rsidRPr="0029237C">
        <w:rPr>
          <w:rFonts w:asciiTheme="minorBidi" w:hAnsiTheme="minorBidi"/>
          <w:b/>
          <w:sz w:val="18"/>
          <w:lang w:eastAsia="en-GB"/>
        </w:rPr>
        <w:t xml:space="preserve"> </w:t>
      </w:r>
    </w:p>
    <w:p w14:paraId="54348486" w14:textId="56AEF4A1" w:rsidR="00241AAD" w:rsidRPr="00423DB4" w:rsidRDefault="00241AAD" w:rsidP="0096735C">
      <w:pPr>
        <w:tabs>
          <w:tab w:val="left" w:pos="1701"/>
        </w:tabs>
        <w:rPr>
          <w:rFonts w:asciiTheme="minorBidi" w:hAnsiTheme="minorBidi"/>
        </w:rPr>
      </w:pPr>
      <w:r w:rsidRPr="00423DB4">
        <w:rPr>
          <w:rFonts w:asciiTheme="minorBidi" w:hAnsiTheme="minorBidi"/>
        </w:rPr>
        <w:t xml:space="preserve">Following these principles, we have this proposal </w:t>
      </w:r>
      <w:r w:rsidR="00C34291" w:rsidRPr="00423DB4">
        <w:rPr>
          <w:rFonts w:asciiTheme="minorBidi" w:hAnsiTheme="minorBidi"/>
        </w:rPr>
        <w:t>in</w:t>
      </w:r>
      <w:r w:rsidRPr="00423DB4">
        <w:rPr>
          <w:rFonts w:asciiTheme="minorBidi" w:hAnsiTheme="minorBidi"/>
        </w:rPr>
        <w:t>:</w:t>
      </w:r>
    </w:p>
    <w:p w14:paraId="7DCCE909" w14:textId="6FEAF1E7" w:rsidR="00241AAD" w:rsidRPr="00423DB4" w:rsidRDefault="00241AAD" w:rsidP="0096735C">
      <w:pPr>
        <w:pStyle w:val="Proposal"/>
      </w:pPr>
      <w:bookmarkStart w:id="8" w:name="_Toc24153813"/>
      <w:r w:rsidRPr="00423DB4">
        <w:t xml:space="preserve">The PDSCH DM-RS positions for single and double symbol DMRS are given in </w:t>
      </w:r>
      <w:r w:rsidR="00915915">
        <w:fldChar w:fldCharType="begin"/>
      </w:r>
      <w:r w:rsidR="00915915" w:rsidRPr="00423DB4">
        <w:instrText xml:space="preserve"> REF _Ref21105017 \h </w:instrText>
      </w:r>
      <w:r w:rsidR="0096735C" w:rsidRPr="0096735C">
        <w:instrText xml:space="preserve"> \* MERGEFORMAT </w:instrText>
      </w:r>
      <w:r w:rsidR="00915915">
        <w:fldChar w:fldCharType="separate"/>
      </w:r>
      <w:r w:rsidR="00B77D36" w:rsidRPr="00423DB4">
        <w:t>Table 1</w:t>
      </w:r>
      <w:r w:rsidR="00915915">
        <w:fldChar w:fldCharType="end"/>
      </w:r>
      <w:r w:rsidR="00915915" w:rsidRPr="00423DB4">
        <w:t xml:space="preserve"> and </w:t>
      </w:r>
      <w:r w:rsidR="00915915">
        <w:fldChar w:fldCharType="begin"/>
      </w:r>
      <w:r w:rsidR="00915915" w:rsidRPr="00423DB4">
        <w:instrText xml:space="preserve"> REF _Ref21105037 \h </w:instrText>
      </w:r>
      <w:r w:rsidR="0096735C" w:rsidRPr="0096735C">
        <w:instrText xml:space="preserve"> \* MERGEFORMAT </w:instrText>
      </w:r>
      <w:r w:rsidR="00915915">
        <w:fldChar w:fldCharType="separate"/>
      </w:r>
      <w:r w:rsidR="00B77D36" w:rsidRPr="00423DB4">
        <w:t>Table 2</w:t>
      </w:r>
      <w:r w:rsidR="00915915">
        <w:fldChar w:fldCharType="end"/>
      </w:r>
      <w:r w:rsidR="00915915" w:rsidRPr="00423DB4">
        <w:t xml:space="preserve"> </w:t>
      </w:r>
      <w:r w:rsidRPr="00423DB4">
        <w:t>respectively.</w:t>
      </w:r>
      <w:bookmarkEnd w:id="8"/>
      <w:r w:rsidRPr="00423DB4">
        <w:t xml:space="preserve"> </w:t>
      </w:r>
    </w:p>
    <w:p w14:paraId="3914EEBD" w14:textId="77777777" w:rsidR="00241AAD" w:rsidRPr="00423DB4" w:rsidRDefault="00241AAD" w:rsidP="00241AAD">
      <w:pPr>
        <w:tabs>
          <w:tab w:val="left" w:pos="1701"/>
        </w:tabs>
        <w:rPr>
          <w:rFonts w:asciiTheme="minorBidi" w:hAnsiTheme="minorBidi"/>
        </w:rPr>
      </w:pPr>
    </w:p>
    <w:p w14:paraId="731794DC" w14:textId="1D539004" w:rsidR="00241AAD" w:rsidRPr="00423DB4" w:rsidRDefault="00E06D9B" w:rsidP="003F222D">
      <w:pPr>
        <w:pStyle w:val="Caption"/>
        <w:keepNext/>
        <w:rPr>
          <w:rFonts w:asciiTheme="minorBidi" w:hAnsiTheme="minorBidi"/>
          <w:lang w:eastAsia="en-US"/>
        </w:rPr>
      </w:pPr>
      <w:bookmarkStart w:id="9" w:name="_Ref21105017"/>
      <w:r w:rsidRPr="00423DB4">
        <w:lastRenderedPageBreak/>
        <w:t xml:space="preserve">Table </w:t>
      </w:r>
      <w:r>
        <w:fldChar w:fldCharType="begin"/>
      </w:r>
      <w:r w:rsidRPr="00423DB4">
        <w:instrText xml:space="preserve"> SEQ Table \* ARABIC </w:instrText>
      </w:r>
      <w:r>
        <w:fldChar w:fldCharType="separate"/>
      </w:r>
      <w:r w:rsidR="00020C05" w:rsidRPr="00423DB4">
        <w:t>1</w:t>
      </w:r>
      <w:r>
        <w:fldChar w:fldCharType="end"/>
      </w:r>
      <w:bookmarkEnd w:id="9"/>
      <w:r w:rsidR="003F222D" w:rsidRPr="00423DB4">
        <w:t xml:space="preserve"> </w:t>
      </w:r>
      <w:r w:rsidR="002B160B" w:rsidRPr="00E06D9B">
        <w:rPr>
          <w:rStyle w:val="BodyTextChar"/>
          <w:lang w:val="en-US"/>
        </w:rPr>
        <w:t>(from 36.211 Table 7.4.1.1.2-3): PDSCH DM-RS positions for single-symbol DM-RS</w:t>
      </w:r>
      <w:r w:rsidR="002B160B" w:rsidRPr="00423DB4">
        <w:rPr>
          <w:rFonts w:asciiTheme="minorBidi" w:hAnsiTheme="minorBid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851"/>
        <w:gridCol w:w="851"/>
        <w:gridCol w:w="1004"/>
        <w:gridCol w:w="1134"/>
        <w:gridCol w:w="725"/>
        <w:gridCol w:w="976"/>
        <w:gridCol w:w="988"/>
        <w:gridCol w:w="992"/>
      </w:tblGrid>
      <w:tr w:rsidR="001B34C6" w:rsidRPr="00C1382C" w14:paraId="23D66333" w14:textId="77777777" w:rsidTr="004F5B9D">
        <w:trPr>
          <w:jc w:val="center"/>
        </w:trPr>
        <w:tc>
          <w:tcPr>
            <w:tcW w:w="1121" w:type="dxa"/>
            <w:vMerge w:val="restart"/>
            <w:shd w:val="clear" w:color="auto" w:fill="auto"/>
          </w:tcPr>
          <w:p w14:paraId="6AB6B1B5" w14:textId="77777777" w:rsidR="00241AAD" w:rsidRPr="001B34C6" w:rsidRDefault="00794BE9" w:rsidP="00241AAD">
            <w:pPr>
              <w:keepNext/>
              <w:keepLines/>
              <w:jc w:val="center"/>
              <w:rPr>
                <w:rFonts w:asciiTheme="minorBidi" w:eastAsia="Batang" w:hAnsiTheme="minorBidi"/>
                <w:b/>
                <w:sz w:val="18"/>
                <w:lang w:eastAsia="en-GB"/>
              </w:rPr>
            </w:pPr>
            <m:oMath>
              <m:sSub>
                <m:sSubPr>
                  <m:ctrlPr>
                    <w:rPr>
                      <w:rFonts w:ascii="Cambria Math" w:hAnsi="Cambria Math"/>
                      <w:i/>
                      <w:lang w:eastAsia="en-GB"/>
                    </w:rPr>
                  </m:ctrlPr>
                </m:sSubPr>
                <m:e>
                  <m:r>
                    <w:rPr>
                      <w:rFonts w:ascii="Cambria Math" w:hAnsi="Cambria Math"/>
                      <w:lang w:eastAsia="en-GB"/>
                    </w:rPr>
                    <m:t>l</m:t>
                  </m:r>
                </m:e>
                <m:sub>
                  <m:r>
                    <m:rPr>
                      <m:nor/>
                    </m:rPr>
                    <w:rPr>
                      <w:rFonts w:asciiTheme="minorBidi" w:hAnsiTheme="minorBidi"/>
                      <w:lang w:eastAsia="en-GB"/>
                    </w:rPr>
                    <m:t>d</m:t>
                  </m:r>
                </m:sub>
              </m:sSub>
            </m:oMath>
            <w:r w:rsidR="00241AAD" w:rsidRPr="001B34C6">
              <w:rPr>
                <w:rFonts w:asciiTheme="minorBidi" w:eastAsia="Batang" w:hAnsiTheme="minorBidi"/>
                <w:b/>
                <w:sz w:val="18"/>
                <w:lang w:eastAsia="en-GB"/>
              </w:rPr>
              <w:t xml:space="preserve"> in symbols</w:t>
            </w:r>
          </w:p>
        </w:tc>
        <w:tc>
          <w:tcPr>
            <w:tcW w:w="7521" w:type="dxa"/>
            <w:gridSpan w:val="8"/>
            <w:tcBorders>
              <w:bottom w:val="nil"/>
            </w:tcBorders>
            <w:shd w:val="clear" w:color="auto" w:fill="auto"/>
            <w:vAlign w:val="bottom"/>
          </w:tcPr>
          <w:p w14:paraId="7DCC5B45" w14:textId="77777777" w:rsidR="00241AAD" w:rsidRPr="004F5B9D" w:rsidRDefault="00241AAD" w:rsidP="00241AAD">
            <w:pPr>
              <w:keepNext/>
              <w:keepLines/>
              <w:jc w:val="center"/>
              <w:rPr>
                <w:rFonts w:asciiTheme="minorBidi" w:eastAsia="Batang" w:hAnsiTheme="minorBidi"/>
                <w:b/>
                <w:sz w:val="18"/>
                <w:lang w:eastAsia="en-GB"/>
              </w:rPr>
            </w:pPr>
            <w:r w:rsidRPr="001B34C6">
              <w:rPr>
                <w:rFonts w:asciiTheme="minorBidi" w:eastAsia="Batang" w:hAnsiTheme="minorBidi"/>
                <w:b/>
                <w:sz w:val="18"/>
                <w:lang w:eastAsia="en-GB"/>
              </w:rPr>
              <w:t xml:space="preserve">DM-RS positions </w:t>
            </w:r>
            <w:r w:rsidR="00794BE9">
              <w:rPr>
                <w:rFonts w:asciiTheme="minorBidi" w:eastAsia="Batang" w:hAnsiTheme="minorBidi"/>
                <w:b/>
                <w:position w:val="-6"/>
                <w:sz w:val="18"/>
                <w:lang w:eastAsia="en-GB"/>
              </w:rPr>
              <w:pict w14:anchorId="075F3D95">
                <v:shape id="_x0000_i1031" type="#_x0000_t75" style="width:8.35pt;height:16.05pt">
                  <v:imagedata r:id="rId11" o:title=""/>
                </v:shape>
              </w:pict>
            </w:r>
          </w:p>
        </w:tc>
      </w:tr>
      <w:tr w:rsidR="001B34C6" w:rsidRPr="00C1382C" w14:paraId="7F7F720B" w14:textId="77777777" w:rsidTr="004F5B9D">
        <w:trPr>
          <w:jc w:val="center"/>
        </w:trPr>
        <w:tc>
          <w:tcPr>
            <w:tcW w:w="1121" w:type="dxa"/>
            <w:vMerge/>
            <w:shd w:val="clear" w:color="auto" w:fill="auto"/>
          </w:tcPr>
          <w:p w14:paraId="72A85C30" w14:textId="77777777" w:rsidR="00241AAD" w:rsidRPr="004F5B9D" w:rsidRDefault="00241AAD" w:rsidP="00241AAD">
            <w:pPr>
              <w:keepNext/>
              <w:keepLines/>
              <w:jc w:val="center"/>
              <w:rPr>
                <w:rFonts w:asciiTheme="minorBidi" w:eastAsia="Batang" w:hAnsiTheme="minorBidi"/>
                <w:b/>
                <w:sz w:val="18"/>
                <w:lang w:eastAsia="en-GB"/>
              </w:rPr>
            </w:pPr>
          </w:p>
        </w:tc>
        <w:tc>
          <w:tcPr>
            <w:tcW w:w="3840" w:type="dxa"/>
            <w:gridSpan w:val="4"/>
            <w:tcBorders>
              <w:top w:val="nil"/>
            </w:tcBorders>
            <w:shd w:val="clear" w:color="auto" w:fill="auto"/>
            <w:vAlign w:val="bottom"/>
          </w:tcPr>
          <w:p w14:paraId="3FE59446"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A</w:t>
            </w:r>
          </w:p>
        </w:tc>
        <w:tc>
          <w:tcPr>
            <w:tcW w:w="3681" w:type="dxa"/>
            <w:gridSpan w:val="4"/>
            <w:tcBorders>
              <w:top w:val="nil"/>
            </w:tcBorders>
            <w:shd w:val="clear" w:color="auto" w:fill="auto"/>
            <w:vAlign w:val="bottom"/>
          </w:tcPr>
          <w:p w14:paraId="65761E90"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B</w:t>
            </w:r>
          </w:p>
        </w:tc>
      </w:tr>
      <w:tr w:rsidR="001B34C6" w:rsidRPr="00C1382C" w14:paraId="7579C9A8" w14:textId="77777777" w:rsidTr="004F5B9D">
        <w:trPr>
          <w:jc w:val="center"/>
        </w:trPr>
        <w:tc>
          <w:tcPr>
            <w:tcW w:w="1121" w:type="dxa"/>
            <w:vMerge/>
            <w:shd w:val="clear" w:color="auto" w:fill="auto"/>
          </w:tcPr>
          <w:p w14:paraId="57471A3D" w14:textId="77777777" w:rsidR="00241AAD" w:rsidRPr="004F5B9D" w:rsidRDefault="00241AAD" w:rsidP="00241AAD">
            <w:pPr>
              <w:keepNext/>
              <w:keepLines/>
              <w:jc w:val="center"/>
              <w:rPr>
                <w:rFonts w:asciiTheme="minorBidi" w:eastAsia="Batang" w:hAnsiTheme="minorBidi"/>
                <w:b/>
                <w:i/>
                <w:sz w:val="18"/>
                <w:lang w:eastAsia="en-GB"/>
              </w:rPr>
            </w:pPr>
          </w:p>
        </w:tc>
        <w:tc>
          <w:tcPr>
            <w:tcW w:w="3840" w:type="dxa"/>
            <w:gridSpan w:val="4"/>
            <w:tcBorders>
              <w:bottom w:val="nil"/>
            </w:tcBorders>
            <w:shd w:val="clear" w:color="auto" w:fill="auto"/>
            <w:vAlign w:val="bottom"/>
          </w:tcPr>
          <w:p w14:paraId="5DC674F1"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dmrs-AdditionalPosition</w:t>
            </w:r>
          </w:p>
        </w:tc>
        <w:tc>
          <w:tcPr>
            <w:tcW w:w="3681" w:type="dxa"/>
            <w:gridSpan w:val="4"/>
            <w:tcBorders>
              <w:bottom w:val="nil"/>
            </w:tcBorders>
            <w:shd w:val="clear" w:color="auto" w:fill="auto"/>
            <w:vAlign w:val="bottom"/>
          </w:tcPr>
          <w:p w14:paraId="21813923"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dmrs-AdditionalPosition</w:t>
            </w:r>
          </w:p>
        </w:tc>
      </w:tr>
      <w:tr w:rsidR="001B34C6" w:rsidRPr="00C1382C" w14:paraId="72521B5A" w14:textId="77777777" w:rsidTr="004F5B9D">
        <w:trPr>
          <w:jc w:val="center"/>
        </w:trPr>
        <w:tc>
          <w:tcPr>
            <w:tcW w:w="1121" w:type="dxa"/>
            <w:vMerge/>
            <w:shd w:val="clear" w:color="auto" w:fill="auto"/>
          </w:tcPr>
          <w:p w14:paraId="5C3A18FB" w14:textId="77777777" w:rsidR="00241AAD" w:rsidRPr="004F5B9D" w:rsidRDefault="00241AAD" w:rsidP="00241AAD">
            <w:pPr>
              <w:keepNext/>
              <w:keepLines/>
              <w:jc w:val="center"/>
              <w:rPr>
                <w:rFonts w:asciiTheme="minorBidi" w:eastAsia="Batang" w:hAnsiTheme="minorBidi"/>
                <w:b/>
                <w:i/>
                <w:sz w:val="18"/>
                <w:lang w:eastAsia="en-GB"/>
              </w:rPr>
            </w:pPr>
          </w:p>
        </w:tc>
        <w:tc>
          <w:tcPr>
            <w:tcW w:w="851" w:type="dxa"/>
            <w:tcBorders>
              <w:top w:val="nil"/>
            </w:tcBorders>
            <w:shd w:val="clear" w:color="auto" w:fill="auto"/>
          </w:tcPr>
          <w:p w14:paraId="3BDD4534"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0</w:t>
            </w:r>
          </w:p>
        </w:tc>
        <w:tc>
          <w:tcPr>
            <w:tcW w:w="851" w:type="dxa"/>
            <w:tcBorders>
              <w:top w:val="nil"/>
            </w:tcBorders>
            <w:shd w:val="clear" w:color="auto" w:fill="auto"/>
          </w:tcPr>
          <w:p w14:paraId="32B4A492"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1</w:t>
            </w:r>
          </w:p>
        </w:tc>
        <w:tc>
          <w:tcPr>
            <w:tcW w:w="1004" w:type="dxa"/>
            <w:tcBorders>
              <w:top w:val="nil"/>
            </w:tcBorders>
            <w:shd w:val="clear" w:color="auto" w:fill="auto"/>
          </w:tcPr>
          <w:p w14:paraId="571A5638"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2</w:t>
            </w:r>
          </w:p>
        </w:tc>
        <w:tc>
          <w:tcPr>
            <w:tcW w:w="1134" w:type="dxa"/>
            <w:tcBorders>
              <w:top w:val="nil"/>
            </w:tcBorders>
            <w:shd w:val="clear" w:color="auto" w:fill="auto"/>
          </w:tcPr>
          <w:p w14:paraId="286A92BD"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3</w:t>
            </w:r>
          </w:p>
        </w:tc>
        <w:tc>
          <w:tcPr>
            <w:tcW w:w="725" w:type="dxa"/>
            <w:tcBorders>
              <w:top w:val="nil"/>
            </w:tcBorders>
            <w:shd w:val="clear" w:color="auto" w:fill="auto"/>
          </w:tcPr>
          <w:p w14:paraId="1B8C21D2"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0</w:t>
            </w:r>
          </w:p>
        </w:tc>
        <w:tc>
          <w:tcPr>
            <w:tcW w:w="976" w:type="dxa"/>
            <w:tcBorders>
              <w:top w:val="nil"/>
            </w:tcBorders>
            <w:shd w:val="clear" w:color="auto" w:fill="auto"/>
          </w:tcPr>
          <w:p w14:paraId="69FA41DD"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1</w:t>
            </w:r>
          </w:p>
        </w:tc>
        <w:tc>
          <w:tcPr>
            <w:tcW w:w="988" w:type="dxa"/>
            <w:tcBorders>
              <w:top w:val="nil"/>
            </w:tcBorders>
            <w:shd w:val="clear" w:color="auto" w:fill="auto"/>
          </w:tcPr>
          <w:p w14:paraId="40BDAD8D"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2</w:t>
            </w:r>
          </w:p>
        </w:tc>
        <w:tc>
          <w:tcPr>
            <w:tcW w:w="992" w:type="dxa"/>
            <w:tcBorders>
              <w:top w:val="nil"/>
            </w:tcBorders>
            <w:shd w:val="clear" w:color="auto" w:fill="auto"/>
          </w:tcPr>
          <w:p w14:paraId="47B7D423"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3</w:t>
            </w:r>
          </w:p>
        </w:tc>
      </w:tr>
      <w:tr w:rsidR="004F5B9D" w:rsidRPr="00C1382C" w14:paraId="68921685" w14:textId="77777777" w:rsidTr="00B46191">
        <w:trPr>
          <w:jc w:val="center"/>
        </w:trPr>
        <w:tc>
          <w:tcPr>
            <w:tcW w:w="1121" w:type="dxa"/>
            <w:shd w:val="clear" w:color="auto" w:fill="auto"/>
          </w:tcPr>
          <w:p w14:paraId="52F04754"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2</w:t>
            </w:r>
          </w:p>
        </w:tc>
        <w:tc>
          <w:tcPr>
            <w:tcW w:w="851" w:type="dxa"/>
            <w:shd w:val="clear" w:color="auto" w:fill="auto"/>
          </w:tcPr>
          <w:p w14:paraId="66ED3043" w14:textId="77777777"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sz w:val="18"/>
                <w:lang w:eastAsia="en-GB"/>
              </w:rPr>
              <w:t>-</w:t>
            </w:r>
          </w:p>
        </w:tc>
        <w:tc>
          <w:tcPr>
            <w:tcW w:w="851" w:type="dxa"/>
            <w:shd w:val="clear" w:color="auto" w:fill="auto"/>
          </w:tcPr>
          <w:p w14:paraId="346176DF"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1004" w:type="dxa"/>
            <w:shd w:val="clear" w:color="auto" w:fill="auto"/>
          </w:tcPr>
          <w:p w14:paraId="1A1A1E82"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1134" w:type="dxa"/>
            <w:shd w:val="clear" w:color="auto" w:fill="auto"/>
          </w:tcPr>
          <w:p w14:paraId="77111E5D"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725" w:type="dxa"/>
            <w:shd w:val="clear" w:color="auto" w:fill="auto"/>
          </w:tcPr>
          <w:p w14:paraId="66C6DE61" w14:textId="2363E515" w:rsidR="00241AAD" w:rsidRPr="004F5B9D" w:rsidRDefault="00FE3CB9" w:rsidP="00241AAD">
            <w:pPr>
              <w:keepNext/>
              <w:keepLines/>
              <w:jc w:val="center"/>
              <w:rPr>
                <w:rFonts w:asciiTheme="minorBidi" w:hAnsiTheme="minorBidi"/>
                <w:sz w:val="18"/>
                <w:lang w:eastAsia="en-GB"/>
              </w:rPr>
            </w:pPr>
            <w:r w:rsidRPr="004F5B9D">
              <w:rPr>
                <w:rFonts w:asciiTheme="minorBidi" w:hAnsiTheme="minorBidi"/>
                <w:position w:val="-10"/>
                <w:sz w:val="18"/>
                <w:lang w:eastAsia="en-GB"/>
              </w:rPr>
              <w:t>-</w:t>
            </w:r>
          </w:p>
        </w:tc>
        <w:tc>
          <w:tcPr>
            <w:tcW w:w="976" w:type="dxa"/>
            <w:shd w:val="clear" w:color="auto" w:fill="auto"/>
          </w:tcPr>
          <w:p w14:paraId="764E0E2B" w14:textId="4A581FFC"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position w:val="-10"/>
                <w:sz w:val="18"/>
                <w:lang w:eastAsia="en-GB"/>
              </w:rPr>
              <w:t>-</w:t>
            </w:r>
          </w:p>
        </w:tc>
        <w:tc>
          <w:tcPr>
            <w:tcW w:w="988" w:type="dxa"/>
            <w:shd w:val="clear" w:color="auto" w:fill="auto"/>
          </w:tcPr>
          <w:p w14:paraId="2B828D25" w14:textId="614F0F61" w:rsidR="00241AAD" w:rsidRPr="004F5B9D" w:rsidRDefault="00FE3CB9"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992" w:type="dxa"/>
            <w:shd w:val="clear" w:color="auto" w:fill="auto"/>
          </w:tcPr>
          <w:p w14:paraId="4A6D924B" w14:textId="310DE7C3" w:rsidR="00241AAD" w:rsidRPr="004F5B9D" w:rsidRDefault="00FE3CB9"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r>
      <w:tr w:rsidR="001B34C6" w:rsidRPr="00C1382C" w14:paraId="3DC2B8FF" w14:textId="77777777" w:rsidTr="004F5B9D">
        <w:trPr>
          <w:jc w:val="center"/>
        </w:trPr>
        <w:tc>
          <w:tcPr>
            <w:tcW w:w="1121" w:type="dxa"/>
            <w:shd w:val="clear" w:color="auto" w:fill="auto"/>
          </w:tcPr>
          <w:p w14:paraId="4776CCE6"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3</w:t>
            </w:r>
          </w:p>
        </w:tc>
        <w:tc>
          <w:tcPr>
            <w:tcW w:w="851" w:type="dxa"/>
            <w:shd w:val="clear" w:color="auto" w:fill="auto"/>
          </w:tcPr>
          <w:p w14:paraId="339F7291"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5E58BBB4">
                <v:shape id="_x0000_i1032" type="#_x0000_t75" style="width:10.05pt;height:16.05pt">
                  <v:imagedata r:id="rId18" o:title=""/>
                </v:shape>
              </w:pict>
            </w:r>
          </w:p>
        </w:tc>
        <w:tc>
          <w:tcPr>
            <w:tcW w:w="851" w:type="dxa"/>
            <w:shd w:val="clear" w:color="auto" w:fill="auto"/>
          </w:tcPr>
          <w:p w14:paraId="06FAE472"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D25C2E8">
                <v:shape id="_x0000_i1033" type="#_x0000_t75" style="width:10.05pt;height:16.05pt">
                  <v:imagedata r:id="rId18" o:title=""/>
                </v:shape>
              </w:pict>
            </w:r>
          </w:p>
        </w:tc>
        <w:tc>
          <w:tcPr>
            <w:tcW w:w="1004" w:type="dxa"/>
            <w:shd w:val="clear" w:color="auto" w:fill="auto"/>
          </w:tcPr>
          <w:p w14:paraId="621A8CA1"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CB301F0">
                <v:shape id="_x0000_i1034" type="#_x0000_t75" style="width:10.05pt;height:16.05pt">
                  <v:imagedata r:id="rId18" o:title=""/>
                </v:shape>
              </w:pict>
            </w:r>
          </w:p>
        </w:tc>
        <w:tc>
          <w:tcPr>
            <w:tcW w:w="1134" w:type="dxa"/>
            <w:shd w:val="clear" w:color="auto" w:fill="auto"/>
          </w:tcPr>
          <w:p w14:paraId="2F91E491"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A5E5536">
                <v:shape id="_x0000_i1035" type="#_x0000_t75" style="width:10.05pt;height:16.05pt">
                  <v:imagedata r:id="rId18" o:title=""/>
                </v:shape>
              </w:pict>
            </w:r>
          </w:p>
        </w:tc>
        <w:tc>
          <w:tcPr>
            <w:tcW w:w="725" w:type="dxa"/>
            <w:shd w:val="clear" w:color="auto" w:fill="FF7C80"/>
          </w:tcPr>
          <w:p w14:paraId="0AFA4D9E" w14:textId="77777777" w:rsidR="00241AAD" w:rsidRPr="004F5B9D" w:rsidRDefault="00794BE9" w:rsidP="00241AAD">
            <w:pPr>
              <w:keepNext/>
              <w:keepLines/>
              <w:jc w:val="center"/>
              <w:rPr>
                <w:rFonts w:asciiTheme="minorBidi" w:hAnsiTheme="minorBidi"/>
                <w:sz w:val="18"/>
                <w:u w:val="single"/>
                <w:lang w:eastAsia="en-GB"/>
              </w:rPr>
            </w:pPr>
            <w:r>
              <w:rPr>
                <w:rFonts w:asciiTheme="minorBidi" w:hAnsiTheme="minorBidi"/>
                <w:color w:val="FF0000"/>
                <w:position w:val="-10"/>
                <w:sz w:val="18"/>
                <w:u w:val="single"/>
                <w:lang w:eastAsia="en-GB"/>
              </w:rPr>
              <w:pict w14:anchorId="0FF7F0BB">
                <v:shape id="_x0000_i1036" type="#_x0000_t75" style="width:10.05pt;height:16.05pt">
                  <v:imagedata r:id="rId18" o:title=""/>
                </v:shape>
              </w:pict>
            </w:r>
          </w:p>
        </w:tc>
        <w:tc>
          <w:tcPr>
            <w:tcW w:w="976" w:type="dxa"/>
            <w:shd w:val="clear" w:color="auto" w:fill="FF7C80"/>
          </w:tcPr>
          <w:p w14:paraId="3F80700E"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35DAF001">
                <v:shape id="_x0000_i1037" type="#_x0000_t75" style="width:10.05pt;height:16.05pt">
                  <v:imagedata r:id="rId18" o:title=""/>
                </v:shape>
              </w:pict>
            </w:r>
          </w:p>
        </w:tc>
        <w:tc>
          <w:tcPr>
            <w:tcW w:w="988" w:type="dxa"/>
            <w:shd w:val="clear" w:color="auto" w:fill="FF7C80"/>
          </w:tcPr>
          <w:p w14:paraId="3D5791C4" w14:textId="6A0AF85B"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6BE811C5" wp14:editId="694EB017">
                  <wp:extent cx="123825" cy="1905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2" w:type="dxa"/>
            <w:shd w:val="clear" w:color="auto" w:fill="FF7C80"/>
          </w:tcPr>
          <w:p w14:paraId="637FED62" w14:textId="36F3A0D5"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733C4D9B" wp14:editId="3C8ED436">
                  <wp:extent cx="123825" cy="1905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1B34C6" w:rsidRPr="00C1382C" w14:paraId="59402EE1" w14:textId="77777777" w:rsidTr="004F5B9D">
        <w:trPr>
          <w:jc w:val="center"/>
        </w:trPr>
        <w:tc>
          <w:tcPr>
            <w:tcW w:w="1121" w:type="dxa"/>
            <w:shd w:val="clear" w:color="auto" w:fill="auto"/>
          </w:tcPr>
          <w:p w14:paraId="723FD3CB"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4</w:t>
            </w:r>
          </w:p>
        </w:tc>
        <w:tc>
          <w:tcPr>
            <w:tcW w:w="851" w:type="dxa"/>
            <w:shd w:val="clear" w:color="auto" w:fill="auto"/>
          </w:tcPr>
          <w:p w14:paraId="15AD05B0"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B362770">
                <v:shape id="_x0000_i1038" type="#_x0000_t75" style="width:10.05pt;height:16.05pt">
                  <v:imagedata r:id="rId18" o:title=""/>
                </v:shape>
              </w:pict>
            </w:r>
          </w:p>
        </w:tc>
        <w:tc>
          <w:tcPr>
            <w:tcW w:w="851" w:type="dxa"/>
            <w:shd w:val="clear" w:color="auto" w:fill="auto"/>
          </w:tcPr>
          <w:p w14:paraId="29BFFCFE"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793BBB1">
                <v:shape id="_x0000_i1039" type="#_x0000_t75" style="width:10.05pt;height:16.05pt">
                  <v:imagedata r:id="rId18" o:title=""/>
                </v:shape>
              </w:pict>
            </w:r>
          </w:p>
        </w:tc>
        <w:tc>
          <w:tcPr>
            <w:tcW w:w="1004" w:type="dxa"/>
            <w:shd w:val="clear" w:color="auto" w:fill="auto"/>
          </w:tcPr>
          <w:p w14:paraId="45595DC3"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994647E">
                <v:shape id="_x0000_i1040" type="#_x0000_t75" style="width:10.05pt;height:16.05pt">
                  <v:imagedata r:id="rId18" o:title=""/>
                </v:shape>
              </w:pict>
            </w:r>
          </w:p>
        </w:tc>
        <w:tc>
          <w:tcPr>
            <w:tcW w:w="1134" w:type="dxa"/>
            <w:shd w:val="clear" w:color="auto" w:fill="auto"/>
          </w:tcPr>
          <w:p w14:paraId="106ED23E"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CE024E5">
                <v:shape id="_x0000_i1041" type="#_x0000_t75" style="width:10.05pt;height:16.05pt">
                  <v:imagedata r:id="rId18" o:title=""/>
                </v:shape>
              </w:pict>
            </w:r>
          </w:p>
        </w:tc>
        <w:tc>
          <w:tcPr>
            <w:tcW w:w="725" w:type="dxa"/>
            <w:shd w:val="clear" w:color="auto" w:fill="auto"/>
          </w:tcPr>
          <w:p w14:paraId="0684442F"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DF426FB">
                <v:shape id="_x0000_i1042" type="#_x0000_t75" style="width:10.05pt;height:16.05pt">
                  <v:imagedata r:id="rId18" o:title=""/>
                </v:shape>
              </w:pict>
            </w:r>
          </w:p>
        </w:tc>
        <w:tc>
          <w:tcPr>
            <w:tcW w:w="976" w:type="dxa"/>
            <w:shd w:val="clear" w:color="auto" w:fill="auto"/>
          </w:tcPr>
          <w:p w14:paraId="1B386045"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A883118">
                <v:shape id="_x0000_i1043" type="#_x0000_t75" style="width:10.05pt;height:16.05pt">
                  <v:imagedata r:id="rId18" o:title=""/>
                </v:shape>
              </w:pict>
            </w:r>
          </w:p>
        </w:tc>
        <w:tc>
          <w:tcPr>
            <w:tcW w:w="988" w:type="dxa"/>
            <w:shd w:val="clear" w:color="auto" w:fill="FF7C80"/>
          </w:tcPr>
          <w:p w14:paraId="5CD1FC73" w14:textId="4CC69086"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5C6D0451" wp14:editId="368051A3">
                  <wp:extent cx="123825" cy="19050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2" w:type="dxa"/>
            <w:shd w:val="clear" w:color="auto" w:fill="FF7C80"/>
          </w:tcPr>
          <w:p w14:paraId="7ECEA941" w14:textId="3B810AD2"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73F2C2CD" wp14:editId="44608CFC">
                  <wp:extent cx="123825" cy="1905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1B34C6" w:rsidRPr="00C1382C" w14:paraId="1360EF8D" w14:textId="77777777" w:rsidTr="004F5B9D">
        <w:trPr>
          <w:jc w:val="center"/>
        </w:trPr>
        <w:tc>
          <w:tcPr>
            <w:tcW w:w="1121" w:type="dxa"/>
            <w:shd w:val="clear" w:color="auto" w:fill="auto"/>
          </w:tcPr>
          <w:p w14:paraId="0E5348C8"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5</w:t>
            </w:r>
          </w:p>
        </w:tc>
        <w:tc>
          <w:tcPr>
            <w:tcW w:w="851" w:type="dxa"/>
            <w:shd w:val="clear" w:color="auto" w:fill="auto"/>
          </w:tcPr>
          <w:p w14:paraId="2C1BC85F"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5D02B41">
                <v:shape id="_x0000_i1044" type="#_x0000_t75" style="width:10.05pt;height:16.05pt">
                  <v:imagedata r:id="rId18" o:title=""/>
                </v:shape>
              </w:pict>
            </w:r>
          </w:p>
        </w:tc>
        <w:tc>
          <w:tcPr>
            <w:tcW w:w="851" w:type="dxa"/>
            <w:shd w:val="clear" w:color="auto" w:fill="auto"/>
          </w:tcPr>
          <w:p w14:paraId="40E2A25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E1825AB">
                <v:shape id="_x0000_i1045" type="#_x0000_t75" style="width:10.05pt;height:16.05pt">
                  <v:imagedata r:id="rId18" o:title=""/>
                </v:shape>
              </w:pict>
            </w:r>
          </w:p>
        </w:tc>
        <w:tc>
          <w:tcPr>
            <w:tcW w:w="1004" w:type="dxa"/>
            <w:shd w:val="clear" w:color="auto" w:fill="auto"/>
          </w:tcPr>
          <w:p w14:paraId="517A44BC"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F69EEC8">
                <v:shape id="_x0000_i1046" type="#_x0000_t75" style="width:10.05pt;height:16.05pt">
                  <v:imagedata r:id="rId18" o:title=""/>
                </v:shape>
              </w:pict>
            </w:r>
          </w:p>
        </w:tc>
        <w:tc>
          <w:tcPr>
            <w:tcW w:w="1134" w:type="dxa"/>
            <w:shd w:val="clear" w:color="auto" w:fill="auto"/>
          </w:tcPr>
          <w:p w14:paraId="5AABC06E"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DFA4A71">
                <v:shape id="_x0000_i1047" type="#_x0000_t75" style="width:10.05pt;height:16.05pt">
                  <v:imagedata r:id="rId18" o:title=""/>
                </v:shape>
              </w:pict>
            </w:r>
          </w:p>
        </w:tc>
        <w:tc>
          <w:tcPr>
            <w:tcW w:w="725" w:type="dxa"/>
            <w:shd w:val="clear" w:color="auto" w:fill="FF7C80"/>
          </w:tcPr>
          <w:p w14:paraId="0A021787" w14:textId="77777777" w:rsidR="00241AAD" w:rsidRPr="004F5B9D" w:rsidRDefault="00794BE9" w:rsidP="00241AAD">
            <w:pPr>
              <w:keepNext/>
              <w:keepLines/>
              <w:jc w:val="center"/>
              <w:rPr>
                <w:rFonts w:asciiTheme="minorBidi" w:hAnsiTheme="minorBidi"/>
                <w:color w:val="FF0000"/>
                <w:sz w:val="18"/>
                <w:u w:val="single"/>
                <w:lang w:eastAsia="en-GB"/>
              </w:rPr>
            </w:pPr>
            <w:r>
              <w:rPr>
                <w:rFonts w:asciiTheme="minorBidi" w:hAnsiTheme="minorBidi"/>
                <w:color w:val="FF0000"/>
                <w:position w:val="-10"/>
                <w:sz w:val="18"/>
                <w:u w:val="single"/>
                <w:lang w:eastAsia="en-GB"/>
              </w:rPr>
              <w:pict w14:anchorId="6606BE72">
                <v:shape id="_x0000_i1048" type="#_x0000_t75" style="width:10.05pt;height:16.05pt">
                  <v:imagedata r:id="rId18" o:title=""/>
                </v:shape>
              </w:pict>
            </w:r>
          </w:p>
        </w:tc>
        <w:tc>
          <w:tcPr>
            <w:tcW w:w="976" w:type="dxa"/>
            <w:shd w:val="clear" w:color="auto" w:fill="FF7C80"/>
          </w:tcPr>
          <w:p w14:paraId="0D4D482C" w14:textId="13DA6EC3" w:rsidR="00241AAD" w:rsidRPr="004F5B9D" w:rsidRDefault="00241AAD" w:rsidP="00241AAD">
            <w:pPr>
              <w:keepNext/>
              <w:keepLines/>
              <w:jc w:val="center"/>
              <w:rPr>
                <w:rFonts w:asciiTheme="minorBidi" w:eastAsia="Batang" w:hAnsiTheme="minorBidi"/>
                <w:sz w:val="18"/>
                <w:u w:val="single"/>
                <w:lang w:eastAsia="en-GB"/>
              </w:rPr>
            </w:pPr>
            <w:r w:rsidRPr="004F5B9D">
              <w:rPr>
                <w:rFonts w:asciiTheme="minorBidi" w:hAnsiTheme="minorBidi"/>
                <w:noProof/>
                <w:color w:val="FF0000"/>
                <w:position w:val="-10"/>
                <w:sz w:val="18"/>
                <w:u w:val="single"/>
                <w:lang w:eastAsia="en-GB"/>
              </w:rPr>
              <w:drawing>
                <wp:inline distT="0" distB="0" distL="0" distR="0" wp14:anchorId="53F2C5E0" wp14:editId="239E09B5">
                  <wp:extent cx="241300" cy="191135"/>
                  <wp:effectExtent l="0" t="0" r="635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988" w:type="dxa"/>
            <w:shd w:val="clear" w:color="auto" w:fill="FF7C80"/>
          </w:tcPr>
          <w:p w14:paraId="68D68750" w14:textId="57B45EDB"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6AB2886E" wp14:editId="5E28CCA2">
                  <wp:extent cx="233045" cy="1911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92" w:type="dxa"/>
            <w:shd w:val="clear" w:color="auto" w:fill="FF7C80"/>
          </w:tcPr>
          <w:p w14:paraId="09120545" w14:textId="2AEC6174"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5C7B511F" wp14:editId="01E3F745">
                  <wp:extent cx="233045" cy="1911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r>
      <w:tr w:rsidR="001B34C6" w:rsidRPr="00C1382C" w14:paraId="481E8661" w14:textId="77777777" w:rsidTr="004F5B9D">
        <w:trPr>
          <w:jc w:val="center"/>
        </w:trPr>
        <w:tc>
          <w:tcPr>
            <w:tcW w:w="1121" w:type="dxa"/>
            <w:shd w:val="clear" w:color="auto" w:fill="auto"/>
          </w:tcPr>
          <w:p w14:paraId="08D2B2A4"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6</w:t>
            </w:r>
          </w:p>
        </w:tc>
        <w:tc>
          <w:tcPr>
            <w:tcW w:w="851" w:type="dxa"/>
            <w:shd w:val="clear" w:color="auto" w:fill="auto"/>
          </w:tcPr>
          <w:p w14:paraId="161BFCD2"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BC4FCBF">
                <v:shape id="_x0000_i1049" type="#_x0000_t75" style="width:10.05pt;height:16.05pt">
                  <v:imagedata r:id="rId18" o:title=""/>
                </v:shape>
              </w:pict>
            </w:r>
          </w:p>
        </w:tc>
        <w:tc>
          <w:tcPr>
            <w:tcW w:w="851" w:type="dxa"/>
            <w:shd w:val="clear" w:color="auto" w:fill="auto"/>
          </w:tcPr>
          <w:p w14:paraId="4ABEC37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F21035A">
                <v:shape id="_x0000_i1050" type="#_x0000_t75" style="width:10.05pt;height:16.05pt">
                  <v:imagedata r:id="rId18" o:title=""/>
                </v:shape>
              </w:pict>
            </w:r>
          </w:p>
        </w:tc>
        <w:tc>
          <w:tcPr>
            <w:tcW w:w="1004" w:type="dxa"/>
            <w:shd w:val="clear" w:color="auto" w:fill="auto"/>
          </w:tcPr>
          <w:p w14:paraId="135D17B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08A76F9">
                <v:shape id="_x0000_i1051" type="#_x0000_t75" style="width:10.05pt;height:16.05pt">
                  <v:imagedata r:id="rId18" o:title=""/>
                </v:shape>
              </w:pict>
            </w:r>
          </w:p>
        </w:tc>
        <w:tc>
          <w:tcPr>
            <w:tcW w:w="1134" w:type="dxa"/>
            <w:shd w:val="clear" w:color="auto" w:fill="auto"/>
          </w:tcPr>
          <w:p w14:paraId="756310B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B032226">
                <v:shape id="_x0000_i1052" type="#_x0000_t75" style="width:10.05pt;height:16.05pt">
                  <v:imagedata r:id="rId18" o:title=""/>
                </v:shape>
              </w:pict>
            </w:r>
          </w:p>
        </w:tc>
        <w:tc>
          <w:tcPr>
            <w:tcW w:w="725" w:type="dxa"/>
            <w:shd w:val="clear" w:color="auto" w:fill="FFFFFF"/>
          </w:tcPr>
          <w:p w14:paraId="7484D20F" w14:textId="2D3E0C5A" w:rsidR="00241AAD" w:rsidRPr="004F5B9D" w:rsidRDefault="00241AAD" w:rsidP="00241AAD">
            <w:pPr>
              <w:keepNext/>
              <w:keepLines/>
              <w:jc w:val="center"/>
              <w:rPr>
                <w:rFonts w:asciiTheme="minorBidi" w:hAnsiTheme="minorBidi"/>
                <w:color w:val="FF0000"/>
                <w:sz w:val="18"/>
                <w:lang w:eastAsia="en-GB"/>
              </w:rPr>
            </w:pPr>
            <w:r w:rsidRPr="004F5B9D">
              <w:rPr>
                <w:rFonts w:asciiTheme="minorBidi" w:hAnsiTheme="minorBidi"/>
                <w:noProof/>
                <w:color w:val="FF0000"/>
                <w:position w:val="-10"/>
                <w:sz w:val="18"/>
                <w:lang w:eastAsia="en-GB"/>
              </w:rPr>
              <w:drawing>
                <wp:inline distT="0" distB="0" distL="0" distR="0" wp14:anchorId="00E71B61" wp14:editId="3D121BAD">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976" w:type="dxa"/>
            <w:shd w:val="clear" w:color="auto" w:fill="auto"/>
          </w:tcPr>
          <w:p w14:paraId="267B6F47" w14:textId="4575A678" w:rsidR="00241AAD" w:rsidRPr="004F5B9D" w:rsidRDefault="00241AAD" w:rsidP="00241AAD">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lang w:eastAsia="en-GB"/>
              </w:rPr>
              <w:drawing>
                <wp:inline distT="0" distB="0" distL="0" distR="0" wp14:anchorId="7ABC819B" wp14:editId="2CC500BC">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988" w:type="dxa"/>
            <w:shd w:val="clear" w:color="auto" w:fill="FF7C80"/>
          </w:tcPr>
          <w:p w14:paraId="6868CAEF" w14:textId="6DC3A93C"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22E4C742" wp14:editId="3DBCE526">
                  <wp:extent cx="233045" cy="1911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92" w:type="dxa"/>
            <w:shd w:val="clear" w:color="auto" w:fill="FF7C80"/>
          </w:tcPr>
          <w:p w14:paraId="173E325B" w14:textId="69EF4A86"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5DC424AF" wp14:editId="48C03307">
                  <wp:extent cx="233045" cy="19113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r>
      <w:tr w:rsidR="001B34C6" w:rsidRPr="00C1382C" w14:paraId="662C46C8" w14:textId="77777777" w:rsidTr="004F5B9D">
        <w:trPr>
          <w:jc w:val="center"/>
        </w:trPr>
        <w:tc>
          <w:tcPr>
            <w:tcW w:w="1121" w:type="dxa"/>
            <w:shd w:val="clear" w:color="auto" w:fill="auto"/>
          </w:tcPr>
          <w:p w14:paraId="56160F5A"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7</w:t>
            </w:r>
          </w:p>
        </w:tc>
        <w:tc>
          <w:tcPr>
            <w:tcW w:w="851" w:type="dxa"/>
            <w:shd w:val="clear" w:color="auto" w:fill="auto"/>
          </w:tcPr>
          <w:p w14:paraId="2757E0EA"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241D0AB">
                <v:shape id="_x0000_i1053" type="#_x0000_t75" style="width:10.05pt;height:16.05pt">
                  <v:imagedata r:id="rId18" o:title=""/>
                </v:shape>
              </w:pict>
            </w:r>
          </w:p>
        </w:tc>
        <w:tc>
          <w:tcPr>
            <w:tcW w:w="851" w:type="dxa"/>
            <w:shd w:val="clear" w:color="auto" w:fill="auto"/>
          </w:tcPr>
          <w:p w14:paraId="715C3617"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1EEE0D4">
                <v:shape id="_x0000_i1054" type="#_x0000_t75" style="width:10.05pt;height:16.05pt">
                  <v:imagedata r:id="rId18" o:title=""/>
                </v:shape>
              </w:pict>
            </w:r>
          </w:p>
        </w:tc>
        <w:tc>
          <w:tcPr>
            <w:tcW w:w="1004" w:type="dxa"/>
            <w:shd w:val="clear" w:color="auto" w:fill="auto"/>
          </w:tcPr>
          <w:p w14:paraId="7993FC53"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433DB0A">
                <v:shape id="_x0000_i1055" type="#_x0000_t75" style="width:10.05pt;height:16.05pt">
                  <v:imagedata r:id="rId18" o:title=""/>
                </v:shape>
              </w:pict>
            </w:r>
          </w:p>
        </w:tc>
        <w:tc>
          <w:tcPr>
            <w:tcW w:w="1134" w:type="dxa"/>
            <w:shd w:val="clear" w:color="auto" w:fill="auto"/>
          </w:tcPr>
          <w:p w14:paraId="3D43F29D"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466E70E">
                <v:shape id="_x0000_i1056" type="#_x0000_t75" style="width:10.05pt;height:16.05pt">
                  <v:imagedata r:id="rId18" o:title=""/>
                </v:shape>
              </w:pict>
            </w:r>
          </w:p>
        </w:tc>
        <w:tc>
          <w:tcPr>
            <w:tcW w:w="725" w:type="dxa"/>
            <w:shd w:val="clear" w:color="auto" w:fill="auto"/>
          </w:tcPr>
          <w:p w14:paraId="72BF519D"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ABAB517">
                <v:shape id="_x0000_i1057" type="#_x0000_t75" style="width:10.05pt;height:16.05pt">
                  <v:imagedata r:id="rId18" o:title=""/>
                </v:shape>
              </w:pict>
            </w:r>
          </w:p>
        </w:tc>
        <w:tc>
          <w:tcPr>
            <w:tcW w:w="976" w:type="dxa"/>
            <w:shd w:val="clear" w:color="auto" w:fill="auto"/>
          </w:tcPr>
          <w:p w14:paraId="30AAF969" w14:textId="55DD31EF" w:rsidR="00241AAD" w:rsidRPr="004F5B9D" w:rsidRDefault="00241AAD"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1CB9F5A7" wp14:editId="2511DAD7">
                  <wp:extent cx="233045" cy="1911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88" w:type="dxa"/>
            <w:shd w:val="clear" w:color="auto" w:fill="FF7C80"/>
          </w:tcPr>
          <w:p w14:paraId="2A2EF0E9" w14:textId="52832F9A"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04FC394C" wp14:editId="5B2EDBD2">
                  <wp:extent cx="233045" cy="1911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92" w:type="dxa"/>
            <w:shd w:val="clear" w:color="auto" w:fill="FF7C80"/>
          </w:tcPr>
          <w:p w14:paraId="65DCE439" w14:textId="138E342C"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73567225" wp14:editId="5665EFB9">
                  <wp:extent cx="233045" cy="19113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r>
      <w:tr w:rsidR="001B34C6" w:rsidRPr="00C1382C" w14:paraId="3C3F32A4" w14:textId="77777777" w:rsidTr="004F5B9D">
        <w:trPr>
          <w:jc w:val="center"/>
        </w:trPr>
        <w:tc>
          <w:tcPr>
            <w:tcW w:w="1121" w:type="dxa"/>
            <w:shd w:val="clear" w:color="auto" w:fill="auto"/>
          </w:tcPr>
          <w:p w14:paraId="4BA44BF5"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8</w:t>
            </w:r>
          </w:p>
        </w:tc>
        <w:tc>
          <w:tcPr>
            <w:tcW w:w="851" w:type="dxa"/>
            <w:shd w:val="clear" w:color="auto" w:fill="auto"/>
          </w:tcPr>
          <w:p w14:paraId="7902E605"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7C20540">
                <v:shape id="_x0000_i1058" type="#_x0000_t75" style="width:10.05pt;height:16.05pt">
                  <v:imagedata r:id="rId18" o:title=""/>
                </v:shape>
              </w:pict>
            </w:r>
          </w:p>
        </w:tc>
        <w:tc>
          <w:tcPr>
            <w:tcW w:w="851" w:type="dxa"/>
            <w:shd w:val="clear" w:color="auto" w:fill="auto"/>
          </w:tcPr>
          <w:p w14:paraId="7F3F3CDB"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950568B">
                <v:shape id="_x0000_i1059" type="#_x0000_t75" style="width:10.05pt;height:16.05pt">
                  <v:imagedata r:id="rId18" o:title=""/>
                </v:shape>
              </w:pict>
            </w:r>
            <w:r w:rsidR="00260713" w:rsidRPr="004F5B9D">
              <w:rPr>
                <w:rFonts w:asciiTheme="minorBidi" w:hAnsiTheme="minorBidi"/>
                <w:sz w:val="18"/>
                <w:lang w:eastAsia="en-GB"/>
              </w:rPr>
              <w:t>, 7</w:t>
            </w:r>
          </w:p>
        </w:tc>
        <w:tc>
          <w:tcPr>
            <w:tcW w:w="1004" w:type="dxa"/>
            <w:shd w:val="clear" w:color="auto" w:fill="auto"/>
          </w:tcPr>
          <w:p w14:paraId="380EA541"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A14FAB9">
                <v:shape id="_x0000_i1060" type="#_x0000_t75" style="width:10.05pt;height:16.05pt">
                  <v:imagedata r:id="rId18" o:title=""/>
                </v:shape>
              </w:pict>
            </w:r>
            <w:r w:rsidR="00260713" w:rsidRPr="004F5B9D">
              <w:rPr>
                <w:rFonts w:asciiTheme="minorBidi" w:hAnsiTheme="minorBidi"/>
                <w:sz w:val="18"/>
                <w:lang w:eastAsia="en-GB"/>
              </w:rPr>
              <w:t>, 7</w:t>
            </w:r>
          </w:p>
        </w:tc>
        <w:tc>
          <w:tcPr>
            <w:tcW w:w="1134" w:type="dxa"/>
            <w:shd w:val="clear" w:color="auto" w:fill="auto"/>
          </w:tcPr>
          <w:p w14:paraId="24E686A8"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1E35816">
                <v:shape id="_x0000_i1061" type="#_x0000_t75" style="width:10.05pt;height:16.05pt">
                  <v:imagedata r:id="rId18" o:title=""/>
                </v:shape>
              </w:pict>
            </w:r>
            <w:r w:rsidR="00260713" w:rsidRPr="004F5B9D">
              <w:rPr>
                <w:rFonts w:asciiTheme="minorBidi" w:hAnsiTheme="minorBidi"/>
                <w:sz w:val="18"/>
                <w:lang w:eastAsia="en-GB"/>
              </w:rPr>
              <w:t>, 7</w:t>
            </w:r>
          </w:p>
        </w:tc>
        <w:tc>
          <w:tcPr>
            <w:tcW w:w="725" w:type="dxa"/>
            <w:shd w:val="clear" w:color="auto" w:fill="FF7C80"/>
          </w:tcPr>
          <w:p w14:paraId="3AC89EEB" w14:textId="77777777" w:rsidR="00260713" w:rsidRPr="004F5B9D" w:rsidRDefault="00794BE9" w:rsidP="00260713">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29B70568">
                <v:shape id="_x0000_i1062" type="#_x0000_t75" style="width:10.05pt;height:16.05pt">
                  <v:imagedata r:id="rId18" o:title=""/>
                </v:shape>
              </w:pict>
            </w:r>
          </w:p>
        </w:tc>
        <w:tc>
          <w:tcPr>
            <w:tcW w:w="976" w:type="dxa"/>
            <w:shd w:val="clear" w:color="auto" w:fill="FF7C80"/>
          </w:tcPr>
          <w:p w14:paraId="3D856694" w14:textId="77777777" w:rsidR="00260713" w:rsidRPr="004F5B9D" w:rsidRDefault="00794BE9" w:rsidP="00260713">
            <w:pPr>
              <w:keepNext/>
              <w:keepLines/>
              <w:jc w:val="center"/>
              <w:rPr>
                <w:rFonts w:asciiTheme="minorBidi" w:eastAsia="Batang" w:hAnsiTheme="minorBidi"/>
                <w:sz w:val="18"/>
                <w:u w:val="single"/>
                <w:lang w:eastAsia="en-GB"/>
              </w:rPr>
            </w:pPr>
            <w:r>
              <w:rPr>
                <w:rFonts w:asciiTheme="minorBidi" w:hAnsiTheme="minorBidi"/>
                <w:color w:val="FF0000"/>
                <w:position w:val="-10"/>
                <w:sz w:val="18"/>
                <w:u w:val="single"/>
                <w:lang w:eastAsia="en-GB"/>
              </w:rPr>
              <w:pict w14:anchorId="6D573035">
                <v:shape id="_x0000_i1063" type="#_x0000_t75" style="width:10.05pt;height:16.05pt">
                  <v:imagedata r:id="rId18" o:title=""/>
                </v:shape>
              </w:pict>
            </w:r>
            <w:r w:rsidR="00260713" w:rsidRPr="004F5B9D">
              <w:rPr>
                <w:rFonts w:asciiTheme="minorBidi" w:hAnsiTheme="minorBidi"/>
                <w:color w:val="FF0000"/>
                <w:sz w:val="18"/>
                <w:u w:val="single"/>
                <w:lang w:eastAsia="en-GB"/>
              </w:rPr>
              <w:t>, 6</w:t>
            </w:r>
          </w:p>
        </w:tc>
        <w:tc>
          <w:tcPr>
            <w:tcW w:w="988" w:type="dxa"/>
            <w:shd w:val="clear" w:color="auto" w:fill="FF7C80"/>
          </w:tcPr>
          <w:p w14:paraId="41BD0100" w14:textId="35CCDD90"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color w:val="FF0000"/>
                <w:position w:val="-10"/>
                <w:sz w:val="18"/>
                <w:szCs w:val="20"/>
                <w:u w:val="single"/>
                <w:lang w:eastAsia="en-GB"/>
              </w:rPr>
              <w:drawing>
                <wp:inline distT="0" distB="0" distL="0" distR="0" wp14:anchorId="6AC38AEB" wp14:editId="6AB54651">
                  <wp:extent cx="96520" cy="177800"/>
                  <wp:effectExtent l="0" t="0" r="0" b="0"/>
                  <wp:docPr id="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color w:val="FF0000"/>
                <w:sz w:val="18"/>
                <w:szCs w:val="20"/>
                <w:u w:val="single"/>
              </w:rPr>
              <w:t>,3,6</w:t>
            </w:r>
          </w:p>
        </w:tc>
        <w:tc>
          <w:tcPr>
            <w:tcW w:w="992" w:type="dxa"/>
            <w:shd w:val="clear" w:color="auto" w:fill="FF7C80"/>
          </w:tcPr>
          <w:p w14:paraId="0ADC308C" w14:textId="1620EBEB"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color w:val="FF0000"/>
                <w:position w:val="-10"/>
                <w:sz w:val="18"/>
                <w:szCs w:val="20"/>
                <w:u w:val="single"/>
                <w:lang w:eastAsia="en-GB"/>
              </w:rPr>
              <w:drawing>
                <wp:inline distT="0" distB="0" distL="0" distR="0" wp14:anchorId="00561A65" wp14:editId="023F4F5D">
                  <wp:extent cx="96520" cy="177800"/>
                  <wp:effectExtent l="0" t="0" r="0" b="0"/>
                  <wp:docPr id="76"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color w:val="FF0000"/>
                <w:sz w:val="18"/>
                <w:szCs w:val="20"/>
                <w:u w:val="single"/>
              </w:rPr>
              <w:t>,3,6</w:t>
            </w:r>
          </w:p>
        </w:tc>
      </w:tr>
      <w:tr w:rsidR="004F5B9D" w:rsidRPr="00C1382C" w14:paraId="670400AA" w14:textId="77777777" w:rsidTr="00B46191">
        <w:trPr>
          <w:jc w:val="center"/>
        </w:trPr>
        <w:tc>
          <w:tcPr>
            <w:tcW w:w="1121" w:type="dxa"/>
            <w:shd w:val="clear" w:color="auto" w:fill="auto"/>
          </w:tcPr>
          <w:p w14:paraId="5F8697DD"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9</w:t>
            </w:r>
          </w:p>
        </w:tc>
        <w:tc>
          <w:tcPr>
            <w:tcW w:w="851" w:type="dxa"/>
            <w:shd w:val="clear" w:color="auto" w:fill="auto"/>
          </w:tcPr>
          <w:p w14:paraId="497CF4C4"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4E161C2">
                <v:shape id="_x0000_i1064" type="#_x0000_t75" style="width:10.05pt;height:16.05pt">
                  <v:imagedata r:id="rId18" o:title=""/>
                </v:shape>
              </w:pict>
            </w:r>
          </w:p>
        </w:tc>
        <w:tc>
          <w:tcPr>
            <w:tcW w:w="851" w:type="dxa"/>
            <w:shd w:val="clear" w:color="auto" w:fill="auto"/>
          </w:tcPr>
          <w:p w14:paraId="59C6EA3A"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57016BC">
                <v:shape id="_x0000_i1065"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7</w:t>
            </w:r>
          </w:p>
        </w:tc>
        <w:tc>
          <w:tcPr>
            <w:tcW w:w="1004" w:type="dxa"/>
            <w:shd w:val="clear" w:color="auto" w:fill="auto"/>
          </w:tcPr>
          <w:p w14:paraId="3F14A9E8"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824FA2D">
                <v:shape id="_x0000_i1066"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7</w:t>
            </w:r>
          </w:p>
        </w:tc>
        <w:tc>
          <w:tcPr>
            <w:tcW w:w="1134" w:type="dxa"/>
            <w:shd w:val="clear" w:color="auto" w:fill="auto"/>
          </w:tcPr>
          <w:p w14:paraId="16C70645"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D9E3597">
                <v:shape id="_x0000_i1067"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7</w:t>
            </w:r>
          </w:p>
        </w:tc>
        <w:tc>
          <w:tcPr>
            <w:tcW w:w="725" w:type="dxa"/>
            <w:shd w:val="clear" w:color="auto" w:fill="auto"/>
          </w:tcPr>
          <w:p w14:paraId="6C484880" w14:textId="032A3FC5"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2DBB20D6" wp14:editId="7EE774F3">
                  <wp:extent cx="96520" cy="17780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976" w:type="dxa"/>
            <w:shd w:val="clear" w:color="auto" w:fill="auto"/>
          </w:tcPr>
          <w:p w14:paraId="2C1242A0" w14:textId="2ECB9C9C"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2FDCAC34" wp14:editId="3FC70B27">
                  <wp:extent cx="96520" cy="177800"/>
                  <wp:effectExtent l="0" t="0" r="0" b="0"/>
                  <wp:docPr id="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 7</w:t>
            </w:r>
          </w:p>
        </w:tc>
        <w:tc>
          <w:tcPr>
            <w:tcW w:w="988" w:type="dxa"/>
            <w:shd w:val="clear" w:color="auto" w:fill="auto"/>
          </w:tcPr>
          <w:p w14:paraId="5392ABCC" w14:textId="52039CDA"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6FA52E2F" wp14:editId="2EE9BCDB">
                  <wp:extent cx="96520" cy="177800"/>
                  <wp:effectExtent l="0" t="0" r="0" b="0"/>
                  <wp:docPr id="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c>
          <w:tcPr>
            <w:tcW w:w="992" w:type="dxa"/>
            <w:shd w:val="clear" w:color="auto" w:fill="auto"/>
          </w:tcPr>
          <w:p w14:paraId="3CD58960" w14:textId="57FEFA18"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6BCD5112" wp14:editId="3EABFE06">
                  <wp:extent cx="96520" cy="177800"/>
                  <wp:effectExtent l="0" t="0" r="0" b="0"/>
                  <wp:docPr id="7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r>
      <w:tr w:rsidR="004F5B9D" w:rsidRPr="00C1382C" w14:paraId="11EB561F" w14:textId="77777777" w:rsidTr="00B46191">
        <w:trPr>
          <w:jc w:val="center"/>
        </w:trPr>
        <w:tc>
          <w:tcPr>
            <w:tcW w:w="1121" w:type="dxa"/>
            <w:shd w:val="clear" w:color="auto" w:fill="auto"/>
          </w:tcPr>
          <w:p w14:paraId="1F9A5CF7"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10</w:t>
            </w:r>
          </w:p>
        </w:tc>
        <w:tc>
          <w:tcPr>
            <w:tcW w:w="851" w:type="dxa"/>
            <w:shd w:val="clear" w:color="auto" w:fill="auto"/>
          </w:tcPr>
          <w:p w14:paraId="7FED3616"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786E033">
                <v:shape id="_x0000_i1068" type="#_x0000_t75" style="width:10.05pt;height:16.05pt">
                  <v:imagedata r:id="rId18" o:title=""/>
                </v:shape>
              </w:pict>
            </w:r>
          </w:p>
        </w:tc>
        <w:tc>
          <w:tcPr>
            <w:tcW w:w="851" w:type="dxa"/>
            <w:shd w:val="clear" w:color="auto" w:fill="auto"/>
          </w:tcPr>
          <w:p w14:paraId="4A40D956"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C53BADA">
                <v:shape id="_x0000_i1069"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9</w:t>
            </w:r>
          </w:p>
        </w:tc>
        <w:tc>
          <w:tcPr>
            <w:tcW w:w="1004" w:type="dxa"/>
            <w:shd w:val="clear" w:color="auto" w:fill="auto"/>
          </w:tcPr>
          <w:p w14:paraId="34DE8F16"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3340B1F">
                <v:shape id="_x0000_i1070"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1134" w:type="dxa"/>
            <w:shd w:val="clear" w:color="auto" w:fill="auto"/>
          </w:tcPr>
          <w:p w14:paraId="59240679"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E9B7A82">
                <v:shape id="_x0000_i1071"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725" w:type="dxa"/>
            <w:shd w:val="clear" w:color="auto" w:fill="auto"/>
          </w:tcPr>
          <w:p w14:paraId="561934BC" w14:textId="51C7767F"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3C11B8F5" wp14:editId="0EF166F9">
                  <wp:extent cx="96520" cy="177800"/>
                  <wp:effectExtent l="0" t="0" r="0" b="0"/>
                  <wp:docPr id="7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976" w:type="dxa"/>
            <w:shd w:val="clear" w:color="auto" w:fill="auto"/>
          </w:tcPr>
          <w:p w14:paraId="2008F5E7" w14:textId="1CCDFB52"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04AEFC43" wp14:editId="48104B3D">
                  <wp:extent cx="96520" cy="177800"/>
                  <wp:effectExtent l="0" t="0" r="0" b="0"/>
                  <wp:docPr id="7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 7</w:t>
            </w:r>
          </w:p>
        </w:tc>
        <w:tc>
          <w:tcPr>
            <w:tcW w:w="988" w:type="dxa"/>
            <w:shd w:val="clear" w:color="auto" w:fill="auto"/>
          </w:tcPr>
          <w:p w14:paraId="12CE5E16" w14:textId="34234624"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4846AAE5" wp14:editId="5A16E889">
                  <wp:extent cx="96520" cy="177800"/>
                  <wp:effectExtent l="0" t="0" r="0" b="0"/>
                  <wp:docPr id="7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c>
          <w:tcPr>
            <w:tcW w:w="992" w:type="dxa"/>
            <w:shd w:val="clear" w:color="auto" w:fill="auto"/>
          </w:tcPr>
          <w:p w14:paraId="11FC2A31" w14:textId="3BE3A55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274ABEB8" wp14:editId="79835096">
                  <wp:extent cx="96520" cy="177800"/>
                  <wp:effectExtent l="0" t="0" r="0" b="0"/>
                  <wp:docPr id="74"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r>
      <w:tr w:rsidR="001B34C6" w:rsidRPr="00C1382C" w14:paraId="254B6B83" w14:textId="77777777" w:rsidTr="004F5B9D">
        <w:trPr>
          <w:jc w:val="center"/>
        </w:trPr>
        <w:tc>
          <w:tcPr>
            <w:tcW w:w="1121" w:type="dxa"/>
            <w:shd w:val="clear" w:color="auto" w:fill="auto"/>
          </w:tcPr>
          <w:p w14:paraId="0C539F35"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11</w:t>
            </w:r>
          </w:p>
        </w:tc>
        <w:tc>
          <w:tcPr>
            <w:tcW w:w="851" w:type="dxa"/>
            <w:shd w:val="clear" w:color="auto" w:fill="auto"/>
          </w:tcPr>
          <w:p w14:paraId="7F0F73B7"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2D9F85F">
                <v:shape id="_x0000_i1072" type="#_x0000_t75" style="width:10.05pt;height:16.05pt">
                  <v:imagedata r:id="rId18" o:title=""/>
                </v:shape>
              </w:pict>
            </w:r>
          </w:p>
        </w:tc>
        <w:tc>
          <w:tcPr>
            <w:tcW w:w="851" w:type="dxa"/>
            <w:shd w:val="clear" w:color="auto" w:fill="auto"/>
          </w:tcPr>
          <w:p w14:paraId="0ED72DEB"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F1A5637">
                <v:shape id="_x0000_i1073"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9</w:t>
            </w:r>
          </w:p>
        </w:tc>
        <w:tc>
          <w:tcPr>
            <w:tcW w:w="1004" w:type="dxa"/>
            <w:shd w:val="clear" w:color="auto" w:fill="auto"/>
          </w:tcPr>
          <w:p w14:paraId="70093C5A"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06A3FA5">
                <v:shape id="_x0000_i1074"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1134" w:type="dxa"/>
            <w:shd w:val="clear" w:color="auto" w:fill="auto"/>
          </w:tcPr>
          <w:p w14:paraId="2D5D3A70"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718513E">
                <v:shape id="_x0000_i1075" type="#_x0000_t75" style="width:10.05pt;height:16.0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725" w:type="dxa"/>
            <w:shd w:val="clear" w:color="auto" w:fill="FF7C80"/>
          </w:tcPr>
          <w:p w14:paraId="6C97AA55" w14:textId="77777777" w:rsidR="00260713" w:rsidRPr="004F5B9D" w:rsidRDefault="00794BE9" w:rsidP="00260713">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6AF1891E">
                <v:shape id="_x0000_i1076" type="#_x0000_t75" style="width:10.05pt;height:16.05pt">
                  <v:imagedata r:id="rId18" o:title=""/>
                </v:shape>
              </w:pict>
            </w:r>
          </w:p>
        </w:tc>
        <w:tc>
          <w:tcPr>
            <w:tcW w:w="976" w:type="dxa"/>
            <w:shd w:val="clear" w:color="auto" w:fill="FF7C80"/>
          </w:tcPr>
          <w:p w14:paraId="116E824E" w14:textId="77777777" w:rsidR="00260713" w:rsidRPr="004F5B9D" w:rsidRDefault="00794BE9" w:rsidP="00260713">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4F263CAF">
                <v:shape id="_x0000_i1077" type="#_x0000_t75" style="width:10.05pt;height:16.05pt">
                  <v:imagedata r:id="rId18" o:title=""/>
                </v:shape>
              </w:pict>
            </w:r>
            <w:r w:rsidR="00260713" w:rsidRPr="004F5B9D">
              <w:rPr>
                <w:rFonts w:asciiTheme="minorBidi" w:hAnsiTheme="minorBidi"/>
                <w:color w:val="FF0000"/>
                <w:sz w:val="18"/>
                <w:u w:val="single"/>
                <w:lang w:eastAsia="en-GB"/>
              </w:rPr>
              <w:t>, 8</w:t>
            </w:r>
          </w:p>
        </w:tc>
        <w:tc>
          <w:tcPr>
            <w:tcW w:w="988" w:type="dxa"/>
            <w:shd w:val="clear" w:color="auto" w:fill="FF7C80"/>
          </w:tcPr>
          <w:p w14:paraId="5789B4E3" w14:textId="5D21C37F" w:rsidR="00260713" w:rsidRPr="004F5B9D" w:rsidRDefault="0090550C" w:rsidP="00260713">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F11283D" wp14:editId="53A367AC">
                  <wp:extent cx="123825" cy="1905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,4, 8</w:t>
            </w:r>
          </w:p>
        </w:tc>
        <w:tc>
          <w:tcPr>
            <w:tcW w:w="992" w:type="dxa"/>
            <w:shd w:val="clear" w:color="auto" w:fill="FF7C80"/>
          </w:tcPr>
          <w:p w14:paraId="58ED5E67" w14:textId="52065690" w:rsidR="00260713" w:rsidRPr="004F5B9D" w:rsidRDefault="0090550C" w:rsidP="00260713">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AD3BC5A" wp14:editId="6BF78A38">
                  <wp:extent cx="91440" cy="182880"/>
                  <wp:effectExtent l="0" t="0" r="381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xml:space="preserve">, </w:t>
            </w:r>
            <w:r w:rsidR="00CF2E87" w:rsidRPr="004F5B9D">
              <w:rPr>
                <w:rFonts w:asciiTheme="minorBidi" w:hAnsiTheme="minorBidi"/>
                <w:color w:val="FF0000"/>
                <w:sz w:val="18"/>
                <w:u w:val="single"/>
                <w:lang w:eastAsia="en-GB"/>
              </w:rPr>
              <w:t>3,6,9</w:t>
            </w:r>
          </w:p>
        </w:tc>
      </w:tr>
      <w:tr w:rsidR="001B34C6" w:rsidRPr="00C1382C" w14:paraId="34E50488" w14:textId="77777777" w:rsidTr="004F5B9D">
        <w:trPr>
          <w:jc w:val="center"/>
        </w:trPr>
        <w:tc>
          <w:tcPr>
            <w:tcW w:w="1121" w:type="dxa"/>
            <w:shd w:val="clear" w:color="auto" w:fill="auto"/>
          </w:tcPr>
          <w:p w14:paraId="59684F1D" w14:textId="77777777" w:rsidR="00CF2E87" w:rsidRPr="004F5B9D" w:rsidRDefault="00CF2E87" w:rsidP="00CF2E87">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12</w:t>
            </w:r>
          </w:p>
        </w:tc>
        <w:tc>
          <w:tcPr>
            <w:tcW w:w="851" w:type="dxa"/>
            <w:shd w:val="clear" w:color="auto" w:fill="auto"/>
          </w:tcPr>
          <w:p w14:paraId="11AFF32A"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8F2D7ED">
                <v:shape id="_x0000_i1078" type="#_x0000_t75" style="width:10.05pt;height:16.05pt">
                  <v:imagedata r:id="rId18" o:title=""/>
                </v:shape>
              </w:pict>
            </w:r>
          </w:p>
        </w:tc>
        <w:tc>
          <w:tcPr>
            <w:tcW w:w="851" w:type="dxa"/>
            <w:shd w:val="clear" w:color="auto" w:fill="auto"/>
          </w:tcPr>
          <w:p w14:paraId="26104DC1"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752441C">
                <v:shape id="_x0000_i1079" type="#_x0000_t75" style="width:10.05pt;height:16.05pt">
                  <v:imagedata r:id="rId18" o:title=""/>
                </v:shape>
              </w:pict>
            </w:r>
            <w:r w:rsidR="00CF2E87" w:rsidRPr="004F5B9D">
              <w:rPr>
                <w:rFonts w:asciiTheme="minorBidi" w:hAnsiTheme="minorBidi"/>
                <w:sz w:val="18"/>
                <w:lang w:eastAsia="en-GB"/>
              </w:rPr>
              <w:t>, 9</w:t>
            </w:r>
          </w:p>
        </w:tc>
        <w:tc>
          <w:tcPr>
            <w:tcW w:w="1004" w:type="dxa"/>
            <w:shd w:val="clear" w:color="auto" w:fill="auto"/>
          </w:tcPr>
          <w:p w14:paraId="5A83A121"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A0BDC08">
                <v:shape id="_x0000_i1080" type="#_x0000_t75" style="width:10.05pt;height:16.0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6, 9</w:t>
            </w:r>
          </w:p>
        </w:tc>
        <w:tc>
          <w:tcPr>
            <w:tcW w:w="1134" w:type="dxa"/>
            <w:shd w:val="clear" w:color="auto" w:fill="auto"/>
          </w:tcPr>
          <w:p w14:paraId="06C95BCA"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4051466">
                <v:shape id="_x0000_i1081" type="#_x0000_t75" style="width:10.05pt;height:16.0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5, 8, 11</w:t>
            </w:r>
          </w:p>
        </w:tc>
        <w:tc>
          <w:tcPr>
            <w:tcW w:w="725" w:type="dxa"/>
            <w:shd w:val="clear" w:color="auto" w:fill="FF7C80"/>
          </w:tcPr>
          <w:p w14:paraId="75D2FDF7" w14:textId="77777777" w:rsidR="00CF2E87" w:rsidRPr="004F5B9D" w:rsidRDefault="00794BE9" w:rsidP="00CF2E87">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21EC3957">
                <v:shape id="_x0000_i1082" type="#_x0000_t75" style="width:10.05pt;height:16.05pt">
                  <v:imagedata r:id="rId18" o:title=""/>
                </v:shape>
              </w:pict>
            </w:r>
          </w:p>
        </w:tc>
        <w:tc>
          <w:tcPr>
            <w:tcW w:w="976" w:type="dxa"/>
            <w:shd w:val="clear" w:color="auto" w:fill="FF7C80"/>
          </w:tcPr>
          <w:p w14:paraId="3A65E5AA"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7E607F7D">
                <v:shape id="_x0000_i1083" type="#_x0000_t75" style="width:10.05pt;height:16.05pt">
                  <v:imagedata r:id="rId18" o:title=""/>
                </v:shape>
              </w:pict>
            </w:r>
            <w:r w:rsidR="00CF2E87" w:rsidRPr="004F5B9D">
              <w:rPr>
                <w:rFonts w:asciiTheme="minorBidi" w:hAnsiTheme="minorBidi"/>
                <w:color w:val="FF0000"/>
                <w:sz w:val="18"/>
                <w:u w:val="single"/>
                <w:lang w:eastAsia="en-GB"/>
              </w:rPr>
              <w:t>, 10</w:t>
            </w:r>
          </w:p>
        </w:tc>
        <w:tc>
          <w:tcPr>
            <w:tcW w:w="988" w:type="dxa"/>
            <w:shd w:val="clear" w:color="auto" w:fill="FF7C80"/>
          </w:tcPr>
          <w:p w14:paraId="72288B30" w14:textId="2A62B5A7" w:rsidR="00CF2E87" w:rsidRPr="004F5B9D" w:rsidRDefault="00CF2E87" w:rsidP="004F5B9D">
            <w:pPr>
              <w:keepNext/>
              <w:keepLines/>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2AB2C148" wp14:editId="26ADA307">
                  <wp:extent cx="123825" cy="19050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,5, 10</w:t>
            </w:r>
          </w:p>
        </w:tc>
        <w:tc>
          <w:tcPr>
            <w:tcW w:w="992" w:type="dxa"/>
            <w:shd w:val="clear" w:color="auto" w:fill="FF7C80"/>
          </w:tcPr>
          <w:p w14:paraId="1870A7E0" w14:textId="6E53FC09"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26F8E3D3" wp14:editId="3548E78D">
                  <wp:extent cx="91440" cy="182880"/>
                  <wp:effectExtent l="0" t="0" r="381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3,6,9</w:t>
            </w:r>
          </w:p>
        </w:tc>
      </w:tr>
      <w:tr w:rsidR="001B34C6" w:rsidRPr="00C1382C" w14:paraId="61018EF2" w14:textId="77777777" w:rsidTr="004F5B9D">
        <w:trPr>
          <w:jc w:val="center"/>
        </w:trPr>
        <w:tc>
          <w:tcPr>
            <w:tcW w:w="1121" w:type="dxa"/>
            <w:shd w:val="clear" w:color="auto" w:fill="auto"/>
          </w:tcPr>
          <w:p w14:paraId="50EBAC2C" w14:textId="77777777" w:rsidR="00CF2E87" w:rsidRPr="004F5B9D" w:rsidRDefault="00CF2E87" w:rsidP="00CF2E87">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13</w:t>
            </w:r>
          </w:p>
        </w:tc>
        <w:tc>
          <w:tcPr>
            <w:tcW w:w="851" w:type="dxa"/>
            <w:shd w:val="clear" w:color="auto" w:fill="auto"/>
          </w:tcPr>
          <w:p w14:paraId="7C38FADC"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707EA26">
                <v:shape id="_x0000_i1084" type="#_x0000_t75" style="width:10.05pt;height:16.05pt">
                  <v:imagedata r:id="rId18" o:title=""/>
                </v:shape>
              </w:pict>
            </w:r>
          </w:p>
        </w:tc>
        <w:tc>
          <w:tcPr>
            <w:tcW w:w="851" w:type="dxa"/>
            <w:shd w:val="clear" w:color="auto" w:fill="auto"/>
          </w:tcPr>
          <w:p w14:paraId="30FCB2D3"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5AEAADD">
                <v:shape id="_x0000_i1085" type="#_x0000_t75" style="width:10.05pt;height:16.05pt">
                  <v:imagedata r:id="rId18" o:title=""/>
                </v:shape>
              </w:pict>
            </w:r>
            <w:r w:rsidR="00CF2E87" w:rsidRPr="004F5B9D">
              <w:rPr>
                <w:rFonts w:asciiTheme="minorBidi" w:hAnsiTheme="minorBidi"/>
                <w:sz w:val="18"/>
                <w:lang w:eastAsia="en-GB"/>
              </w:rPr>
              <w:t xml:space="preserve">, </w:t>
            </w:r>
            <m:oMath>
              <m:sSub>
                <m:sSubPr>
                  <m:ctrlPr>
                    <w:rPr>
                      <w:rFonts w:ascii="Cambria Math" w:hAnsi="Cambria Math"/>
                      <w:i/>
                      <w:sz w:val="18"/>
                      <w:lang w:eastAsia="en-GB"/>
                    </w:rPr>
                  </m:ctrlPr>
                </m:sSubPr>
                <m:e>
                  <m:r>
                    <w:rPr>
                      <w:rFonts w:ascii="Cambria Math" w:hAnsi="Cambria Math"/>
                      <w:sz w:val="18"/>
                      <w:lang w:eastAsia="en-GB"/>
                    </w:rPr>
                    <m:t>l</m:t>
                  </m:r>
                </m:e>
                <m:sub>
                  <m:r>
                    <w:rPr>
                      <w:rFonts w:ascii="Cambria Math" w:hAnsi="Cambria Math"/>
                      <w:sz w:val="18"/>
                      <w:lang w:eastAsia="en-GB"/>
                    </w:rPr>
                    <m:t>1</m:t>
                  </m:r>
                </m:sub>
              </m:sSub>
            </m:oMath>
          </w:p>
        </w:tc>
        <w:tc>
          <w:tcPr>
            <w:tcW w:w="1004" w:type="dxa"/>
            <w:shd w:val="clear" w:color="auto" w:fill="auto"/>
          </w:tcPr>
          <w:p w14:paraId="69650784"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8DDD22C">
                <v:shape id="_x0000_i1086" type="#_x0000_t75" style="width:10.05pt;height:16.0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7, 11</w:t>
            </w:r>
          </w:p>
        </w:tc>
        <w:tc>
          <w:tcPr>
            <w:tcW w:w="1134" w:type="dxa"/>
            <w:shd w:val="clear" w:color="auto" w:fill="auto"/>
          </w:tcPr>
          <w:p w14:paraId="63DE3C00"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0D4E5C8">
                <v:shape id="_x0000_i1087" type="#_x0000_t75" style="width:10.05pt;height:16.0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5, 8, 11</w:t>
            </w:r>
          </w:p>
        </w:tc>
        <w:tc>
          <w:tcPr>
            <w:tcW w:w="725" w:type="dxa"/>
            <w:shd w:val="clear" w:color="auto" w:fill="FF7C80"/>
          </w:tcPr>
          <w:p w14:paraId="5FB0BF2A" w14:textId="77777777" w:rsidR="00CF2E87" w:rsidRPr="004F5B9D" w:rsidRDefault="00794BE9" w:rsidP="00CF2E87">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328016FA">
                <v:shape id="_x0000_i1088" type="#_x0000_t75" style="width:10.05pt;height:16.05pt">
                  <v:imagedata r:id="rId18" o:title=""/>
                </v:shape>
              </w:pict>
            </w:r>
          </w:p>
        </w:tc>
        <w:tc>
          <w:tcPr>
            <w:tcW w:w="976" w:type="dxa"/>
            <w:shd w:val="clear" w:color="auto" w:fill="FF7C80"/>
          </w:tcPr>
          <w:p w14:paraId="1AA28F11"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76FE4F41">
                <v:shape id="_x0000_i1089" type="#_x0000_t75" style="width:10.05pt;height:16.05pt">
                  <v:imagedata r:id="rId18" o:title=""/>
                </v:shape>
              </w:pict>
            </w:r>
            <w:r w:rsidR="00CF2E87" w:rsidRPr="004F5B9D">
              <w:rPr>
                <w:rFonts w:asciiTheme="minorBidi" w:hAnsiTheme="minorBidi"/>
                <w:color w:val="FF0000"/>
                <w:sz w:val="18"/>
                <w:u w:val="single"/>
                <w:lang w:eastAsia="en-GB"/>
              </w:rPr>
              <w:t>, 10</w:t>
            </w:r>
          </w:p>
        </w:tc>
        <w:tc>
          <w:tcPr>
            <w:tcW w:w="988" w:type="dxa"/>
            <w:shd w:val="clear" w:color="auto" w:fill="FF7C80"/>
          </w:tcPr>
          <w:p w14:paraId="69574CB9" w14:textId="48A58974"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11971031" wp14:editId="6B54F49A">
                  <wp:extent cx="123825" cy="1905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,5, 10</w:t>
            </w:r>
          </w:p>
        </w:tc>
        <w:tc>
          <w:tcPr>
            <w:tcW w:w="992" w:type="dxa"/>
            <w:shd w:val="clear" w:color="auto" w:fill="FF7C80"/>
          </w:tcPr>
          <w:p w14:paraId="55275555" w14:textId="353898C1"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748F1AA" wp14:editId="246BE086">
                  <wp:extent cx="91440" cy="182880"/>
                  <wp:effectExtent l="0" t="0" r="381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3,6,9</w:t>
            </w:r>
          </w:p>
        </w:tc>
      </w:tr>
      <w:tr w:rsidR="001B34C6" w:rsidRPr="00C1382C" w14:paraId="5EBFD1A4" w14:textId="77777777" w:rsidTr="004F5B9D">
        <w:trPr>
          <w:jc w:val="center"/>
        </w:trPr>
        <w:tc>
          <w:tcPr>
            <w:tcW w:w="1121" w:type="dxa"/>
            <w:shd w:val="clear" w:color="auto" w:fill="auto"/>
          </w:tcPr>
          <w:p w14:paraId="13D5B76D" w14:textId="77777777" w:rsidR="00CF2E87" w:rsidRPr="004F5B9D" w:rsidRDefault="00CF2E87" w:rsidP="00CF2E87">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14</w:t>
            </w:r>
          </w:p>
        </w:tc>
        <w:tc>
          <w:tcPr>
            <w:tcW w:w="851" w:type="dxa"/>
            <w:shd w:val="clear" w:color="auto" w:fill="auto"/>
          </w:tcPr>
          <w:p w14:paraId="08EA9E74" w14:textId="77777777" w:rsidR="00CF2E87" w:rsidRPr="004F5B9D" w:rsidRDefault="00794BE9"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15337A09">
                <v:shape id="_x0000_i1090" type="#_x0000_t75" style="width:10.05pt;height:16.05pt">
                  <v:imagedata r:id="rId18" o:title=""/>
                </v:shape>
              </w:pict>
            </w:r>
          </w:p>
        </w:tc>
        <w:tc>
          <w:tcPr>
            <w:tcW w:w="851" w:type="dxa"/>
            <w:shd w:val="clear" w:color="auto" w:fill="auto"/>
          </w:tcPr>
          <w:p w14:paraId="2BCD710E" w14:textId="77777777" w:rsidR="00CF2E87" w:rsidRPr="004F5B9D" w:rsidRDefault="00794BE9"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72DD63D6">
                <v:shape id="_x0000_i1091" type="#_x0000_t75" style="width:10.05pt;height:16.05pt">
                  <v:imagedata r:id="rId18" o:title=""/>
                </v:shape>
              </w:pict>
            </w:r>
            <w:r w:rsidR="00CF2E87" w:rsidRPr="004F5B9D">
              <w:rPr>
                <w:rFonts w:asciiTheme="minorBidi" w:hAnsiTheme="minorBidi"/>
                <w:sz w:val="18"/>
                <w:lang w:eastAsia="en-GB"/>
              </w:rPr>
              <w:t xml:space="preserve">, </w:t>
            </w:r>
            <m:oMath>
              <m:sSub>
                <m:sSubPr>
                  <m:ctrlPr>
                    <w:rPr>
                      <w:rFonts w:ascii="Cambria Math" w:hAnsi="Cambria Math"/>
                      <w:i/>
                      <w:sz w:val="18"/>
                      <w:lang w:eastAsia="en-GB"/>
                    </w:rPr>
                  </m:ctrlPr>
                </m:sSubPr>
                <m:e>
                  <m:r>
                    <w:rPr>
                      <w:rFonts w:ascii="Cambria Math" w:hAnsi="Cambria Math"/>
                      <w:sz w:val="18"/>
                      <w:lang w:eastAsia="en-GB"/>
                    </w:rPr>
                    <m:t>l</m:t>
                  </m:r>
                </m:e>
                <m:sub>
                  <m:r>
                    <w:rPr>
                      <w:rFonts w:ascii="Cambria Math" w:hAnsi="Cambria Math"/>
                      <w:sz w:val="18"/>
                      <w:lang w:eastAsia="en-GB"/>
                    </w:rPr>
                    <m:t>1</m:t>
                  </m:r>
                </m:sub>
              </m:sSub>
            </m:oMath>
          </w:p>
        </w:tc>
        <w:tc>
          <w:tcPr>
            <w:tcW w:w="1004" w:type="dxa"/>
            <w:shd w:val="clear" w:color="auto" w:fill="auto"/>
          </w:tcPr>
          <w:p w14:paraId="0376E04F" w14:textId="77777777" w:rsidR="00CF2E87" w:rsidRPr="004F5B9D" w:rsidRDefault="00794BE9"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324C0E44">
                <v:shape id="_x0000_i1092" type="#_x0000_t75" style="width:10.05pt;height:16.0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7, 11</w:t>
            </w:r>
          </w:p>
        </w:tc>
        <w:tc>
          <w:tcPr>
            <w:tcW w:w="1134" w:type="dxa"/>
            <w:shd w:val="clear" w:color="auto" w:fill="auto"/>
          </w:tcPr>
          <w:p w14:paraId="0287EF59" w14:textId="77777777" w:rsidR="00CF2E87" w:rsidRPr="004F5B9D" w:rsidRDefault="00794BE9"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2ACC148E">
                <v:shape id="_x0000_i1093" type="#_x0000_t75" style="width:10.05pt;height:16.0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5, 8, 11</w:t>
            </w:r>
          </w:p>
        </w:tc>
        <w:tc>
          <w:tcPr>
            <w:tcW w:w="725" w:type="dxa"/>
            <w:shd w:val="clear" w:color="auto" w:fill="FF7C80"/>
          </w:tcPr>
          <w:p w14:paraId="33F5E919" w14:textId="77777777" w:rsidR="00CF2E87" w:rsidRPr="004F5B9D" w:rsidRDefault="00794BE9" w:rsidP="00CF2E87">
            <w:pPr>
              <w:keepNext/>
              <w:keepLines/>
              <w:jc w:val="center"/>
              <w:rPr>
                <w:rFonts w:asciiTheme="minorBidi" w:hAnsiTheme="minorBidi"/>
                <w:color w:val="FF0000"/>
                <w:sz w:val="18"/>
                <w:u w:val="single"/>
                <w:lang w:eastAsia="en-GB"/>
              </w:rPr>
            </w:pPr>
            <w:r>
              <w:rPr>
                <w:rFonts w:asciiTheme="minorBidi" w:hAnsiTheme="minorBidi"/>
                <w:color w:val="FF0000"/>
                <w:position w:val="-10"/>
                <w:sz w:val="18"/>
                <w:u w:val="single"/>
                <w:lang w:eastAsia="en-GB"/>
              </w:rPr>
              <w:pict w14:anchorId="723D5ADB">
                <v:shape id="_x0000_i1094" type="#_x0000_t75" style="width:10.05pt;height:16.05pt">
                  <v:imagedata r:id="rId18" o:title=""/>
                </v:shape>
              </w:pict>
            </w:r>
          </w:p>
        </w:tc>
        <w:tc>
          <w:tcPr>
            <w:tcW w:w="976" w:type="dxa"/>
            <w:shd w:val="clear" w:color="auto" w:fill="FF7C80"/>
          </w:tcPr>
          <w:p w14:paraId="7BFC2DA9" w14:textId="77777777" w:rsidR="00CF2E87" w:rsidRPr="004F5B9D" w:rsidRDefault="00794BE9" w:rsidP="00CF2E87">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36D38A81">
                <v:shape id="_x0000_i1095" type="#_x0000_t75" style="width:10.05pt;height:16.05pt">
                  <v:imagedata r:id="rId18" o:title=""/>
                </v:shape>
              </w:pict>
            </w:r>
            <w:r w:rsidR="00CF2E87" w:rsidRPr="004F5B9D">
              <w:rPr>
                <w:rFonts w:asciiTheme="minorBidi" w:hAnsiTheme="minorBidi"/>
                <w:color w:val="FF0000"/>
                <w:sz w:val="18"/>
                <w:u w:val="single"/>
                <w:lang w:eastAsia="en-GB"/>
              </w:rPr>
              <w:t>, 10</w:t>
            </w:r>
          </w:p>
        </w:tc>
        <w:tc>
          <w:tcPr>
            <w:tcW w:w="988" w:type="dxa"/>
            <w:shd w:val="clear" w:color="auto" w:fill="FF7C80"/>
          </w:tcPr>
          <w:p w14:paraId="1470AB7A" w14:textId="660114A8"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282634C" wp14:editId="6F283485">
                  <wp:extent cx="123825" cy="1905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,5, 10</w:t>
            </w:r>
          </w:p>
        </w:tc>
        <w:tc>
          <w:tcPr>
            <w:tcW w:w="992" w:type="dxa"/>
            <w:shd w:val="clear" w:color="auto" w:fill="FF7C80"/>
          </w:tcPr>
          <w:p w14:paraId="416F1D32" w14:textId="7473D151"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1A320C23" wp14:editId="0D0849FF">
                  <wp:extent cx="91440" cy="182880"/>
                  <wp:effectExtent l="0" t="0" r="381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3,6,9</w:t>
            </w:r>
          </w:p>
        </w:tc>
      </w:tr>
    </w:tbl>
    <w:p w14:paraId="7FDA6F8B" w14:textId="77777777" w:rsidR="00241AAD" w:rsidRPr="004F5B9D" w:rsidRDefault="00241AAD" w:rsidP="00241AAD">
      <w:pPr>
        <w:keepNext/>
        <w:keepLines/>
        <w:spacing w:before="60"/>
        <w:jc w:val="center"/>
        <w:rPr>
          <w:rFonts w:asciiTheme="minorBidi" w:hAnsiTheme="minorBidi"/>
          <w:b/>
        </w:rPr>
      </w:pPr>
    </w:p>
    <w:p w14:paraId="22889ABB" w14:textId="77777777" w:rsidR="00915915" w:rsidRDefault="00D82AFF" w:rsidP="00915915">
      <w:pPr>
        <w:pStyle w:val="body"/>
      </w:pPr>
      <w:r w:rsidRPr="00316E33">
        <w:t xml:space="preserve"> </w:t>
      </w:r>
    </w:p>
    <w:p w14:paraId="79F62812" w14:textId="2A6B20B6" w:rsidR="00241AAD" w:rsidRPr="00423DB4" w:rsidRDefault="00915915" w:rsidP="00915915">
      <w:pPr>
        <w:pStyle w:val="Caption"/>
        <w:keepNext/>
        <w:rPr>
          <w:lang w:eastAsia="en-US"/>
        </w:rPr>
      </w:pPr>
      <w:bookmarkStart w:id="10" w:name="_Ref21105037"/>
      <w:r w:rsidRPr="00423DB4">
        <w:lastRenderedPageBreak/>
        <w:t xml:space="preserve">Table </w:t>
      </w:r>
      <w:r>
        <w:fldChar w:fldCharType="begin"/>
      </w:r>
      <w:r w:rsidRPr="00423DB4">
        <w:instrText xml:space="preserve"> SEQ Table \* ARABIC </w:instrText>
      </w:r>
      <w:r>
        <w:fldChar w:fldCharType="separate"/>
      </w:r>
      <w:r w:rsidR="00020C05" w:rsidRPr="00423DB4">
        <w:t>2</w:t>
      </w:r>
      <w:r>
        <w:fldChar w:fldCharType="end"/>
      </w:r>
      <w:bookmarkEnd w:id="10"/>
      <w:r w:rsidRPr="00423DB4">
        <w:t xml:space="preserve"> </w:t>
      </w:r>
      <w:r w:rsidR="00D82AFF" w:rsidRPr="00423DB4">
        <w:t>(from 36.211 Table 7.4.1.1.2-4): PDSCH DM-RS positions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41AAD" w:rsidRPr="00C1382C" w14:paraId="34094B0F" w14:textId="77777777" w:rsidTr="00ED0A01">
        <w:trPr>
          <w:jc w:val="center"/>
        </w:trPr>
        <w:tc>
          <w:tcPr>
            <w:tcW w:w="2047" w:type="dxa"/>
            <w:vMerge w:val="restart"/>
            <w:shd w:val="clear" w:color="auto" w:fill="auto"/>
          </w:tcPr>
          <w:p w14:paraId="736C2F0D" w14:textId="77777777" w:rsidR="00241AAD" w:rsidRPr="004F5B9D" w:rsidRDefault="00794BE9" w:rsidP="00241AAD">
            <w:pPr>
              <w:keepNext/>
              <w:keepLines/>
              <w:jc w:val="center"/>
              <w:rPr>
                <w:rFonts w:asciiTheme="minorBidi" w:eastAsia="Batang" w:hAnsiTheme="minorBidi"/>
                <w:b/>
                <w:sz w:val="18"/>
                <w:lang w:eastAsia="en-GB"/>
              </w:rPr>
            </w:pPr>
            <m:oMath>
              <m:sSub>
                <m:sSubPr>
                  <m:ctrlPr>
                    <w:rPr>
                      <w:rFonts w:ascii="Cambria Math" w:hAnsi="Cambria Math"/>
                      <w:i/>
                      <w:lang w:eastAsia="en-GB"/>
                    </w:rPr>
                  </m:ctrlPr>
                </m:sSubPr>
                <m:e>
                  <m:r>
                    <w:rPr>
                      <w:rFonts w:ascii="Cambria Math" w:hAnsi="Cambria Math"/>
                      <w:lang w:eastAsia="en-GB"/>
                    </w:rPr>
                    <m:t>l</m:t>
                  </m:r>
                </m:e>
                <m:sub>
                  <m:r>
                    <m:rPr>
                      <m:nor/>
                    </m:rPr>
                    <w:rPr>
                      <w:rFonts w:asciiTheme="minorBidi" w:hAnsiTheme="minorBidi"/>
                      <w:lang w:eastAsia="en-GB"/>
                    </w:rPr>
                    <m:t>d</m:t>
                  </m:r>
                </m:sub>
              </m:sSub>
            </m:oMath>
            <w:r w:rsidR="00241AAD" w:rsidRPr="004F5B9D">
              <w:rPr>
                <w:rFonts w:asciiTheme="minorBidi" w:eastAsia="Batang" w:hAnsiTheme="minorBidi"/>
                <w:b/>
                <w:sz w:val="18"/>
                <w:lang w:eastAsia="en-GB"/>
              </w:rPr>
              <w:t xml:space="preserve"> in symbols</w:t>
            </w:r>
          </w:p>
        </w:tc>
        <w:tc>
          <w:tcPr>
            <w:tcW w:w="5106" w:type="dxa"/>
            <w:gridSpan w:val="6"/>
            <w:tcBorders>
              <w:bottom w:val="nil"/>
            </w:tcBorders>
            <w:shd w:val="clear" w:color="auto" w:fill="auto"/>
            <w:vAlign w:val="bottom"/>
          </w:tcPr>
          <w:p w14:paraId="1855F0F3"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 xml:space="preserve">DM-RS positions </w:t>
            </w:r>
            <w:r w:rsidR="00794BE9">
              <w:rPr>
                <w:rFonts w:asciiTheme="minorBidi" w:eastAsia="Batang" w:hAnsiTheme="minorBidi"/>
                <w:b/>
                <w:position w:val="-6"/>
                <w:sz w:val="18"/>
                <w:lang w:eastAsia="en-GB"/>
              </w:rPr>
              <w:pict w14:anchorId="6C6F1202">
                <v:shape id="_x0000_i1096" type="#_x0000_t75" style="width:8.35pt;height:16.05pt">
                  <v:imagedata r:id="rId11" o:title=""/>
                </v:shape>
              </w:pict>
            </w:r>
          </w:p>
        </w:tc>
      </w:tr>
      <w:tr w:rsidR="00241AAD" w:rsidRPr="00C1382C" w14:paraId="1C3726FC" w14:textId="77777777" w:rsidTr="00ED0A01">
        <w:trPr>
          <w:jc w:val="center"/>
        </w:trPr>
        <w:tc>
          <w:tcPr>
            <w:tcW w:w="2047" w:type="dxa"/>
            <w:vMerge/>
            <w:shd w:val="clear" w:color="auto" w:fill="auto"/>
          </w:tcPr>
          <w:p w14:paraId="63913B70" w14:textId="77777777" w:rsidR="00241AAD" w:rsidRPr="004F5B9D" w:rsidRDefault="00241AAD" w:rsidP="00241AAD">
            <w:pPr>
              <w:keepNext/>
              <w:keepLines/>
              <w:jc w:val="center"/>
              <w:rPr>
                <w:rFonts w:asciiTheme="minorBidi" w:eastAsia="Batang" w:hAnsiTheme="minorBidi"/>
                <w:b/>
                <w:sz w:val="18"/>
                <w:lang w:eastAsia="en-GB"/>
              </w:rPr>
            </w:pPr>
          </w:p>
        </w:tc>
        <w:tc>
          <w:tcPr>
            <w:tcW w:w="2553" w:type="dxa"/>
            <w:gridSpan w:val="3"/>
            <w:tcBorders>
              <w:top w:val="nil"/>
            </w:tcBorders>
            <w:shd w:val="clear" w:color="auto" w:fill="auto"/>
            <w:vAlign w:val="bottom"/>
          </w:tcPr>
          <w:p w14:paraId="55A23258"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A</w:t>
            </w:r>
          </w:p>
        </w:tc>
        <w:tc>
          <w:tcPr>
            <w:tcW w:w="2553" w:type="dxa"/>
            <w:gridSpan w:val="3"/>
            <w:tcBorders>
              <w:top w:val="nil"/>
            </w:tcBorders>
            <w:shd w:val="clear" w:color="auto" w:fill="auto"/>
            <w:vAlign w:val="bottom"/>
          </w:tcPr>
          <w:p w14:paraId="4A724112"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B</w:t>
            </w:r>
          </w:p>
        </w:tc>
      </w:tr>
      <w:tr w:rsidR="00241AAD" w:rsidRPr="00C1382C" w14:paraId="7B883214" w14:textId="77777777" w:rsidTr="00ED0A01">
        <w:trPr>
          <w:jc w:val="center"/>
        </w:trPr>
        <w:tc>
          <w:tcPr>
            <w:tcW w:w="2047" w:type="dxa"/>
            <w:vMerge/>
            <w:shd w:val="clear" w:color="auto" w:fill="auto"/>
          </w:tcPr>
          <w:p w14:paraId="0ADF440D" w14:textId="77777777" w:rsidR="00241AAD" w:rsidRPr="004F5B9D" w:rsidRDefault="00241AAD" w:rsidP="00241AAD">
            <w:pPr>
              <w:keepNext/>
              <w:keepLines/>
              <w:jc w:val="center"/>
              <w:rPr>
                <w:rFonts w:asciiTheme="minorBidi" w:eastAsia="Batang" w:hAnsiTheme="minorBidi"/>
                <w:b/>
                <w:sz w:val="18"/>
                <w:lang w:eastAsia="en-GB"/>
              </w:rPr>
            </w:pPr>
          </w:p>
        </w:tc>
        <w:tc>
          <w:tcPr>
            <w:tcW w:w="2553" w:type="dxa"/>
            <w:gridSpan w:val="3"/>
            <w:tcBorders>
              <w:bottom w:val="nil"/>
            </w:tcBorders>
            <w:shd w:val="clear" w:color="auto" w:fill="auto"/>
            <w:vAlign w:val="bottom"/>
          </w:tcPr>
          <w:p w14:paraId="32426A89"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dmrs-AdditionalPosition</w:t>
            </w:r>
          </w:p>
        </w:tc>
        <w:tc>
          <w:tcPr>
            <w:tcW w:w="2553" w:type="dxa"/>
            <w:gridSpan w:val="3"/>
            <w:tcBorders>
              <w:bottom w:val="nil"/>
            </w:tcBorders>
            <w:shd w:val="clear" w:color="auto" w:fill="auto"/>
            <w:vAlign w:val="bottom"/>
          </w:tcPr>
          <w:p w14:paraId="38FDCC02"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dmrs-AdditionalPosition</w:t>
            </w:r>
          </w:p>
        </w:tc>
      </w:tr>
      <w:tr w:rsidR="00241AAD" w:rsidRPr="00C1382C" w14:paraId="50A3FE67" w14:textId="77777777" w:rsidTr="00ED0A01">
        <w:trPr>
          <w:jc w:val="center"/>
        </w:trPr>
        <w:tc>
          <w:tcPr>
            <w:tcW w:w="2047" w:type="dxa"/>
            <w:vMerge/>
            <w:shd w:val="clear" w:color="auto" w:fill="auto"/>
          </w:tcPr>
          <w:p w14:paraId="32F622CD" w14:textId="77777777" w:rsidR="00241AAD" w:rsidRPr="004F5B9D" w:rsidRDefault="00241AAD" w:rsidP="00241AAD">
            <w:pPr>
              <w:keepNext/>
              <w:keepLines/>
              <w:jc w:val="center"/>
              <w:rPr>
                <w:rFonts w:asciiTheme="minorBidi" w:eastAsia="Batang" w:hAnsiTheme="minorBidi"/>
                <w:b/>
                <w:sz w:val="18"/>
                <w:lang w:eastAsia="en-GB"/>
              </w:rPr>
            </w:pPr>
          </w:p>
        </w:tc>
        <w:tc>
          <w:tcPr>
            <w:tcW w:w="851" w:type="dxa"/>
            <w:tcBorders>
              <w:top w:val="nil"/>
            </w:tcBorders>
            <w:shd w:val="clear" w:color="auto" w:fill="auto"/>
          </w:tcPr>
          <w:p w14:paraId="27A1DDED"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0</w:t>
            </w:r>
          </w:p>
        </w:tc>
        <w:tc>
          <w:tcPr>
            <w:tcW w:w="851" w:type="dxa"/>
            <w:tcBorders>
              <w:top w:val="nil"/>
            </w:tcBorders>
            <w:shd w:val="clear" w:color="auto" w:fill="auto"/>
          </w:tcPr>
          <w:p w14:paraId="07CBA392"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1</w:t>
            </w:r>
          </w:p>
        </w:tc>
        <w:tc>
          <w:tcPr>
            <w:tcW w:w="851" w:type="dxa"/>
            <w:tcBorders>
              <w:top w:val="nil"/>
            </w:tcBorders>
            <w:shd w:val="clear" w:color="auto" w:fill="auto"/>
          </w:tcPr>
          <w:p w14:paraId="2A4EBCAE"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2</w:t>
            </w:r>
          </w:p>
        </w:tc>
        <w:tc>
          <w:tcPr>
            <w:tcW w:w="851" w:type="dxa"/>
            <w:tcBorders>
              <w:top w:val="nil"/>
            </w:tcBorders>
            <w:shd w:val="clear" w:color="auto" w:fill="auto"/>
          </w:tcPr>
          <w:p w14:paraId="29A9323C"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0</w:t>
            </w:r>
          </w:p>
        </w:tc>
        <w:tc>
          <w:tcPr>
            <w:tcW w:w="851" w:type="dxa"/>
            <w:tcBorders>
              <w:top w:val="nil"/>
            </w:tcBorders>
            <w:shd w:val="clear" w:color="auto" w:fill="auto"/>
          </w:tcPr>
          <w:p w14:paraId="5AF8E529"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1</w:t>
            </w:r>
          </w:p>
        </w:tc>
        <w:tc>
          <w:tcPr>
            <w:tcW w:w="851" w:type="dxa"/>
            <w:tcBorders>
              <w:top w:val="nil"/>
            </w:tcBorders>
            <w:shd w:val="clear" w:color="auto" w:fill="auto"/>
          </w:tcPr>
          <w:p w14:paraId="197C4D08"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2</w:t>
            </w:r>
          </w:p>
        </w:tc>
      </w:tr>
      <w:tr w:rsidR="00241AAD" w:rsidRPr="00C1382C" w14:paraId="5A2EE18F" w14:textId="77777777" w:rsidTr="00ED0A01">
        <w:trPr>
          <w:jc w:val="center"/>
        </w:trPr>
        <w:tc>
          <w:tcPr>
            <w:tcW w:w="2047" w:type="dxa"/>
            <w:shd w:val="clear" w:color="auto" w:fill="auto"/>
          </w:tcPr>
          <w:p w14:paraId="3E638EBC"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&lt;4</w:t>
            </w:r>
          </w:p>
        </w:tc>
        <w:tc>
          <w:tcPr>
            <w:tcW w:w="851" w:type="dxa"/>
            <w:shd w:val="clear" w:color="auto" w:fill="auto"/>
          </w:tcPr>
          <w:p w14:paraId="0C67898F" w14:textId="77777777" w:rsidR="00241AAD" w:rsidRPr="004F5B9D" w:rsidRDefault="00241AAD" w:rsidP="00241AAD">
            <w:pPr>
              <w:keepNext/>
              <w:keepLines/>
              <w:jc w:val="center"/>
              <w:rPr>
                <w:rFonts w:asciiTheme="minorBidi" w:hAnsiTheme="minorBidi"/>
                <w:sz w:val="18"/>
                <w:lang w:eastAsia="en-GB"/>
              </w:rPr>
            </w:pPr>
          </w:p>
        </w:tc>
        <w:tc>
          <w:tcPr>
            <w:tcW w:w="851" w:type="dxa"/>
            <w:shd w:val="clear" w:color="auto" w:fill="auto"/>
          </w:tcPr>
          <w:p w14:paraId="7B14DC75"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6A5A6678"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2919EE13" w14:textId="77777777"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sz w:val="18"/>
                <w:lang w:eastAsia="en-GB"/>
              </w:rPr>
              <w:t>-</w:t>
            </w:r>
          </w:p>
        </w:tc>
        <w:tc>
          <w:tcPr>
            <w:tcW w:w="851" w:type="dxa"/>
            <w:shd w:val="clear" w:color="auto" w:fill="auto"/>
          </w:tcPr>
          <w:p w14:paraId="62CF18A1"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851" w:type="dxa"/>
            <w:shd w:val="clear" w:color="auto" w:fill="auto"/>
          </w:tcPr>
          <w:p w14:paraId="3DF0CE80"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1DF79A73" w14:textId="77777777" w:rsidTr="00241AAD">
        <w:trPr>
          <w:jc w:val="center"/>
        </w:trPr>
        <w:tc>
          <w:tcPr>
            <w:tcW w:w="2047" w:type="dxa"/>
            <w:shd w:val="clear" w:color="auto" w:fill="auto"/>
          </w:tcPr>
          <w:p w14:paraId="53901BB7"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4</w:t>
            </w:r>
          </w:p>
        </w:tc>
        <w:tc>
          <w:tcPr>
            <w:tcW w:w="851" w:type="dxa"/>
            <w:shd w:val="clear" w:color="auto" w:fill="auto"/>
          </w:tcPr>
          <w:p w14:paraId="5A84237B"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7C12C28C">
                <v:shape id="_x0000_i1097" type="#_x0000_t75" style="width:10.05pt;height:16.05pt">
                  <v:imagedata r:id="rId18" o:title=""/>
                </v:shape>
              </w:pict>
            </w:r>
          </w:p>
        </w:tc>
        <w:tc>
          <w:tcPr>
            <w:tcW w:w="851" w:type="dxa"/>
            <w:shd w:val="clear" w:color="auto" w:fill="auto"/>
          </w:tcPr>
          <w:p w14:paraId="1A520405"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6BE5D62">
                <v:shape id="_x0000_i1098" type="#_x0000_t75" style="width:10.05pt;height:16.05pt">
                  <v:imagedata r:id="rId18" o:title=""/>
                </v:shape>
              </w:pict>
            </w:r>
          </w:p>
        </w:tc>
        <w:tc>
          <w:tcPr>
            <w:tcW w:w="851" w:type="dxa"/>
            <w:shd w:val="clear" w:color="auto" w:fill="auto"/>
          </w:tcPr>
          <w:p w14:paraId="57710197"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2556EC87"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color w:val="FF0000"/>
                <w:position w:val="-10"/>
                <w:sz w:val="18"/>
                <w:u w:val="single"/>
                <w:lang w:eastAsia="en-GB"/>
              </w:rPr>
              <w:pict w14:anchorId="0011616E">
                <v:shape id="_x0000_i1099" type="#_x0000_t75" style="width:10.05pt;height:16.05pt">
                  <v:imagedata r:id="rId18" o:title=""/>
                </v:shape>
              </w:pict>
            </w:r>
          </w:p>
        </w:tc>
        <w:tc>
          <w:tcPr>
            <w:tcW w:w="851" w:type="dxa"/>
            <w:shd w:val="clear" w:color="auto" w:fill="auto"/>
          </w:tcPr>
          <w:p w14:paraId="12BCB563"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851" w:type="dxa"/>
            <w:shd w:val="clear" w:color="auto" w:fill="auto"/>
          </w:tcPr>
          <w:p w14:paraId="6C874F3C"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3E0E3E20" w14:textId="77777777" w:rsidTr="00241AAD">
        <w:trPr>
          <w:jc w:val="center"/>
        </w:trPr>
        <w:tc>
          <w:tcPr>
            <w:tcW w:w="2047" w:type="dxa"/>
            <w:shd w:val="clear" w:color="auto" w:fill="auto"/>
          </w:tcPr>
          <w:p w14:paraId="3EECE5C0"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5</w:t>
            </w:r>
          </w:p>
        </w:tc>
        <w:tc>
          <w:tcPr>
            <w:tcW w:w="851" w:type="dxa"/>
            <w:shd w:val="clear" w:color="auto" w:fill="auto"/>
          </w:tcPr>
          <w:p w14:paraId="2136C487"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35D370EF">
                <v:shape id="_x0000_i1100" type="#_x0000_t75" style="width:10.05pt;height:16.05pt">
                  <v:imagedata r:id="rId18" o:title=""/>
                </v:shape>
              </w:pict>
            </w:r>
          </w:p>
        </w:tc>
        <w:tc>
          <w:tcPr>
            <w:tcW w:w="851" w:type="dxa"/>
            <w:shd w:val="clear" w:color="auto" w:fill="auto"/>
          </w:tcPr>
          <w:p w14:paraId="4D1E3759"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BA04E9B">
                <v:shape id="_x0000_i1101" type="#_x0000_t75" style="width:10.05pt;height:16.05pt">
                  <v:imagedata r:id="rId18" o:title=""/>
                </v:shape>
              </w:pict>
            </w:r>
          </w:p>
        </w:tc>
        <w:tc>
          <w:tcPr>
            <w:tcW w:w="851" w:type="dxa"/>
            <w:shd w:val="clear" w:color="auto" w:fill="auto"/>
          </w:tcPr>
          <w:p w14:paraId="1B3E360A"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3CABD5E8" w14:textId="35D1562C"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39053569" wp14:editId="17DEC5AE">
                  <wp:extent cx="140970" cy="1911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2739E892"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851" w:type="dxa"/>
            <w:shd w:val="clear" w:color="auto" w:fill="auto"/>
          </w:tcPr>
          <w:p w14:paraId="739BE0DC"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0C9FB4B5" w14:textId="77777777" w:rsidTr="00ED0A01">
        <w:trPr>
          <w:jc w:val="center"/>
        </w:trPr>
        <w:tc>
          <w:tcPr>
            <w:tcW w:w="2047" w:type="dxa"/>
            <w:shd w:val="clear" w:color="auto" w:fill="auto"/>
          </w:tcPr>
          <w:p w14:paraId="4372222C"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6</w:t>
            </w:r>
          </w:p>
        </w:tc>
        <w:tc>
          <w:tcPr>
            <w:tcW w:w="851" w:type="dxa"/>
            <w:shd w:val="clear" w:color="auto" w:fill="auto"/>
          </w:tcPr>
          <w:p w14:paraId="0C95D5F1"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1FF43FE4">
                <v:shape id="_x0000_i1102" type="#_x0000_t75" style="width:10.05pt;height:16.05pt">
                  <v:imagedata r:id="rId18" o:title=""/>
                </v:shape>
              </w:pict>
            </w:r>
          </w:p>
        </w:tc>
        <w:tc>
          <w:tcPr>
            <w:tcW w:w="851" w:type="dxa"/>
            <w:shd w:val="clear" w:color="auto" w:fill="auto"/>
          </w:tcPr>
          <w:p w14:paraId="6B3D3DDD"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843CE6A">
                <v:shape id="_x0000_i1103" type="#_x0000_t75" style="width:10.05pt;height:16.05pt">
                  <v:imagedata r:id="rId18" o:title=""/>
                </v:shape>
              </w:pict>
            </w:r>
          </w:p>
        </w:tc>
        <w:tc>
          <w:tcPr>
            <w:tcW w:w="851" w:type="dxa"/>
            <w:shd w:val="clear" w:color="auto" w:fill="auto"/>
          </w:tcPr>
          <w:p w14:paraId="277B33C8"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3C7E5A18" w14:textId="542908D2"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noProof/>
                <w:position w:val="-10"/>
                <w:sz w:val="18"/>
                <w:lang w:eastAsia="en-GB"/>
              </w:rPr>
              <w:drawing>
                <wp:inline distT="0" distB="0" distL="0" distR="0" wp14:anchorId="58525118" wp14:editId="68FDD7FD">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6532DC6" w14:textId="37B607B8" w:rsidR="00241AAD" w:rsidRPr="004F5B9D" w:rsidRDefault="00241AAD"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6D53EFAE" wp14:editId="481EE032">
                  <wp:extent cx="1416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00FE3B7"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7AA5A19C" w14:textId="77777777" w:rsidTr="00ED0A01">
        <w:trPr>
          <w:jc w:val="center"/>
        </w:trPr>
        <w:tc>
          <w:tcPr>
            <w:tcW w:w="2047" w:type="dxa"/>
            <w:shd w:val="clear" w:color="auto" w:fill="auto"/>
          </w:tcPr>
          <w:p w14:paraId="65E43355"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7</w:t>
            </w:r>
          </w:p>
        </w:tc>
        <w:tc>
          <w:tcPr>
            <w:tcW w:w="851" w:type="dxa"/>
            <w:shd w:val="clear" w:color="auto" w:fill="auto"/>
          </w:tcPr>
          <w:p w14:paraId="7E922AD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C52A860">
                <v:shape id="_x0000_i1104" type="#_x0000_t75" style="width:10.05pt;height:16.05pt">
                  <v:imagedata r:id="rId18" o:title=""/>
                </v:shape>
              </w:pict>
            </w:r>
          </w:p>
        </w:tc>
        <w:tc>
          <w:tcPr>
            <w:tcW w:w="851" w:type="dxa"/>
            <w:shd w:val="clear" w:color="auto" w:fill="auto"/>
          </w:tcPr>
          <w:p w14:paraId="4881F6E2"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A124C0E">
                <v:shape id="_x0000_i1105" type="#_x0000_t75" style="width:10.05pt;height:16.05pt">
                  <v:imagedata r:id="rId18" o:title=""/>
                </v:shape>
              </w:pict>
            </w:r>
          </w:p>
        </w:tc>
        <w:tc>
          <w:tcPr>
            <w:tcW w:w="851" w:type="dxa"/>
            <w:shd w:val="clear" w:color="auto" w:fill="auto"/>
          </w:tcPr>
          <w:p w14:paraId="3CE91D49"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5615438C"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AFCA57A">
                <v:shape id="_x0000_i1106" type="#_x0000_t75" style="width:10.05pt;height:16.05pt">
                  <v:imagedata r:id="rId18" o:title=""/>
                </v:shape>
              </w:pict>
            </w:r>
          </w:p>
        </w:tc>
        <w:tc>
          <w:tcPr>
            <w:tcW w:w="851" w:type="dxa"/>
            <w:shd w:val="clear" w:color="auto" w:fill="auto"/>
          </w:tcPr>
          <w:p w14:paraId="08CD3D63"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96524D8">
                <v:shape id="_x0000_i1107" type="#_x0000_t75" style="width:10.05pt;height:16.05pt">
                  <v:imagedata r:id="rId18" o:title=""/>
                </v:shape>
              </w:pict>
            </w:r>
          </w:p>
        </w:tc>
        <w:tc>
          <w:tcPr>
            <w:tcW w:w="851" w:type="dxa"/>
            <w:shd w:val="clear" w:color="auto" w:fill="auto"/>
          </w:tcPr>
          <w:p w14:paraId="44B8A52E"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43E32DB4" w14:textId="77777777" w:rsidTr="00241AAD">
        <w:trPr>
          <w:jc w:val="center"/>
        </w:trPr>
        <w:tc>
          <w:tcPr>
            <w:tcW w:w="2047" w:type="dxa"/>
            <w:shd w:val="clear" w:color="auto" w:fill="auto"/>
          </w:tcPr>
          <w:p w14:paraId="3F35DDF3"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8</w:t>
            </w:r>
          </w:p>
        </w:tc>
        <w:tc>
          <w:tcPr>
            <w:tcW w:w="851" w:type="dxa"/>
            <w:shd w:val="clear" w:color="auto" w:fill="auto"/>
          </w:tcPr>
          <w:p w14:paraId="10908BEC"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8433F0C">
                <v:shape id="_x0000_i1108" type="#_x0000_t75" style="width:10.05pt;height:16.05pt">
                  <v:imagedata r:id="rId18" o:title=""/>
                </v:shape>
              </w:pict>
            </w:r>
          </w:p>
        </w:tc>
        <w:tc>
          <w:tcPr>
            <w:tcW w:w="851" w:type="dxa"/>
            <w:shd w:val="clear" w:color="auto" w:fill="auto"/>
          </w:tcPr>
          <w:p w14:paraId="14548BA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6D67B43">
                <v:shape id="_x0000_i1109" type="#_x0000_t75" style="width:10.05pt;height:16.05pt">
                  <v:imagedata r:id="rId18" o:title=""/>
                </v:shape>
              </w:pict>
            </w:r>
          </w:p>
        </w:tc>
        <w:tc>
          <w:tcPr>
            <w:tcW w:w="851" w:type="dxa"/>
            <w:shd w:val="clear" w:color="auto" w:fill="auto"/>
          </w:tcPr>
          <w:p w14:paraId="0A7DE12E"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1A3469F2"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D439341">
                <v:shape id="_x0000_i1110" type="#_x0000_t75" style="width:10.05pt;height:16.05pt">
                  <v:imagedata r:id="rId18" o:title=""/>
                </v:shape>
              </w:pict>
            </w:r>
          </w:p>
        </w:tc>
        <w:tc>
          <w:tcPr>
            <w:tcW w:w="851" w:type="dxa"/>
            <w:shd w:val="clear" w:color="auto" w:fill="F2DBDB"/>
          </w:tcPr>
          <w:p w14:paraId="67D12049"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0474FD42">
                <v:shape id="_x0000_i1111" type="#_x0000_t75" style="width:10.05pt;height:16.05pt">
                  <v:imagedata r:id="rId18" o:title=""/>
                </v:shape>
              </w:pict>
            </w:r>
            <w:r w:rsidR="00241AAD" w:rsidRPr="004F5B9D">
              <w:rPr>
                <w:rFonts w:asciiTheme="minorBidi" w:hAnsiTheme="minorBidi"/>
                <w:color w:val="FF0000"/>
                <w:sz w:val="18"/>
                <w:u w:val="single"/>
                <w:lang w:eastAsia="en-GB"/>
              </w:rPr>
              <w:t>, 5</w:t>
            </w:r>
          </w:p>
        </w:tc>
        <w:tc>
          <w:tcPr>
            <w:tcW w:w="851" w:type="dxa"/>
            <w:shd w:val="clear" w:color="auto" w:fill="auto"/>
          </w:tcPr>
          <w:p w14:paraId="5CD07346"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0F7C5AA7" w14:textId="77777777" w:rsidTr="00241AAD">
        <w:trPr>
          <w:jc w:val="center"/>
        </w:trPr>
        <w:tc>
          <w:tcPr>
            <w:tcW w:w="2047" w:type="dxa"/>
            <w:shd w:val="clear" w:color="auto" w:fill="auto"/>
          </w:tcPr>
          <w:p w14:paraId="7D5D3418"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9</w:t>
            </w:r>
          </w:p>
        </w:tc>
        <w:tc>
          <w:tcPr>
            <w:tcW w:w="851" w:type="dxa"/>
            <w:shd w:val="clear" w:color="auto" w:fill="auto"/>
          </w:tcPr>
          <w:p w14:paraId="7BA47786"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7247BE2">
                <v:shape id="_x0000_i1112" type="#_x0000_t75" style="width:10.05pt;height:16.05pt">
                  <v:imagedata r:id="rId18" o:title=""/>
                </v:shape>
              </w:pict>
            </w:r>
          </w:p>
        </w:tc>
        <w:tc>
          <w:tcPr>
            <w:tcW w:w="851" w:type="dxa"/>
            <w:shd w:val="clear" w:color="auto" w:fill="auto"/>
          </w:tcPr>
          <w:p w14:paraId="6F8A44CA"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DB15BB3">
                <v:shape id="_x0000_i1113" type="#_x0000_t75" style="width:10.05pt;height:16.05pt">
                  <v:imagedata r:id="rId18" o:title=""/>
                </v:shape>
              </w:pict>
            </w:r>
          </w:p>
        </w:tc>
        <w:tc>
          <w:tcPr>
            <w:tcW w:w="851" w:type="dxa"/>
            <w:shd w:val="clear" w:color="auto" w:fill="auto"/>
          </w:tcPr>
          <w:p w14:paraId="267DF5FE"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4952C772"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4817D09F">
                <v:shape id="_x0000_i1114" type="#_x0000_t75" style="width:10.05pt;height:16.05pt">
                  <v:imagedata r:id="rId18" o:title=""/>
                </v:shape>
              </w:pict>
            </w:r>
          </w:p>
        </w:tc>
        <w:tc>
          <w:tcPr>
            <w:tcW w:w="851" w:type="dxa"/>
            <w:shd w:val="clear" w:color="auto" w:fill="F2DBDB"/>
          </w:tcPr>
          <w:p w14:paraId="07BA46C5"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4AB417F">
                <v:shape id="_x0000_i1115" type="#_x0000_t75" style="width:10.05pt;height:16.05pt">
                  <v:imagedata r:id="rId18" o:title=""/>
                </v:shape>
              </w:pict>
            </w:r>
            <w:r w:rsidR="00241AAD" w:rsidRPr="004F5B9D">
              <w:rPr>
                <w:rFonts w:asciiTheme="minorBidi" w:hAnsiTheme="minorBidi"/>
                <w:color w:val="FF0000"/>
                <w:sz w:val="18"/>
                <w:u w:val="single"/>
                <w:lang w:eastAsia="en-GB"/>
              </w:rPr>
              <w:t xml:space="preserve">, </w:t>
            </w:r>
            <w:r w:rsidR="00241AAD" w:rsidRPr="004F5B9D">
              <w:rPr>
                <w:rFonts w:asciiTheme="minorBidi" w:eastAsia="Batang" w:hAnsiTheme="minorBidi"/>
                <w:color w:val="FF0000"/>
                <w:sz w:val="18"/>
                <w:u w:val="single"/>
                <w:lang w:eastAsia="en-GB"/>
              </w:rPr>
              <w:t>7</w:t>
            </w:r>
          </w:p>
        </w:tc>
        <w:tc>
          <w:tcPr>
            <w:tcW w:w="851" w:type="dxa"/>
            <w:shd w:val="clear" w:color="auto" w:fill="auto"/>
          </w:tcPr>
          <w:p w14:paraId="1039ABB1"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6D6DB256" w14:textId="77777777" w:rsidTr="00241AAD">
        <w:trPr>
          <w:jc w:val="center"/>
        </w:trPr>
        <w:tc>
          <w:tcPr>
            <w:tcW w:w="2047" w:type="dxa"/>
            <w:shd w:val="clear" w:color="auto" w:fill="auto"/>
          </w:tcPr>
          <w:p w14:paraId="30AE78BC"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10</w:t>
            </w:r>
          </w:p>
        </w:tc>
        <w:tc>
          <w:tcPr>
            <w:tcW w:w="851" w:type="dxa"/>
            <w:shd w:val="clear" w:color="auto" w:fill="auto"/>
          </w:tcPr>
          <w:p w14:paraId="305A8363"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8FC87E4">
                <v:shape id="_x0000_i1116" type="#_x0000_t75" style="width:10.05pt;height:16.05pt">
                  <v:imagedata r:id="rId18" o:title=""/>
                </v:shape>
              </w:pict>
            </w:r>
          </w:p>
        </w:tc>
        <w:tc>
          <w:tcPr>
            <w:tcW w:w="851" w:type="dxa"/>
            <w:shd w:val="clear" w:color="auto" w:fill="auto"/>
          </w:tcPr>
          <w:p w14:paraId="1B6F448F"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AF61F1B">
                <v:shape id="_x0000_i1117" type="#_x0000_t75" style="width:10.05pt;height:16.0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8</w:t>
            </w:r>
          </w:p>
        </w:tc>
        <w:tc>
          <w:tcPr>
            <w:tcW w:w="851" w:type="dxa"/>
            <w:shd w:val="clear" w:color="auto" w:fill="auto"/>
          </w:tcPr>
          <w:p w14:paraId="16A5E264"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74EAD1E5"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F140A26">
                <v:shape id="_x0000_i1118" type="#_x0000_t75" style="width:10.05pt;height:16.05pt">
                  <v:imagedata r:id="rId18" o:title=""/>
                </v:shape>
              </w:pict>
            </w:r>
          </w:p>
        </w:tc>
        <w:tc>
          <w:tcPr>
            <w:tcW w:w="851" w:type="dxa"/>
            <w:shd w:val="clear" w:color="auto" w:fill="F2DBDB"/>
          </w:tcPr>
          <w:p w14:paraId="6F83278A"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ED64E9C">
                <v:shape id="_x0000_i1119" type="#_x0000_t75" style="width:10.05pt;height:16.05pt">
                  <v:imagedata r:id="rId18" o:title=""/>
                </v:shape>
              </w:pict>
            </w:r>
            <w:r w:rsidR="00241AAD" w:rsidRPr="004F5B9D">
              <w:rPr>
                <w:rFonts w:asciiTheme="minorBidi" w:hAnsiTheme="minorBidi"/>
                <w:color w:val="FF0000"/>
                <w:sz w:val="18"/>
                <w:u w:val="single"/>
                <w:lang w:eastAsia="en-GB"/>
              </w:rPr>
              <w:t xml:space="preserve">, </w:t>
            </w:r>
            <w:r w:rsidR="00241AAD" w:rsidRPr="004F5B9D">
              <w:rPr>
                <w:rFonts w:asciiTheme="minorBidi" w:eastAsia="Batang" w:hAnsiTheme="minorBidi"/>
                <w:color w:val="FF0000"/>
                <w:sz w:val="18"/>
                <w:u w:val="single"/>
                <w:lang w:eastAsia="en-GB"/>
              </w:rPr>
              <w:t>7</w:t>
            </w:r>
          </w:p>
        </w:tc>
        <w:tc>
          <w:tcPr>
            <w:tcW w:w="851" w:type="dxa"/>
            <w:shd w:val="clear" w:color="auto" w:fill="auto"/>
          </w:tcPr>
          <w:p w14:paraId="1590C1F6"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1BFC6430" w14:textId="77777777" w:rsidTr="00241AAD">
        <w:trPr>
          <w:jc w:val="center"/>
        </w:trPr>
        <w:tc>
          <w:tcPr>
            <w:tcW w:w="2047" w:type="dxa"/>
            <w:shd w:val="clear" w:color="auto" w:fill="auto"/>
          </w:tcPr>
          <w:p w14:paraId="245F8162"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11</w:t>
            </w:r>
          </w:p>
        </w:tc>
        <w:tc>
          <w:tcPr>
            <w:tcW w:w="851" w:type="dxa"/>
            <w:shd w:val="clear" w:color="auto" w:fill="auto"/>
          </w:tcPr>
          <w:p w14:paraId="7EF3550E"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E92ABC9">
                <v:shape id="_x0000_i1120" type="#_x0000_t75" style="width:10.05pt;height:16.05pt">
                  <v:imagedata r:id="rId18" o:title=""/>
                </v:shape>
              </w:pict>
            </w:r>
          </w:p>
        </w:tc>
        <w:tc>
          <w:tcPr>
            <w:tcW w:w="851" w:type="dxa"/>
            <w:shd w:val="clear" w:color="auto" w:fill="auto"/>
          </w:tcPr>
          <w:p w14:paraId="5812ECBA"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BD51443">
                <v:shape id="_x0000_i1121" type="#_x0000_t75" style="width:10.05pt;height:16.0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8</w:t>
            </w:r>
          </w:p>
        </w:tc>
        <w:tc>
          <w:tcPr>
            <w:tcW w:w="851" w:type="dxa"/>
            <w:shd w:val="clear" w:color="auto" w:fill="auto"/>
          </w:tcPr>
          <w:p w14:paraId="6910721C"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36F69482"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48772ACD">
                <v:shape id="_x0000_i1122" type="#_x0000_t75" style="width:10.05pt;height:16.05pt">
                  <v:imagedata r:id="rId18" o:title=""/>
                </v:shape>
              </w:pict>
            </w:r>
          </w:p>
        </w:tc>
        <w:tc>
          <w:tcPr>
            <w:tcW w:w="851" w:type="dxa"/>
            <w:shd w:val="clear" w:color="auto" w:fill="F2DBDB"/>
          </w:tcPr>
          <w:p w14:paraId="2CAC0E21"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1EB1D9DC">
                <v:shape id="_x0000_i1123" type="#_x0000_t75" style="width:10.05pt;height:16.05pt">
                  <v:imagedata r:id="rId18" o:title=""/>
                </v:shape>
              </w:pict>
            </w:r>
            <w:r w:rsidR="00241AAD" w:rsidRPr="004F5B9D">
              <w:rPr>
                <w:rFonts w:asciiTheme="minorBidi" w:hAnsiTheme="minorBidi"/>
                <w:color w:val="FF0000"/>
                <w:sz w:val="18"/>
                <w:u w:val="single"/>
                <w:lang w:eastAsia="en-GB"/>
              </w:rPr>
              <w:t>, 7</w:t>
            </w:r>
          </w:p>
        </w:tc>
        <w:tc>
          <w:tcPr>
            <w:tcW w:w="851" w:type="dxa"/>
            <w:shd w:val="clear" w:color="auto" w:fill="auto"/>
          </w:tcPr>
          <w:p w14:paraId="5FA6C5BA"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38D3F2EA" w14:textId="77777777" w:rsidTr="00241AAD">
        <w:trPr>
          <w:jc w:val="center"/>
        </w:trPr>
        <w:tc>
          <w:tcPr>
            <w:tcW w:w="2047" w:type="dxa"/>
            <w:shd w:val="clear" w:color="auto" w:fill="auto"/>
          </w:tcPr>
          <w:p w14:paraId="3C9C4354"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12</w:t>
            </w:r>
          </w:p>
        </w:tc>
        <w:tc>
          <w:tcPr>
            <w:tcW w:w="851" w:type="dxa"/>
            <w:shd w:val="clear" w:color="auto" w:fill="auto"/>
          </w:tcPr>
          <w:p w14:paraId="51CFC8B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7FF892B">
                <v:shape id="_x0000_i1124" type="#_x0000_t75" style="width:10.05pt;height:16.05pt">
                  <v:imagedata r:id="rId18" o:title=""/>
                </v:shape>
              </w:pict>
            </w:r>
          </w:p>
        </w:tc>
        <w:tc>
          <w:tcPr>
            <w:tcW w:w="851" w:type="dxa"/>
            <w:shd w:val="clear" w:color="auto" w:fill="auto"/>
          </w:tcPr>
          <w:p w14:paraId="2B537D67"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13DEB99">
                <v:shape id="_x0000_i1125" type="#_x0000_t75" style="width:10.05pt;height:16.0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8</w:t>
            </w:r>
          </w:p>
        </w:tc>
        <w:tc>
          <w:tcPr>
            <w:tcW w:w="851" w:type="dxa"/>
            <w:shd w:val="clear" w:color="auto" w:fill="auto"/>
          </w:tcPr>
          <w:p w14:paraId="3CFEB45B"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1259DC08"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0F84102C">
                <v:shape id="_x0000_i1126" type="#_x0000_t75" style="width:10.05pt;height:16.05pt">
                  <v:imagedata r:id="rId18" o:title=""/>
                </v:shape>
              </w:pict>
            </w:r>
          </w:p>
        </w:tc>
        <w:tc>
          <w:tcPr>
            <w:tcW w:w="851" w:type="dxa"/>
            <w:shd w:val="clear" w:color="auto" w:fill="F2DBDB"/>
          </w:tcPr>
          <w:p w14:paraId="1C5AD1A3"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86D1551">
                <v:shape id="_x0000_i1127" type="#_x0000_t75" style="width:10.05pt;height:16.05pt">
                  <v:imagedata r:id="rId18" o:title=""/>
                </v:shape>
              </w:pict>
            </w:r>
            <w:r w:rsidR="00241AAD" w:rsidRPr="004F5B9D">
              <w:rPr>
                <w:rFonts w:asciiTheme="minorBidi" w:hAnsiTheme="minorBidi"/>
                <w:color w:val="FF0000"/>
                <w:sz w:val="18"/>
                <w:u w:val="single"/>
                <w:lang w:eastAsia="en-GB"/>
              </w:rPr>
              <w:t>, 9</w:t>
            </w:r>
          </w:p>
        </w:tc>
        <w:tc>
          <w:tcPr>
            <w:tcW w:w="851" w:type="dxa"/>
            <w:shd w:val="clear" w:color="auto" w:fill="auto"/>
          </w:tcPr>
          <w:p w14:paraId="63290C91"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23C520F9" w14:textId="77777777" w:rsidTr="00241AAD">
        <w:trPr>
          <w:jc w:val="center"/>
        </w:trPr>
        <w:tc>
          <w:tcPr>
            <w:tcW w:w="2047" w:type="dxa"/>
            <w:shd w:val="clear" w:color="auto" w:fill="auto"/>
          </w:tcPr>
          <w:p w14:paraId="361AC57D"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13</w:t>
            </w:r>
          </w:p>
        </w:tc>
        <w:tc>
          <w:tcPr>
            <w:tcW w:w="851" w:type="dxa"/>
            <w:shd w:val="clear" w:color="auto" w:fill="auto"/>
          </w:tcPr>
          <w:p w14:paraId="3C171504"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BD79A24">
                <v:shape id="_x0000_i1128" type="#_x0000_t75" style="width:10.05pt;height:16.05pt">
                  <v:imagedata r:id="rId18" o:title=""/>
                </v:shape>
              </w:pict>
            </w:r>
          </w:p>
        </w:tc>
        <w:tc>
          <w:tcPr>
            <w:tcW w:w="851" w:type="dxa"/>
            <w:shd w:val="clear" w:color="auto" w:fill="auto"/>
          </w:tcPr>
          <w:p w14:paraId="5C8E14AA"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9414F7D">
                <v:shape id="_x0000_i1129" type="#_x0000_t75" style="width:10.05pt;height:16.0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10</w:t>
            </w:r>
          </w:p>
        </w:tc>
        <w:tc>
          <w:tcPr>
            <w:tcW w:w="851" w:type="dxa"/>
            <w:shd w:val="clear" w:color="auto" w:fill="auto"/>
          </w:tcPr>
          <w:p w14:paraId="51BBB245"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28B2EC37"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993445A">
                <v:shape id="_x0000_i1130" type="#_x0000_t75" style="width:10.05pt;height:16.05pt">
                  <v:imagedata r:id="rId18" o:title=""/>
                </v:shape>
              </w:pict>
            </w:r>
          </w:p>
        </w:tc>
        <w:tc>
          <w:tcPr>
            <w:tcW w:w="851" w:type="dxa"/>
            <w:shd w:val="clear" w:color="auto" w:fill="F2DBDB"/>
          </w:tcPr>
          <w:p w14:paraId="731CCA13"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1B217A5">
                <v:shape id="_x0000_i1131" type="#_x0000_t75" style="width:10.05pt;height:16.05pt">
                  <v:imagedata r:id="rId18" o:title=""/>
                </v:shape>
              </w:pict>
            </w:r>
            <w:r w:rsidR="00241AAD" w:rsidRPr="004F5B9D">
              <w:rPr>
                <w:rFonts w:asciiTheme="minorBidi" w:hAnsiTheme="minorBidi"/>
                <w:color w:val="FF0000"/>
                <w:sz w:val="18"/>
                <w:u w:val="single"/>
                <w:lang w:eastAsia="en-GB"/>
              </w:rPr>
              <w:t>, 9</w:t>
            </w:r>
          </w:p>
        </w:tc>
        <w:tc>
          <w:tcPr>
            <w:tcW w:w="851" w:type="dxa"/>
            <w:shd w:val="clear" w:color="auto" w:fill="auto"/>
          </w:tcPr>
          <w:p w14:paraId="328141C6"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6B234F2B" w14:textId="77777777" w:rsidTr="00241AAD">
        <w:trPr>
          <w:jc w:val="center"/>
        </w:trPr>
        <w:tc>
          <w:tcPr>
            <w:tcW w:w="2047" w:type="dxa"/>
            <w:shd w:val="clear" w:color="auto" w:fill="auto"/>
          </w:tcPr>
          <w:p w14:paraId="5C8EB457"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14</w:t>
            </w:r>
          </w:p>
        </w:tc>
        <w:tc>
          <w:tcPr>
            <w:tcW w:w="851" w:type="dxa"/>
            <w:shd w:val="clear" w:color="auto" w:fill="auto"/>
          </w:tcPr>
          <w:p w14:paraId="69A95D2C"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384204CF">
                <v:shape id="_x0000_i1132" type="#_x0000_t75" style="width:10.05pt;height:16.05pt">
                  <v:imagedata r:id="rId18" o:title=""/>
                </v:shape>
              </w:pict>
            </w:r>
          </w:p>
        </w:tc>
        <w:tc>
          <w:tcPr>
            <w:tcW w:w="851" w:type="dxa"/>
            <w:shd w:val="clear" w:color="auto" w:fill="auto"/>
          </w:tcPr>
          <w:p w14:paraId="21684C95"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57BF5A4E">
                <v:shape id="_x0000_i1133" type="#_x0000_t75" style="width:10.05pt;height:16.0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10</w:t>
            </w:r>
          </w:p>
        </w:tc>
        <w:tc>
          <w:tcPr>
            <w:tcW w:w="851" w:type="dxa"/>
            <w:shd w:val="clear" w:color="auto" w:fill="auto"/>
          </w:tcPr>
          <w:p w14:paraId="394EC3AD"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1DB58BA2" w14:textId="77777777" w:rsidR="00241AAD" w:rsidRPr="004F5B9D" w:rsidRDefault="00794BE9" w:rsidP="00241AAD">
            <w:pPr>
              <w:keepNext/>
              <w:keepLines/>
              <w:jc w:val="center"/>
              <w:rPr>
                <w:rFonts w:asciiTheme="minorBidi" w:hAnsiTheme="minorBidi"/>
                <w:sz w:val="18"/>
                <w:lang w:eastAsia="en-GB"/>
              </w:rPr>
            </w:pPr>
            <w:r>
              <w:rPr>
                <w:rFonts w:asciiTheme="minorBidi" w:hAnsiTheme="minorBidi"/>
                <w:color w:val="FF0000"/>
                <w:position w:val="-10"/>
                <w:sz w:val="18"/>
                <w:u w:val="single"/>
                <w:lang w:eastAsia="en-GB"/>
              </w:rPr>
              <w:pict w14:anchorId="62F84BC2">
                <v:shape id="_x0000_i1134" type="#_x0000_t75" style="width:10.05pt;height:16.05pt">
                  <v:imagedata r:id="rId18" o:title=""/>
                </v:shape>
              </w:pict>
            </w:r>
          </w:p>
        </w:tc>
        <w:tc>
          <w:tcPr>
            <w:tcW w:w="851" w:type="dxa"/>
            <w:shd w:val="clear" w:color="auto" w:fill="F2DBDB"/>
          </w:tcPr>
          <w:p w14:paraId="58BA79C7" w14:textId="77777777" w:rsidR="00241AAD" w:rsidRPr="004F5B9D" w:rsidRDefault="00794BE9"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A7F411E">
                <v:shape id="_x0000_i1135" type="#_x0000_t75" style="width:10.05pt;height:16.05pt">
                  <v:imagedata r:id="rId18" o:title=""/>
                </v:shape>
              </w:pict>
            </w:r>
            <w:r w:rsidR="00241AAD" w:rsidRPr="004F5B9D">
              <w:rPr>
                <w:rFonts w:asciiTheme="minorBidi" w:hAnsiTheme="minorBidi"/>
                <w:color w:val="FF0000"/>
                <w:sz w:val="18"/>
                <w:u w:val="single"/>
                <w:lang w:eastAsia="en-GB"/>
              </w:rPr>
              <w:t>, 9</w:t>
            </w:r>
          </w:p>
        </w:tc>
        <w:tc>
          <w:tcPr>
            <w:tcW w:w="851" w:type="dxa"/>
            <w:shd w:val="clear" w:color="auto" w:fill="auto"/>
          </w:tcPr>
          <w:p w14:paraId="04DE9C6A" w14:textId="77777777" w:rsidR="00241AAD" w:rsidRPr="004F5B9D" w:rsidRDefault="00241AAD" w:rsidP="00241AAD">
            <w:pPr>
              <w:keepNext/>
              <w:keepLines/>
              <w:jc w:val="center"/>
              <w:rPr>
                <w:rFonts w:asciiTheme="minorBidi" w:eastAsia="Batang" w:hAnsiTheme="minorBidi"/>
                <w:sz w:val="18"/>
                <w:lang w:eastAsia="en-GB"/>
              </w:rPr>
            </w:pPr>
          </w:p>
        </w:tc>
      </w:tr>
    </w:tbl>
    <w:p w14:paraId="44A11B75" w14:textId="3D2D17D2" w:rsidR="00241AAD" w:rsidRPr="00241AAD" w:rsidRDefault="00241AAD" w:rsidP="00241AAD">
      <w:pPr>
        <w:tabs>
          <w:tab w:val="left" w:pos="1701"/>
        </w:tabs>
        <w:rPr>
          <w:bCs/>
        </w:rPr>
      </w:pPr>
    </w:p>
    <w:bookmarkEnd w:id="2"/>
    <w:bookmarkEnd w:id="3"/>
    <w:p w14:paraId="1862687C" w14:textId="5585A153" w:rsidR="00C747A9" w:rsidRDefault="00B72A74" w:rsidP="002951EE">
      <w:pPr>
        <w:pStyle w:val="Heading1"/>
        <w:numPr>
          <w:ilvl w:val="0"/>
          <w:numId w:val="17"/>
        </w:numPr>
      </w:pPr>
      <w:r>
        <w:t xml:space="preserve">Dynamic </w:t>
      </w:r>
      <w:r w:rsidR="00C747A9" w:rsidRPr="005E0680">
        <w:t xml:space="preserve">PDCCH </w:t>
      </w:r>
      <w:r>
        <w:t>Monitoring</w:t>
      </w:r>
    </w:p>
    <w:p w14:paraId="2FA2F305" w14:textId="0E912CAE" w:rsidR="00496378" w:rsidRDefault="00496378" w:rsidP="00496378">
      <w:pPr>
        <w:pStyle w:val="BodyText"/>
        <w:rPr>
          <w:rFonts w:asciiTheme="minorBidi" w:hAnsiTheme="minorBidi"/>
        </w:rPr>
      </w:pPr>
      <w:r w:rsidRPr="00423DB4">
        <w:rPr>
          <w:rFonts w:asciiTheme="minorBidi" w:hAnsiTheme="minorBidi"/>
        </w:rPr>
        <w:t xml:space="preserve">In the NR-U WID </w:t>
      </w:r>
      <w:r w:rsidRPr="00BE34EB">
        <w:rPr>
          <w:rFonts w:asciiTheme="minorBidi" w:hAnsiTheme="minorBidi"/>
        </w:rPr>
        <w:fldChar w:fldCharType="begin"/>
      </w:r>
      <w:r w:rsidRPr="00423DB4">
        <w:rPr>
          <w:rFonts w:asciiTheme="minorBidi" w:hAnsiTheme="minorBidi"/>
        </w:rPr>
        <w:instrText xml:space="preserve"> REF _Ref534127550 \r \h </w:instrText>
      </w:r>
      <w:r w:rsidR="00F23D95" w:rsidRPr="00423DB4">
        <w:rPr>
          <w:rFonts w:asciiTheme="minorBidi" w:hAnsiTheme="minorBidi"/>
        </w:rPr>
        <w:instrText xml:space="preserve"> \* MERGEFORMAT </w:instrText>
      </w:r>
      <w:r w:rsidRPr="00BE34EB">
        <w:rPr>
          <w:rFonts w:asciiTheme="minorBidi" w:hAnsiTheme="minorBidi"/>
        </w:rPr>
      </w:r>
      <w:r w:rsidRPr="00BE34EB">
        <w:rPr>
          <w:rFonts w:asciiTheme="minorBidi" w:hAnsiTheme="minorBidi"/>
        </w:rPr>
        <w:fldChar w:fldCharType="separate"/>
      </w:r>
      <w:r w:rsidR="00B77D36" w:rsidRPr="00423DB4">
        <w:rPr>
          <w:rFonts w:asciiTheme="minorBidi" w:hAnsiTheme="minorBidi"/>
        </w:rPr>
        <w:t>[1]</w:t>
      </w:r>
      <w:r w:rsidRPr="00BE34EB">
        <w:rPr>
          <w:rFonts w:asciiTheme="minorBidi" w:hAnsiTheme="minorBidi"/>
        </w:rPr>
        <w:fldChar w:fldCharType="end"/>
      </w:r>
      <w:r w:rsidRPr="00423DB4">
        <w:rPr>
          <w:rFonts w:asciiTheme="minorBidi" w:hAnsiTheme="minorBidi"/>
        </w:rPr>
        <w:t>, the following objectives</w:t>
      </w:r>
      <w:r w:rsidR="00444032" w:rsidRPr="00423DB4">
        <w:rPr>
          <w:rFonts w:asciiTheme="minorBidi" w:hAnsiTheme="minorBidi"/>
        </w:rPr>
        <w:t xml:space="preserve"> are</w:t>
      </w:r>
      <w:r w:rsidRPr="00423DB4">
        <w:rPr>
          <w:rFonts w:asciiTheme="minorBidi" w:hAnsiTheme="minorBidi"/>
        </w:rPr>
        <w:t xml:space="preserve"> listed</w:t>
      </w:r>
    </w:p>
    <w:p w14:paraId="726BCB00" w14:textId="77777777" w:rsidR="00903146" w:rsidRPr="00423DB4" w:rsidRDefault="00903146" w:rsidP="00496378">
      <w:pPr>
        <w:pStyle w:val="BodyText"/>
        <w:rPr>
          <w:rFonts w:asciiTheme="minorBidi" w:hAnsiTheme="minorBidi"/>
        </w:rPr>
      </w:pPr>
    </w:p>
    <w:p w14:paraId="33553C98" w14:textId="77777777" w:rsidR="00496378" w:rsidRPr="00423DB4" w:rsidRDefault="00496378" w:rsidP="00496378">
      <w:pPr>
        <w:pStyle w:val="B2"/>
        <w:rPr>
          <w:rFonts w:ascii="Times" w:hAnsi="Times" w:cs="Times"/>
          <w:i/>
        </w:rPr>
      </w:pPr>
      <w:r w:rsidRPr="00423DB4">
        <w:rPr>
          <w:rFonts w:asciiTheme="minorBidi" w:hAnsiTheme="minorBidi"/>
          <w:i/>
        </w:rPr>
        <w:t>-</w:t>
      </w:r>
      <w:r w:rsidRPr="00423DB4">
        <w:rPr>
          <w:rFonts w:asciiTheme="minorBidi" w:hAnsiTheme="minorBidi"/>
          <w:i/>
        </w:rPr>
        <w:tab/>
      </w:r>
      <w:r w:rsidRPr="00423DB4">
        <w:rPr>
          <w:rFonts w:ascii="Times" w:hAnsi="Times" w:cs="Times"/>
          <w:i/>
        </w:rPr>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739539A1" w14:textId="77777777" w:rsidR="00BE34EB" w:rsidRPr="00423DB4" w:rsidRDefault="00BE34EB" w:rsidP="00496378">
      <w:pPr>
        <w:pStyle w:val="B2"/>
        <w:rPr>
          <w:rFonts w:asciiTheme="minorBidi" w:hAnsiTheme="minorBidi"/>
          <w:i/>
        </w:rPr>
      </w:pPr>
    </w:p>
    <w:p w14:paraId="69BF39B7" w14:textId="0736092A" w:rsidR="00757083" w:rsidRPr="00423DB4" w:rsidRDefault="00757083" w:rsidP="00D9634F">
      <w:pPr>
        <w:rPr>
          <w:rStyle w:val="IvDbodytextChar"/>
          <w:rFonts w:asciiTheme="minorBidi" w:hAnsiTheme="minorBidi" w:cstheme="minorBidi"/>
        </w:rPr>
      </w:pPr>
      <w:r w:rsidRPr="00423DB4">
        <w:rPr>
          <w:rStyle w:val="IvDbodytextChar"/>
          <w:rFonts w:asciiTheme="minorBidi" w:hAnsiTheme="minorBidi" w:cstheme="minorBidi"/>
        </w:rPr>
        <w:t xml:space="preserve">Furthermore, in previous meeting the following agreement was reached </w:t>
      </w:r>
      <w:r>
        <w:rPr>
          <w:rStyle w:val="IvDbodytextChar"/>
          <w:rFonts w:asciiTheme="minorBidi" w:hAnsiTheme="minorBidi" w:cstheme="minorBidi"/>
        </w:rPr>
        <w:fldChar w:fldCharType="begin"/>
      </w:r>
      <w:r w:rsidRPr="00423DB4">
        <w:rPr>
          <w:rStyle w:val="IvDbodytextChar"/>
          <w:rFonts w:asciiTheme="minorBidi" w:hAnsiTheme="minorBidi" w:cstheme="minorBidi"/>
        </w:rPr>
        <w:instrText xml:space="preserve"> REF _Ref23337522 \r \h </w:instrText>
      </w:r>
      <w:r>
        <w:rPr>
          <w:rStyle w:val="IvDbodytextChar"/>
          <w:rFonts w:asciiTheme="minorBidi" w:hAnsiTheme="minorBidi" w:cstheme="minorBidi"/>
        </w:rPr>
      </w:r>
      <w:r>
        <w:rPr>
          <w:rStyle w:val="IvDbodytextChar"/>
          <w:rFonts w:asciiTheme="minorBidi" w:hAnsiTheme="minorBidi" w:cstheme="minorBidi"/>
        </w:rPr>
        <w:fldChar w:fldCharType="separate"/>
      </w:r>
      <w:r>
        <w:rPr>
          <w:rStyle w:val="IvDbodytextChar"/>
          <w:rFonts w:asciiTheme="minorBidi" w:hAnsiTheme="minorBidi" w:cstheme="minorBidi"/>
          <w:cs/>
        </w:rPr>
        <w:t>‎</w:t>
      </w:r>
      <w:r w:rsidRPr="00423DB4">
        <w:rPr>
          <w:rStyle w:val="IvDbodytextChar"/>
          <w:rFonts w:asciiTheme="minorBidi" w:hAnsiTheme="minorBidi" w:cstheme="minorBidi"/>
        </w:rPr>
        <w:t>[22]</w:t>
      </w:r>
      <w:r>
        <w:rPr>
          <w:rStyle w:val="IvDbodytextChar"/>
          <w:rFonts w:asciiTheme="minorBidi" w:hAnsiTheme="minorBidi" w:cstheme="minorBidi"/>
        </w:rPr>
        <w:fldChar w:fldCharType="end"/>
      </w:r>
      <w:r w:rsidRPr="00423DB4">
        <w:rPr>
          <w:rStyle w:val="IvDbodytextChar"/>
          <w:rFonts w:asciiTheme="minorBidi" w:hAnsiTheme="minorBidi" w:cstheme="minorBidi"/>
        </w:rPr>
        <w:t>:</w:t>
      </w:r>
    </w:p>
    <w:p w14:paraId="07091A6F" w14:textId="77777777" w:rsidR="00757083" w:rsidRPr="00903146" w:rsidRDefault="00757083" w:rsidP="00757083">
      <w:pPr>
        <w:spacing w:after="0" w:line="240" w:lineRule="auto"/>
        <w:rPr>
          <w:rFonts w:ascii="Times" w:eastAsia="Batang" w:hAnsi="Times" w:cs="Times New Roman"/>
          <w:szCs w:val="28"/>
          <w:lang w:val="en-GB" w:eastAsia="x-none"/>
        </w:rPr>
      </w:pPr>
      <w:r w:rsidRPr="00903146">
        <w:rPr>
          <w:rFonts w:ascii="Times" w:eastAsia="Batang" w:hAnsi="Times" w:cs="Times New Roman"/>
          <w:szCs w:val="28"/>
          <w:highlight w:val="green"/>
          <w:lang w:val="en-GB" w:eastAsia="x-none"/>
        </w:rPr>
        <w:t>Agreement:</w:t>
      </w:r>
    </w:p>
    <w:p w14:paraId="0347BAB1" w14:textId="77777777" w:rsidR="00757083" w:rsidRPr="00903146" w:rsidRDefault="00757083" w:rsidP="00757083">
      <w:pPr>
        <w:numPr>
          <w:ilvl w:val="0"/>
          <w:numId w:val="80"/>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A UE can be provided with at least two groups (</w:t>
      </w:r>
      <w:r w:rsidRPr="00903146">
        <w:rPr>
          <w:rFonts w:ascii="Times" w:eastAsia="Batang" w:hAnsi="Times" w:cs="Times New Roman"/>
          <w:szCs w:val="28"/>
          <w:highlight w:val="yellow"/>
          <w:lang w:val="en-GB" w:eastAsia="x-none"/>
        </w:rPr>
        <w:t>FFS:</w:t>
      </w:r>
      <w:r w:rsidRPr="00903146">
        <w:rPr>
          <w:rFonts w:ascii="Times" w:eastAsia="Batang" w:hAnsi="Times" w:cs="Times New Roman"/>
          <w:szCs w:val="28"/>
          <w:lang w:val="en-GB" w:eastAsia="x-none"/>
        </w:rPr>
        <w:t xml:space="preserve"> more than two groups) of search space sets for PDCCH. The UE can be configured to switch between the groups, indicated based on at least the following alternatives.</w:t>
      </w:r>
    </w:p>
    <w:p w14:paraId="71D1CBC6" w14:textId="77777777" w:rsidR="00757083" w:rsidRPr="00903146" w:rsidRDefault="00757083" w:rsidP="00757083">
      <w:pPr>
        <w:numPr>
          <w:ilvl w:val="1"/>
          <w:numId w:val="80"/>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Alt 1: implicitly e.g. after detection of [FFS: DL burst, (WB-)DM-RS, GC-PDCCH and/or PDCCH] and/or e.g., based on information on COT structure.</w:t>
      </w:r>
    </w:p>
    <w:p w14:paraId="188362F8" w14:textId="77777777" w:rsidR="00757083" w:rsidRPr="00903146" w:rsidRDefault="00757083" w:rsidP="00757083">
      <w:pPr>
        <w:numPr>
          <w:ilvl w:val="1"/>
          <w:numId w:val="80"/>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Alt 2: explicitly in GC-PDCCH and/or PDCCH</w:t>
      </w:r>
    </w:p>
    <w:p w14:paraId="03788E34" w14:textId="77777777" w:rsidR="00757083" w:rsidRPr="00903146" w:rsidRDefault="00757083" w:rsidP="00757083">
      <w:pPr>
        <w:numPr>
          <w:ilvl w:val="0"/>
          <w:numId w:val="80"/>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Search space sets that are not part of the configured groups (e.g., a common search space set) will always be monitored by the UE regardless of the search space set indication</w:t>
      </w:r>
    </w:p>
    <w:p w14:paraId="42F406A8" w14:textId="77777777" w:rsidR="00757083" w:rsidRPr="00903146" w:rsidRDefault="00757083" w:rsidP="00757083">
      <w:pPr>
        <w:numPr>
          <w:ilvl w:val="0"/>
          <w:numId w:val="80"/>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lastRenderedPageBreak/>
        <w:t>A single search space set can be part of more than one group.</w:t>
      </w:r>
    </w:p>
    <w:p w14:paraId="26B0237D" w14:textId="77777777" w:rsidR="00757083" w:rsidRPr="00903146" w:rsidRDefault="00757083" w:rsidP="00757083">
      <w:pPr>
        <w:numPr>
          <w:ilvl w:val="0"/>
          <w:numId w:val="80"/>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It is up to RAN2 to optimize the signalling to minimize overhead.</w:t>
      </w:r>
    </w:p>
    <w:p w14:paraId="7658F285" w14:textId="77777777" w:rsidR="00757083" w:rsidRPr="00A3514B" w:rsidRDefault="00757083" w:rsidP="00D9634F">
      <w:pPr>
        <w:rPr>
          <w:rStyle w:val="IvDbodytextChar"/>
          <w:rFonts w:asciiTheme="minorBidi" w:hAnsiTheme="minorBidi" w:cstheme="minorBidi"/>
          <w:lang w:val="en-GB"/>
        </w:rPr>
      </w:pPr>
    </w:p>
    <w:p w14:paraId="4ED8CD14" w14:textId="784E4928" w:rsidR="008B57E2" w:rsidRPr="00423DB4" w:rsidRDefault="008B57E2" w:rsidP="00D9634F">
      <w:pPr>
        <w:rPr>
          <w:rStyle w:val="IvDbodytextChar"/>
          <w:rFonts w:asciiTheme="minorBidi" w:hAnsiTheme="minorBidi" w:cstheme="minorBidi"/>
          <w:i/>
        </w:rPr>
      </w:pPr>
      <w:r w:rsidRPr="00423DB4">
        <w:rPr>
          <w:rStyle w:val="IvDbodytextChar"/>
          <w:rFonts w:asciiTheme="minorBidi" w:hAnsiTheme="minorBidi" w:cstheme="minorBidi"/>
        </w:rPr>
        <w:t>In NR</w:t>
      </w:r>
      <w:r w:rsidR="00757083" w:rsidRPr="00423DB4">
        <w:rPr>
          <w:rStyle w:val="IvDbodytextChar"/>
          <w:rFonts w:asciiTheme="minorBidi" w:hAnsiTheme="minorBidi" w:cstheme="minorBidi"/>
        </w:rPr>
        <w:t xml:space="preserve"> Rel-15 specification</w:t>
      </w:r>
      <w:r w:rsidRPr="00423DB4">
        <w:rPr>
          <w:rStyle w:val="IvDbodytextChar"/>
          <w:rFonts w:asciiTheme="minorBidi" w:hAnsiTheme="minorBidi" w:cstheme="minorBidi"/>
        </w:rPr>
        <w:t>, PDCCH monitoring information per search space is configured via RRC. For each configured search space, the following parameters are included:</w:t>
      </w:r>
    </w:p>
    <w:p w14:paraId="6E404849" w14:textId="77777777" w:rsidR="008B57E2" w:rsidRPr="00423DB4" w:rsidRDefault="008B57E2" w:rsidP="00D9634F">
      <w:pPr>
        <w:pStyle w:val="ListParagraph"/>
        <w:numPr>
          <w:ilvl w:val="0"/>
          <w:numId w:val="58"/>
        </w:numPr>
        <w:rPr>
          <w:rStyle w:val="IvDbodytextChar"/>
          <w:rFonts w:asciiTheme="minorBidi" w:hAnsiTheme="minorBidi" w:cstheme="minorBidi"/>
          <w:i/>
        </w:rPr>
      </w:pPr>
      <w:proofErr w:type="spellStart"/>
      <w:r w:rsidRPr="00423DB4">
        <w:rPr>
          <w:rStyle w:val="IvDbodytextChar"/>
          <w:rFonts w:asciiTheme="minorBidi" w:hAnsiTheme="minorBidi" w:cstheme="minorBidi"/>
          <w:i/>
        </w:rPr>
        <w:t>monitoringSlotPeriodicityAndOffset</w:t>
      </w:r>
      <w:proofErr w:type="spellEnd"/>
      <w:r w:rsidRPr="00423DB4">
        <w:rPr>
          <w:rStyle w:val="IvDbodytextChar"/>
          <w:rFonts w:asciiTheme="minorBidi" w:hAnsiTheme="minorBidi" w:cstheme="minorBidi"/>
        </w:rPr>
        <w:t>: Slots for PDCCH Monitoring configured as periodicity and offset</w:t>
      </w:r>
    </w:p>
    <w:p w14:paraId="0ADBEFAC" w14:textId="5AA118D3" w:rsidR="00F23D95" w:rsidRPr="00903146" w:rsidRDefault="008B57E2" w:rsidP="003B78ED">
      <w:pPr>
        <w:pStyle w:val="ListParagraph"/>
        <w:numPr>
          <w:ilvl w:val="0"/>
          <w:numId w:val="58"/>
        </w:numPr>
        <w:rPr>
          <w:rFonts w:asciiTheme="minorBidi" w:hAnsiTheme="minorBidi"/>
          <w:i/>
        </w:rPr>
      </w:pPr>
      <w:proofErr w:type="spellStart"/>
      <w:r w:rsidRPr="00903146">
        <w:rPr>
          <w:rStyle w:val="IvDbodytextChar"/>
          <w:rFonts w:asciiTheme="minorBidi" w:hAnsiTheme="minorBidi" w:cstheme="minorBidi"/>
          <w:i/>
        </w:rPr>
        <w:t>monitoringSymbolsWithinSlot</w:t>
      </w:r>
      <w:proofErr w:type="spellEnd"/>
      <w:r w:rsidR="00563EBF" w:rsidRPr="00903146">
        <w:rPr>
          <w:rStyle w:val="IvDbodytextChar"/>
          <w:rFonts w:asciiTheme="minorBidi" w:hAnsiTheme="minorBidi" w:cstheme="minorBidi"/>
        </w:rPr>
        <w:t>:</w:t>
      </w:r>
      <w:r w:rsidR="00B17EF7" w:rsidRPr="00903146">
        <w:rPr>
          <w:rFonts w:asciiTheme="minorBidi" w:hAnsiTheme="minorBidi"/>
        </w:rPr>
        <w:t xml:space="preserve"> </w:t>
      </w:r>
      <w:r w:rsidR="00B17EF7" w:rsidRPr="00903146">
        <w:rPr>
          <w:rStyle w:val="IvDbodytextChar"/>
          <w:rFonts w:asciiTheme="minorBidi" w:hAnsiTheme="minorBidi" w:cstheme="minorBidi"/>
        </w:rPr>
        <w:t>The first symbol(s) for PDCCH monitoring in the slots configured for PDCCH monitoring. The most significant (left) bit represents the first OFDM in a slot, and the second most significant (left) bit represents the second OFDM symbol in a slot and so on. The bit(s) set to one identify the first OFDM symbol(s) of the control resource set within a slot.</w:t>
      </w:r>
    </w:p>
    <w:p w14:paraId="14D5FAAC" w14:textId="58DA5B9C" w:rsidR="00D85F8E" w:rsidRPr="00423DB4" w:rsidRDefault="008B57E2" w:rsidP="00D9634F">
      <w:pPr>
        <w:rPr>
          <w:rFonts w:asciiTheme="minorBidi" w:hAnsiTheme="minorBidi"/>
        </w:rPr>
      </w:pPr>
      <w:r w:rsidRPr="00423DB4">
        <w:rPr>
          <w:rFonts w:asciiTheme="minorBidi" w:hAnsiTheme="minorBidi"/>
        </w:rPr>
        <w:t>Type B PDSCH mapping (</w:t>
      </w:r>
      <w:r w:rsidR="008658C3" w:rsidRPr="00423DB4">
        <w:rPr>
          <w:rFonts w:asciiTheme="minorBidi" w:hAnsiTheme="minorBidi"/>
        </w:rPr>
        <w:t>also</w:t>
      </w:r>
      <w:r w:rsidR="00F756AC" w:rsidRPr="00423DB4">
        <w:rPr>
          <w:rFonts w:asciiTheme="minorBidi" w:hAnsiTheme="minorBidi"/>
        </w:rPr>
        <w:t xml:space="preserve"> informally</w:t>
      </w:r>
      <w:r w:rsidRPr="00423DB4">
        <w:rPr>
          <w:rFonts w:asciiTheme="minorBidi" w:hAnsiTheme="minorBidi"/>
        </w:rPr>
        <w:t xml:space="preserve"> called mini-slots) can be started in any OFDM symbol in a slot. This </w:t>
      </w:r>
      <w:r w:rsidR="00484971" w:rsidRPr="00423DB4">
        <w:rPr>
          <w:rFonts w:asciiTheme="minorBidi" w:hAnsiTheme="minorBidi"/>
        </w:rPr>
        <w:t>is</w:t>
      </w:r>
      <w:r w:rsidRPr="00423DB4">
        <w:rPr>
          <w:rFonts w:asciiTheme="minorBidi" w:hAnsiTheme="minorBidi"/>
        </w:rPr>
        <w:t xml:space="preserve"> helpful for NR unlicensed nodes to get access to the channel</w:t>
      </w:r>
      <w:r w:rsidR="00484971" w:rsidRPr="00423DB4">
        <w:rPr>
          <w:rFonts w:asciiTheme="minorBidi" w:hAnsiTheme="minorBidi"/>
        </w:rPr>
        <w:t xml:space="preserve"> with fine</w:t>
      </w:r>
      <w:r w:rsidR="00817D84" w:rsidRPr="00423DB4">
        <w:rPr>
          <w:rFonts w:asciiTheme="minorBidi" w:hAnsiTheme="minorBidi"/>
        </w:rPr>
        <w:t>r</w:t>
      </w:r>
      <w:r w:rsidR="00484971" w:rsidRPr="00423DB4">
        <w:rPr>
          <w:rFonts w:asciiTheme="minorBidi" w:hAnsiTheme="minorBidi"/>
        </w:rPr>
        <w:t xml:space="preserve"> granularity</w:t>
      </w:r>
      <w:r w:rsidR="000A495B">
        <w:rPr>
          <w:rFonts w:asciiTheme="minorBidi" w:hAnsiTheme="minorBidi"/>
        </w:rPr>
        <w:t xml:space="preserve"> in high interference scenarios</w:t>
      </w:r>
      <w:r w:rsidRPr="00423DB4">
        <w:rPr>
          <w:rFonts w:asciiTheme="minorBidi" w:hAnsiTheme="minorBidi"/>
        </w:rPr>
        <w:t xml:space="preserve">. In order to save PDCCH and DM-RS overhead, </w:t>
      </w:r>
      <w:r w:rsidR="00F4423D" w:rsidRPr="00423DB4">
        <w:rPr>
          <w:rFonts w:asciiTheme="minorBidi" w:hAnsiTheme="minorBidi"/>
        </w:rPr>
        <w:t xml:space="preserve">the </w:t>
      </w:r>
      <w:proofErr w:type="spellStart"/>
      <w:r w:rsidRPr="00423DB4">
        <w:rPr>
          <w:rFonts w:asciiTheme="minorBidi" w:hAnsiTheme="minorBidi"/>
        </w:rPr>
        <w:t>gNB</w:t>
      </w:r>
      <w:proofErr w:type="spellEnd"/>
      <w:r w:rsidRPr="00423DB4">
        <w:rPr>
          <w:rFonts w:asciiTheme="minorBidi" w:hAnsiTheme="minorBidi"/>
        </w:rPr>
        <w:t xml:space="preserve"> may </w:t>
      </w:r>
      <w:r w:rsidR="00484971" w:rsidRPr="00423DB4">
        <w:rPr>
          <w:rFonts w:asciiTheme="minorBidi" w:hAnsiTheme="minorBidi"/>
        </w:rPr>
        <w:t>schedule</w:t>
      </w:r>
      <w:r w:rsidRPr="00423DB4">
        <w:rPr>
          <w:rFonts w:asciiTheme="minorBidi" w:hAnsiTheme="minorBidi"/>
        </w:rPr>
        <w:t xml:space="preserve"> Type B PDSCH</w:t>
      </w:r>
      <w:r w:rsidR="00484971" w:rsidRPr="00423DB4">
        <w:rPr>
          <w:rFonts w:asciiTheme="minorBidi" w:hAnsiTheme="minorBidi"/>
        </w:rPr>
        <w:t xml:space="preserve"> mapping</w:t>
      </w:r>
      <w:r w:rsidRPr="00423DB4">
        <w:rPr>
          <w:rFonts w:asciiTheme="minorBidi" w:hAnsiTheme="minorBidi"/>
        </w:rPr>
        <w:t xml:space="preserve"> </w:t>
      </w:r>
      <w:r w:rsidR="00484971" w:rsidRPr="00423DB4">
        <w:rPr>
          <w:rFonts w:asciiTheme="minorBidi" w:hAnsiTheme="minorBidi"/>
        </w:rPr>
        <w:t xml:space="preserve">in the first part of a COT </w:t>
      </w:r>
      <w:r w:rsidR="00F4423D" w:rsidRPr="00423DB4">
        <w:rPr>
          <w:rFonts w:asciiTheme="minorBidi" w:hAnsiTheme="minorBidi"/>
        </w:rPr>
        <w:t>up to</w:t>
      </w:r>
      <w:r w:rsidRPr="00423DB4">
        <w:rPr>
          <w:rFonts w:asciiTheme="minorBidi" w:hAnsiTheme="minorBidi"/>
        </w:rPr>
        <w:t xml:space="preserve"> </w:t>
      </w:r>
      <w:r w:rsidR="00F4423D" w:rsidRPr="00423DB4">
        <w:rPr>
          <w:rFonts w:asciiTheme="minorBidi" w:hAnsiTheme="minorBidi"/>
        </w:rPr>
        <w:t xml:space="preserve">a </w:t>
      </w:r>
      <w:r w:rsidRPr="00423DB4">
        <w:rPr>
          <w:rFonts w:asciiTheme="minorBidi" w:hAnsiTheme="minorBidi"/>
        </w:rPr>
        <w:t>slot boundary</w:t>
      </w:r>
      <w:r w:rsidR="00484971" w:rsidRPr="00423DB4">
        <w:rPr>
          <w:rFonts w:asciiTheme="minorBidi" w:hAnsiTheme="minorBidi"/>
        </w:rPr>
        <w:t>,</w:t>
      </w:r>
      <w:r w:rsidRPr="00423DB4">
        <w:rPr>
          <w:rFonts w:asciiTheme="minorBidi" w:hAnsiTheme="minorBidi"/>
        </w:rPr>
        <w:t xml:space="preserve"> and then switch to </w:t>
      </w:r>
      <w:r w:rsidR="00484971" w:rsidRPr="00423DB4">
        <w:rPr>
          <w:rFonts w:asciiTheme="minorBidi" w:hAnsiTheme="minorBidi"/>
        </w:rPr>
        <w:t xml:space="preserve">scheduling </w:t>
      </w:r>
      <w:r w:rsidRPr="00423DB4">
        <w:rPr>
          <w:rFonts w:asciiTheme="minorBidi" w:hAnsiTheme="minorBidi"/>
        </w:rPr>
        <w:t xml:space="preserve">type A PDSCH </w:t>
      </w:r>
      <w:r w:rsidR="00484971" w:rsidRPr="00423DB4">
        <w:rPr>
          <w:rFonts w:asciiTheme="minorBidi" w:hAnsiTheme="minorBidi"/>
        </w:rPr>
        <w:t>mapping</w:t>
      </w:r>
      <w:r w:rsidR="00F4423D" w:rsidRPr="00423DB4">
        <w:rPr>
          <w:rFonts w:asciiTheme="minorBidi" w:hAnsiTheme="minorBidi"/>
        </w:rPr>
        <w:t xml:space="preserve"> for </w:t>
      </w:r>
      <w:r w:rsidR="00484971" w:rsidRPr="00423DB4">
        <w:rPr>
          <w:rFonts w:asciiTheme="minorBidi" w:hAnsiTheme="minorBidi"/>
        </w:rPr>
        <w:t>the remainder of the COT</w:t>
      </w:r>
      <w:r w:rsidRPr="00423DB4">
        <w:rPr>
          <w:rFonts w:asciiTheme="minorBidi" w:hAnsiTheme="minorBidi"/>
        </w:rPr>
        <w:t xml:space="preserve">. </w:t>
      </w:r>
      <w:r w:rsidR="00F4423D" w:rsidRPr="00423DB4">
        <w:rPr>
          <w:rFonts w:asciiTheme="minorBidi" w:hAnsiTheme="minorBidi"/>
        </w:rPr>
        <w:t>An</w:t>
      </w:r>
      <w:r w:rsidRPr="00423DB4">
        <w:rPr>
          <w:rFonts w:asciiTheme="minorBidi" w:hAnsiTheme="minorBidi"/>
        </w:rPr>
        <w:t xml:space="preserve"> example is shown in </w:t>
      </w:r>
      <w:r w:rsidR="000F3CE1" w:rsidRPr="00423DB4">
        <w:rPr>
          <w:rFonts w:asciiTheme="minorBidi" w:hAnsiTheme="minorBidi"/>
        </w:rPr>
        <w:t xml:space="preserve">Figure 1 </w:t>
      </w:r>
      <w:r w:rsidR="00F13DBD" w:rsidRPr="00423DB4">
        <w:rPr>
          <w:rFonts w:asciiTheme="minorBidi" w:hAnsiTheme="minorBidi"/>
        </w:rPr>
        <w:t>where</w:t>
      </w:r>
      <w:r w:rsidRPr="00423DB4">
        <w:rPr>
          <w:rFonts w:asciiTheme="minorBidi" w:hAnsiTheme="minorBidi"/>
        </w:rPr>
        <w:t xml:space="preserve"> </w:t>
      </w:r>
      <w:r w:rsidR="00F4423D" w:rsidRPr="00423DB4">
        <w:rPr>
          <w:rFonts w:asciiTheme="minorBidi" w:hAnsiTheme="minorBidi"/>
        </w:rPr>
        <w:t xml:space="preserve">the </w:t>
      </w:r>
      <w:proofErr w:type="spellStart"/>
      <w:r w:rsidRPr="00423DB4">
        <w:rPr>
          <w:rFonts w:asciiTheme="minorBidi" w:hAnsiTheme="minorBidi"/>
        </w:rPr>
        <w:t>gNB</w:t>
      </w:r>
      <w:proofErr w:type="spellEnd"/>
      <w:r w:rsidRPr="00423DB4">
        <w:rPr>
          <w:rFonts w:asciiTheme="minorBidi" w:hAnsiTheme="minorBidi"/>
        </w:rPr>
        <w:t xml:space="preserve"> performs LBT and starts data transmission by using Type B PDSCH mapping </w:t>
      </w:r>
      <w:r w:rsidR="00647602" w:rsidRPr="00423DB4">
        <w:rPr>
          <w:rFonts w:asciiTheme="minorBidi" w:hAnsiTheme="minorBidi"/>
        </w:rPr>
        <w:t>within</w:t>
      </w:r>
      <w:r w:rsidRPr="00423DB4">
        <w:rPr>
          <w:rFonts w:asciiTheme="minorBidi" w:hAnsiTheme="minorBidi"/>
        </w:rPr>
        <w:t xml:space="preserve"> slot n immediately after LBT succeeds. In succeeding slots (i.e. slot n+1, n+2, n+3) within the </w:t>
      </w:r>
      <w:r w:rsidR="00484971" w:rsidRPr="00423DB4">
        <w:rPr>
          <w:rFonts w:asciiTheme="minorBidi" w:hAnsiTheme="minorBidi"/>
        </w:rPr>
        <w:t>TXOP</w:t>
      </w:r>
      <w:r w:rsidRPr="00423DB4">
        <w:rPr>
          <w:rFonts w:asciiTheme="minorBidi" w:hAnsiTheme="minorBidi"/>
        </w:rPr>
        <w:t xml:space="preserve">, </w:t>
      </w:r>
      <w:r w:rsidR="00B41B95" w:rsidRPr="00423DB4">
        <w:rPr>
          <w:rFonts w:asciiTheme="minorBidi" w:hAnsiTheme="minorBidi"/>
        </w:rPr>
        <w:t xml:space="preserve">the </w:t>
      </w:r>
      <w:proofErr w:type="spellStart"/>
      <w:r w:rsidRPr="00423DB4">
        <w:rPr>
          <w:rFonts w:asciiTheme="minorBidi" w:hAnsiTheme="minorBidi"/>
        </w:rPr>
        <w:t>gNB</w:t>
      </w:r>
      <w:proofErr w:type="spellEnd"/>
      <w:r w:rsidRPr="00423DB4">
        <w:rPr>
          <w:rFonts w:asciiTheme="minorBidi" w:hAnsiTheme="minorBidi"/>
        </w:rPr>
        <w:t xml:space="preserve"> switches to Type A PDSCH mapping transmission to save </w:t>
      </w:r>
      <w:r w:rsidR="006C47C6" w:rsidRPr="00423DB4">
        <w:rPr>
          <w:rFonts w:asciiTheme="minorBidi" w:hAnsiTheme="minorBidi"/>
        </w:rPr>
        <w:t xml:space="preserve">processing </w:t>
      </w:r>
      <w:r w:rsidRPr="00423DB4">
        <w:rPr>
          <w:rFonts w:asciiTheme="minorBidi" w:hAnsiTheme="minorBidi"/>
        </w:rPr>
        <w:t>overhead. To match TXOP requirements, the last slot may need to be a partial slot transmission which is already supported by Type A PDSCH mapping in NR Rel-15</w:t>
      </w:r>
      <w:r w:rsidR="00B41B95" w:rsidRPr="00423DB4">
        <w:rPr>
          <w:rFonts w:asciiTheme="minorBidi" w:hAnsiTheme="minorBidi"/>
        </w:rPr>
        <w:t xml:space="preserve"> through </w:t>
      </w:r>
      <w:r w:rsidR="006663D3" w:rsidRPr="00423DB4">
        <w:rPr>
          <w:rFonts w:asciiTheme="minorBidi" w:hAnsiTheme="minorBidi"/>
        </w:rPr>
        <w:t>signaling</w:t>
      </w:r>
      <w:r w:rsidR="00B41B95" w:rsidRPr="00423DB4">
        <w:rPr>
          <w:rFonts w:asciiTheme="minorBidi" w:hAnsiTheme="minorBidi"/>
        </w:rPr>
        <w:t xml:space="preserve"> of start and length indication value (SLIV).</w:t>
      </w:r>
    </w:p>
    <w:p w14:paraId="39C75428" w14:textId="77777777" w:rsidR="0099048C" w:rsidRPr="00BE34EB" w:rsidRDefault="008B57E2" w:rsidP="0099048C">
      <w:pPr>
        <w:pStyle w:val="TH"/>
        <w:rPr>
          <w:rFonts w:asciiTheme="minorBidi" w:hAnsiTheme="minorBidi"/>
          <w:lang w:val="en-US"/>
        </w:rPr>
      </w:pPr>
      <w:r w:rsidRPr="00BE34EB">
        <w:rPr>
          <w:rFonts w:asciiTheme="minorBidi" w:hAnsiTheme="minorBidi"/>
          <w:noProof/>
          <w:lang w:val="en-US"/>
        </w:rPr>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7260B021" w14:textId="59CA4796" w:rsidR="0099048C" w:rsidRPr="00423DB4" w:rsidRDefault="0009479F" w:rsidP="0009479F">
      <w:pPr>
        <w:pStyle w:val="Caption"/>
        <w:rPr>
          <w:rFonts w:asciiTheme="minorBidi" w:hAnsiTheme="minorBidi"/>
        </w:rPr>
      </w:pPr>
      <w:bookmarkStart w:id="11" w:name="_Toc525720707"/>
      <w:r w:rsidRPr="00423DB4">
        <w:t xml:space="preserve">Figure </w:t>
      </w:r>
      <w:r>
        <w:fldChar w:fldCharType="begin"/>
      </w:r>
      <w:r w:rsidRPr="00423DB4">
        <w:instrText xml:space="preserve"> SEQ Figure \* ARABIC </w:instrText>
      </w:r>
      <w:r>
        <w:fldChar w:fldCharType="separate"/>
      </w:r>
      <w:r w:rsidR="00B77D36" w:rsidRPr="00423DB4">
        <w:t>1</w:t>
      </w:r>
      <w:r>
        <w:fldChar w:fldCharType="end"/>
      </w:r>
      <w:r w:rsidRPr="00423DB4">
        <w:t xml:space="preserve"> Example of NR-U PDSCH and PDCCH transmissions and UE PDCCH monitoring</w:t>
      </w:r>
    </w:p>
    <w:bookmarkEnd w:id="11"/>
    <w:p w14:paraId="0FB1CE14" w14:textId="4C5A1EA8" w:rsidR="00F4423D" w:rsidRPr="00423DB4" w:rsidRDefault="00FF1A74" w:rsidP="00F4423D">
      <w:pPr>
        <w:pStyle w:val="BodyText"/>
        <w:rPr>
          <w:rFonts w:asciiTheme="minorBidi" w:hAnsiTheme="minorBidi"/>
        </w:rPr>
      </w:pPr>
      <w:r w:rsidRPr="00423DB4">
        <w:rPr>
          <w:rFonts w:asciiTheme="minorBidi" w:hAnsiTheme="minorBidi"/>
        </w:rPr>
        <w:t xml:space="preserve">Without any further indication other than the RRC configuration of search spaces, </w:t>
      </w:r>
      <w:r w:rsidR="008B57E2" w:rsidRPr="00423DB4">
        <w:rPr>
          <w:rFonts w:asciiTheme="minorBidi" w:hAnsiTheme="minorBidi"/>
        </w:rPr>
        <w:t xml:space="preserve">UEs that are not scheduled need to perform the same PDCCH monitoring pattern for Type B mapping even if the </w:t>
      </w:r>
      <w:proofErr w:type="spellStart"/>
      <w:r w:rsidR="008B57E2" w:rsidRPr="00423DB4">
        <w:rPr>
          <w:rFonts w:asciiTheme="minorBidi" w:hAnsiTheme="minorBidi"/>
        </w:rPr>
        <w:t>gNB</w:t>
      </w:r>
      <w:proofErr w:type="spellEnd"/>
      <w:r w:rsidR="008B57E2" w:rsidRPr="00423DB4">
        <w:rPr>
          <w:rFonts w:asciiTheme="minorBidi" w:hAnsiTheme="minorBidi"/>
        </w:rPr>
        <w:t xml:space="preserve"> </w:t>
      </w:r>
      <w:r w:rsidRPr="00423DB4">
        <w:rPr>
          <w:rFonts w:asciiTheme="minorBidi" w:hAnsiTheme="minorBidi"/>
        </w:rPr>
        <w:t>does not intend to use scheduling of</w:t>
      </w:r>
      <w:r w:rsidR="008B57E2" w:rsidRPr="00423DB4">
        <w:rPr>
          <w:rFonts w:asciiTheme="minorBidi" w:hAnsiTheme="minorBidi"/>
        </w:rPr>
        <w:t xml:space="preserve"> type </w:t>
      </w:r>
      <w:r w:rsidRPr="00423DB4">
        <w:rPr>
          <w:rFonts w:asciiTheme="minorBidi" w:hAnsiTheme="minorBidi"/>
        </w:rPr>
        <w:t>B PDSCH</w:t>
      </w:r>
      <w:r w:rsidR="008B57E2" w:rsidRPr="00423DB4">
        <w:rPr>
          <w:rFonts w:asciiTheme="minorBidi" w:hAnsiTheme="minorBidi"/>
        </w:rPr>
        <w:t xml:space="preserve">, e.g. every 2 symbols in slot n+1, n+2 </w:t>
      </w:r>
      <w:r w:rsidR="00F97661" w:rsidRPr="00423DB4">
        <w:rPr>
          <w:rFonts w:asciiTheme="minorBidi" w:hAnsiTheme="minorBidi"/>
        </w:rPr>
        <w:t>etc.</w:t>
      </w:r>
      <w:r w:rsidR="008B57E2" w:rsidRPr="00423DB4">
        <w:rPr>
          <w:rFonts w:asciiTheme="minorBidi" w:hAnsiTheme="minorBidi"/>
        </w:rPr>
        <w:t xml:space="preserve"> </w:t>
      </w:r>
      <w:r w:rsidRPr="00423DB4">
        <w:rPr>
          <w:rFonts w:asciiTheme="minorBidi" w:hAnsiTheme="minorBidi"/>
        </w:rPr>
        <w:t>T</w:t>
      </w:r>
      <w:r w:rsidR="008B57E2" w:rsidRPr="00423DB4">
        <w:rPr>
          <w:rFonts w:asciiTheme="minorBidi" w:hAnsiTheme="minorBidi"/>
        </w:rPr>
        <w:t>his is costly and a waste in terms of complexity and power consumption</w:t>
      </w:r>
      <w:r w:rsidR="000A495B">
        <w:rPr>
          <w:rFonts w:asciiTheme="minorBidi" w:hAnsiTheme="minorBidi"/>
        </w:rPr>
        <w:t xml:space="preserve"> in scenarios of high interference where the use of type B PDSCH mapping to gain access to the channel is useful</w:t>
      </w:r>
      <w:r w:rsidR="008B57E2" w:rsidRPr="00423DB4">
        <w:rPr>
          <w:rFonts w:asciiTheme="minorBidi" w:hAnsiTheme="minorBidi"/>
        </w:rPr>
        <w:t>.</w:t>
      </w:r>
    </w:p>
    <w:p w14:paraId="157EFE90" w14:textId="77777777" w:rsidR="003E22D9" w:rsidRPr="00423DB4" w:rsidRDefault="003E22D9" w:rsidP="00931C43">
      <w:pPr>
        <w:pStyle w:val="BodyText"/>
        <w:rPr>
          <w:rFonts w:asciiTheme="minorBidi" w:hAnsiTheme="minorBidi"/>
          <w:lang w:bidi="fa-IR"/>
        </w:rPr>
      </w:pPr>
    </w:p>
    <w:p w14:paraId="54EDAA28" w14:textId="13CFFE0F" w:rsidR="003E22D9" w:rsidRPr="00423DB4" w:rsidRDefault="00A44B5C" w:rsidP="00931C43">
      <w:pPr>
        <w:pStyle w:val="BodyText"/>
        <w:rPr>
          <w:rFonts w:asciiTheme="minorBidi" w:hAnsiTheme="minorBidi"/>
          <w:lang w:bidi="fa-IR"/>
        </w:rPr>
      </w:pPr>
      <w:r w:rsidRPr="005D7317">
        <w:rPr>
          <w:rFonts w:asciiTheme="minorBidi" w:hAnsiTheme="minorBidi"/>
          <w:lang w:bidi="fa-IR"/>
        </w:rPr>
        <w:t>In the above agreement, it is still FFS whether it is needed to have more than 2 search space</w:t>
      </w:r>
      <w:r w:rsidR="009D1A1E" w:rsidRPr="005D7317">
        <w:rPr>
          <w:rFonts w:asciiTheme="minorBidi" w:hAnsiTheme="minorBidi"/>
          <w:lang w:bidi="fa-IR"/>
        </w:rPr>
        <w:t xml:space="preserve"> set</w:t>
      </w:r>
      <w:r w:rsidRPr="005D7317">
        <w:rPr>
          <w:rFonts w:asciiTheme="minorBidi" w:hAnsiTheme="minorBidi"/>
          <w:lang w:bidi="fa-IR"/>
        </w:rPr>
        <w:t xml:space="preserve"> groups </w:t>
      </w:r>
      <w:r w:rsidR="00863513" w:rsidRPr="005D7317">
        <w:rPr>
          <w:rFonts w:asciiTheme="minorBidi" w:hAnsiTheme="minorBidi"/>
          <w:lang w:bidi="fa-IR"/>
        </w:rPr>
        <w:t>(S</w:t>
      </w:r>
      <w:r w:rsidR="009D1A1E" w:rsidRPr="005D7317">
        <w:rPr>
          <w:rFonts w:asciiTheme="minorBidi" w:hAnsiTheme="minorBidi"/>
          <w:lang w:bidi="fa-IR"/>
        </w:rPr>
        <w:t>S</w:t>
      </w:r>
      <w:r w:rsidR="00863513" w:rsidRPr="005D7317">
        <w:rPr>
          <w:rFonts w:asciiTheme="minorBidi" w:hAnsiTheme="minorBidi"/>
          <w:lang w:bidi="fa-IR"/>
        </w:rPr>
        <w:t>SGs)</w:t>
      </w:r>
      <w:r w:rsidR="005D7317" w:rsidRPr="005D7317">
        <w:rPr>
          <w:rFonts w:asciiTheme="minorBidi" w:hAnsiTheme="minorBidi"/>
          <w:lang w:bidi="fa-IR"/>
        </w:rPr>
        <w:t xml:space="preserve"> </w:t>
      </w:r>
      <w:r w:rsidRPr="005D7317">
        <w:rPr>
          <w:rFonts w:asciiTheme="minorBidi" w:hAnsiTheme="minorBidi"/>
          <w:lang w:bidi="fa-IR"/>
        </w:rPr>
        <w:t xml:space="preserve">for dynamic switching. </w:t>
      </w:r>
      <w:r w:rsidR="00794BE9" w:rsidRPr="00423DB4">
        <w:rPr>
          <w:rFonts w:asciiTheme="minorBidi" w:hAnsiTheme="minorBidi"/>
          <w:lang w:bidi="fa-IR"/>
        </w:rPr>
        <w:t>First</w:t>
      </w:r>
      <w:r w:rsidRPr="00423DB4">
        <w:rPr>
          <w:rFonts w:asciiTheme="minorBidi" w:hAnsiTheme="minorBidi"/>
          <w:lang w:bidi="fa-IR"/>
        </w:rPr>
        <w:t xml:space="preserve">, we do not see any clear use case for having more than 2 groups. </w:t>
      </w:r>
      <w:r w:rsidRPr="00234FCA">
        <w:rPr>
          <w:rFonts w:asciiTheme="minorBidi" w:hAnsiTheme="minorBidi"/>
          <w:lang w:bidi="fa-IR"/>
        </w:rPr>
        <w:t xml:space="preserve">As we explained above the main use case for introducing dynamic monitoring is for </w:t>
      </w:r>
      <w:r w:rsidR="00794BE9">
        <w:rPr>
          <w:rFonts w:asciiTheme="minorBidi" w:hAnsiTheme="minorBidi"/>
          <w:lang w:bidi="fa-IR"/>
        </w:rPr>
        <w:t xml:space="preserve">a </w:t>
      </w:r>
      <w:r w:rsidRPr="00234FCA">
        <w:rPr>
          <w:rFonts w:asciiTheme="minorBidi" w:hAnsiTheme="minorBidi"/>
          <w:lang w:bidi="fa-IR"/>
        </w:rPr>
        <w:t>UE to switch between more frequent and less frequent monitoring</w:t>
      </w:r>
      <w:r w:rsidR="00234FCA" w:rsidRPr="00234FCA">
        <w:rPr>
          <w:rFonts w:asciiTheme="minorBidi" w:hAnsiTheme="minorBidi"/>
          <w:lang w:bidi="fa-IR"/>
        </w:rPr>
        <w:t>,</w:t>
      </w:r>
      <w:r w:rsidRPr="00234FCA">
        <w:rPr>
          <w:rFonts w:asciiTheme="minorBidi" w:hAnsiTheme="minorBidi"/>
          <w:lang w:bidi="fa-IR"/>
        </w:rPr>
        <w:t xml:space="preserve"> for power saving purposes</w:t>
      </w:r>
      <w:r w:rsidR="00234FCA">
        <w:rPr>
          <w:rFonts w:asciiTheme="minorBidi" w:hAnsiTheme="minorBidi"/>
          <w:lang w:bidi="fa-IR"/>
        </w:rPr>
        <w:t>. T</w:t>
      </w:r>
      <w:r w:rsidRPr="00234FCA">
        <w:rPr>
          <w:rFonts w:asciiTheme="minorBidi" w:hAnsiTheme="minorBidi"/>
          <w:lang w:bidi="fa-IR"/>
        </w:rPr>
        <w:t>herefore</w:t>
      </w:r>
      <w:r w:rsidR="00234FCA">
        <w:rPr>
          <w:rFonts w:asciiTheme="minorBidi" w:hAnsiTheme="minorBidi"/>
          <w:lang w:bidi="fa-IR"/>
        </w:rPr>
        <w:t>,</w:t>
      </w:r>
      <w:r w:rsidRPr="00234FCA">
        <w:rPr>
          <w:rFonts w:asciiTheme="minorBidi" w:hAnsiTheme="minorBidi"/>
          <w:lang w:bidi="fa-IR"/>
        </w:rPr>
        <w:t xml:space="preserve"> there is no need to have more than two groups. </w:t>
      </w:r>
      <w:r w:rsidRPr="00423DB4">
        <w:rPr>
          <w:rFonts w:asciiTheme="minorBidi" w:hAnsiTheme="minorBidi"/>
          <w:lang w:bidi="fa-IR"/>
        </w:rPr>
        <w:t>Furthermore, having more than two groups will require introducing extra signaling and RRC parameters and consequently more specification effort, while the indication of switching between two groups can be done only with e.g. one bit in DCI 2_0.</w:t>
      </w:r>
    </w:p>
    <w:p w14:paraId="1EAC7505" w14:textId="5911F2B8" w:rsidR="00A44B5C" w:rsidRPr="00423DB4" w:rsidRDefault="00A44B5C" w:rsidP="00931C43">
      <w:pPr>
        <w:pStyle w:val="BodyText"/>
        <w:rPr>
          <w:rFonts w:asciiTheme="minorBidi" w:hAnsiTheme="minorBidi"/>
          <w:lang w:bidi="fa-IR"/>
        </w:rPr>
      </w:pPr>
    </w:p>
    <w:p w14:paraId="209955A3" w14:textId="520B18F8" w:rsidR="00A44B5C" w:rsidRPr="004120EB" w:rsidRDefault="00A44B5C" w:rsidP="00903146">
      <w:pPr>
        <w:pStyle w:val="Proposal"/>
      </w:pPr>
      <w:bookmarkStart w:id="12" w:name="_Toc24153814"/>
      <w:r w:rsidRPr="004120EB">
        <w:t>Only two groups of search space sets are introduced for dynamic switching of PDCCH monitoring</w:t>
      </w:r>
      <w:bookmarkEnd w:id="12"/>
    </w:p>
    <w:p w14:paraId="48179593" w14:textId="77777777" w:rsidR="00A44B5C" w:rsidRPr="00423DB4" w:rsidRDefault="00A44B5C" w:rsidP="00931C43">
      <w:pPr>
        <w:pStyle w:val="BodyText"/>
        <w:rPr>
          <w:rFonts w:asciiTheme="minorBidi" w:hAnsiTheme="minorBidi"/>
          <w:lang w:bidi="fa-IR"/>
        </w:rPr>
      </w:pPr>
    </w:p>
    <w:p w14:paraId="6F5ABF7C" w14:textId="78ECA3C0" w:rsidR="00771AF0" w:rsidRPr="004F77DF" w:rsidRDefault="00A44B5C" w:rsidP="00931C43">
      <w:pPr>
        <w:pStyle w:val="BodyText"/>
        <w:rPr>
          <w:rFonts w:asciiTheme="minorBidi" w:hAnsiTheme="minorBidi"/>
          <w:lang w:bidi="fa-IR"/>
        </w:rPr>
      </w:pPr>
      <w:r w:rsidRPr="00423DB4">
        <w:rPr>
          <w:rFonts w:asciiTheme="minorBidi" w:hAnsiTheme="minorBidi"/>
          <w:lang w:bidi="fa-IR"/>
        </w:rPr>
        <w:t xml:space="preserve">Furthermore, according to Rel-15 NR, UE needs to monitor any PDCCH monitoring search space set from the moment it is configured. </w:t>
      </w:r>
      <w:r w:rsidRPr="00792BD4">
        <w:rPr>
          <w:rFonts w:asciiTheme="minorBidi" w:hAnsiTheme="minorBidi"/>
          <w:lang w:bidi="fa-IR"/>
        </w:rPr>
        <w:t xml:space="preserve">However, in the new agreement, it is not specified which </w:t>
      </w:r>
      <w:r w:rsidR="003E45C2">
        <w:rPr>
          <w:rFonts w:asciiTheme="minorBidi" w:hAnsiTheme="minorBidi"/>
          <w:lang w:bidi="fa-IR"/>
        </w:rPr>
        <w:t xml:space="preserve">one </w:t>
      </w:r>
      <w:r w:rsidR="003E45C2">
        <w:rPr>
          <w:rFonts w:asciiTheme="minorBidi" w:hAnsiTheme="minorBidi"/>
          <w:lang w:bidi="fa-IR"/>
        </w:rPr>
        <w:lastRenderedPageBreak/>
        <w:t>of these groups</w:t>
      </w:r>
      <w:r w:rsidRPr="00792BD4">
        <w:rPr>
          <w:rFonts w:asciiTheme="minorBidi" w:hAnsiTheme="minorBidi"/>
          <w:lang w:bidi="fa-IR"/>
        </w:rPr>
        <w:t xml:space="preserve"> </w:t>
      </w:r>
      <w:r w:rsidR="008F4486">
        <w:rPr>
          <w:rFonts w:asciiTheme="minorBidi" w:hAnsiTheme="minorBidi"/>
          <w:lang w:bidi="fa-IR"/>
        </w:rPr>
        <w:t xml:space="preserve">the </w:t>
      </w:r>
      <w:r w:rsidRPr="00792BD4">
        <w:rPr>
          <w:rFonts w:asciiTheme="minorBidi" w:hAnsiTheme="minorBidi"/>
          <w:lang w:bidi="fa-IR"/>
        </w:rPr>
        <w:t>UE needs to monitor</w:t>
      </w:r>
      <w:r w:rsidR="001D18EA">
        <w:rPr>
          <w:rFonts w:asciiTheme="minorBidi" w:hAnsiTheme="minorBidi"/>
          <w:lang w:bidi="fa-IR"/>
        </w:rPr>
        <w:t>,</w:t>
      </w:r>
      <w:r w:rsidRPr="00792BD4">
        <w:rPr>
          <w:rFonts w:asciiTheme="minorBidi" w:hAnsiTheme="minorBidi"/>
          <w:lang w:bidi="fa-IR"/>
        </w:rPr>
        <w:t xml:space="preserve"> before any switching between the two is indicate</w:t>
      </w:r>
      <w:r w:rsidR="008F4486">
        <w:rPr>
          <w:rFonts w:asciiTheme="minorBidi" w:hAnsiTheme="minorBidi"/>
          <w:lang w:bidi="fa-IR"/>
        </w:rPr>
        <w:t>d</w:t>
      </w:r>
      <w:r w:rsidRPr="00792BD4">
        <w:rPr>
          <w:rFonts w:asciiTheme="minorBidi" w:hAnsiTheme="minorBidi"/>
          <w:lang w:bidi="fa-IR"/>
        </w:rPr>
        <w:t xml:space="preserve">. </w:t>
      </w:r>
      <w:r w:rsidRPr="004F77DF">
        <w:rPr>
          <w:rFonts w:asciiTheme="minorBidi" w:hAnsiTheme="minorBidi"/>
          <w:lang w:bidi="fa-IR"/>
        </w:rPr>
        <w:t xml:space="preserve">Therefore, we propose that there should be a default group that the UE starts monitoring when the </w:t>
      </w:r>
      <w:r w:rsidR="004F77DF" w:rsidRPr="004F77DF">
        <w:rPr>
          <w:rFonts w:asciiTheme="minorBidi" w:hAnsiTheme="minorBidi"/>
          <w:lang w:bidi="fa-IR"/>
        </w:rPr>
        <w:t>SS</w:t>
      </w:r>
      <w:r w:rsidR="004F77DF">
        <w:rPr>
          <w:rFonts w:asciiTheme="minorBidi" w:hAnsiTheme="minorBidi"/>
          <w:lang w:bidi="fa-IR"/>
        </w:rPr>
        <w:t>SGs</w:t>
      </w:r>
      <w:r w:rsidRPr="004F77DF">
        <w:rPr>
          <w:rFonts w:asciiTheme="minorBidi" w:hAnsiTheme="minorBidi"/>
          <w:lang w:bidi="fa-IR"/>
        </w:rPr>
        <w:t xml:space="preserve"> are configured and upon the switching indication</w:t>
      </w:r>
      <w:r w:rsidR="008F4486">
        <w:rPr>
          <w:rFonts w:asciiTheme="minorBidi" w:hAnsiTheme="minorBidi"/>
          <w:lang w:bidi="fa-IR"/>
        </w:rPr>
        <w:t>, the</w:t>
      </w:r>
      <w:r w:rsidRPr="004F77DF">
        <w:rPr>
          <w:rFonts w:asciiTheme="minorBidi" w:hAnsiTheme="minorBidi"/>
          <w:lang w:bidi="fa-IR"/>
        </w:rPr>
        <w:t xml:space="preserve"> UE switches between the two.</w:t>
      </w:r>
    </w:p>
    <w:p w14:paraId="0245AFA5" w14:textId="77777777" w:rsidR="00A44B5C" w:rsidRPr="004F77DF" w:rsidRDefault="00A44B5C" w:rsidP="00931C43">
      <w:pPr>
        <w:pStyle w:val="BodyText"/>
        <w:rPr>
          <w:rFonts w:asciiTheme="minorBidi" w:hAnsiTheme="minorBidi"/>
          <w:lang w:bidi="fa-IR"/>
        </w:rPr>
      </w:pPr>
    </w:p>
    <w:p w14:paraId="70D24CAC" w14:textId="094C5188" w:rsidR="008939D7" w:rsidRPr="005A1F58" w:rsidRDefault="00A44B5C" w:rsidP="00903146">
      <w:pPr>
        <w:pStyle w:val="Proposal"/>
        <w:rPr>
          <w:lang w:bidi="fa-IR"/>
        </w:rPr>
      </w:pPr>
      <w:bookmarkStart w:id="13" w:name="_Toc24153815"/>
      <w:r w:rsidRPr="00341D22">
        <w:rPr>
          <w:lang w:bidi="fa-IR"/>
        </w:rPr>
        <w:t xml:space="preserve">One of the search space </w:t>
      </w:r>
      <w:r w:rsidR="00341D22" w:rsidRPr="00341D22">
        <w:rPr>
          <w:lang w:bidi="fa-IR"/>
        </w:rPr>
        <w:t>se</w:t>
      </w:r>
      <w:r w:rsidR="00341D22">
        <w:rPr>
          <w:lang w:bidi="fa-IR"/>
        </w:rPr>
        <w:t xml:space="preserve">t </w:t>
      </w:r>
      <w:r w:rsidRPr="00341D22">
        <w:rPr>
          <w:lang w:bidi="fa-IR"/>
        </w:rPr>
        <w:t>groups</w:t>
      </w:r>
      <w:r w:rsidR="00341D22">
        <w:rPr>
          <w:lang w:bidi="fa-IR"/>
        </w:rPr>
        <w:t xml:space="preserve"> (SSSGs)</w:t>
      </w:r>
      <w:r w:rsidRPr="00341D22">
        <w:rPr>
          <w:lang w:bidi="fa-IR"/>
        </w:rPr>
        <w:t xml:space="preserve"> is indicated as the default group. </w:t>
      </w:r>
      <w:r w:rsidRPr="00423DB4">
        <w:rPr>
          <w:lang w:bidi="fa-IR"/>
        </w:rPr>
        <w:t xml:space="preserve">Signaling of the default can be determined by RAN2, e.g., the first search space group in the list may be designated as the default search space group. </w:t>
      </w:r>
      <w:r w:rsidRPr="005A1F58">
        <w:rPr>
          <w:lang w:bidi="fa-IR"/>
        </w:rPr>
        <w:t>When configured with two groups of search space sets, UE monitors the default group before any switching indication is provided.</w:t>
      </w:r>
      <w:bookmarkEnd w:id="13"/>
      <w:r w:rsidR="008939D7" w:rsidRPr="005A1F58">
        <w:rPr>
          <w:lang w:bidi="fa-IR"/>
        </w:rPr>
        <w:br/>
      </w:r>
    </w:p>
    <w:p w14:paraId="0F6D9D0C" w14:textId="17118FF8" w:rsidR="006149A5" w:rsidRPr="00572D4F" w:rsidRDefault="006149A5" w:rsidP="006149A5">
      <w:pPr>
        <w:pStyle w:val="BodyText"/>
        <w:rPr>
          <w:rFonts w:asciiTheme="minorBidi" w:hAnsiTheme="minorBidi"/>
          <w:lang w:bidi="fa-IR"/>
        </w:rPr>
      </w:pPr>
      <w:r w:rsidRPr="00605152">
        <w:rPr>
          <w:rFonts w:asciiTheme="minorBidi" w:hAnsiTheme="minorBidi"/>
          <w:lang w:bidi="fa-IR"/>
        </w:rPr>
        <w:t>As stated in the agreement from the previous meeting, the switching indication between groups should be down-selected between explicit or implicit indication</w:t>
      </w:r>
      <w:r w:rsidR="000028F2">
        <w:rPr>
          <w:rFonts w:asciiTheme="minorBidi" w:hAnsiTheme="minorBidi"/>
          <w:lang w:bidi="fa-IR"/>
        </w:rPr>
        <w:t>. We want to point out that</w:t>
      </w:r>
      <w:r w:rsidRPr="00EB1930">
        <w:rPr>
          <w:rFonts w:asciiTheme="minorBidi" w:hAnsiTheme="minorBidi"/>
          <w:lang w:bidi="fa-IR"/>
        </w:rPr>
        <w:t xml:space="preserve"> implicit </w:t>
      </w:r>
      <w:r w:rsidR="00572D4F">
        <w:rPr>
          <w:rFonts w:asciiTheme="minorBidi" w:hAnsiTheme="minorBidi"/>
          <w:lang w:bidi="fa-IR"/>
        </w:rPr>
        <w:t>switching based on GC-PDCCH detection</w:t>
      </w:r>
      <w:r w:rsidRPr="00EB1930">
        <w:rPr>
          <w:rFonts w:asciiTheme="minorBidi" w:hAnsiTheme="minorBidi"/>
          <w:lang w:bidi="fa-IR"/>
        </w:rPr>
        <w:t xml:space="preserve"> is restrictive to scheduling flexibility</w:t>
      </w:r>
      <w:r w:rsidR="00572D4F">
        <w:rPr>
          <w:rFonts w:asciiTheme="minorBidi" w:hAnsiTheme="minorBidi"/>
          <w:lang w:bidi="fa-IR"/>
        </w:rPr>
        <w:t>,</w:t>
      </w:r>
      <w:r w:rsidRPr="00EB1930">
        <w:rPr>
          <w:rFonts w:asciiTheme="minorBidi" w:hAnsiTheme="minorBidi"/>
          <w:lang w:bidi="fa-IR"/>
        </w:rPr>
        <w:t xml:space="preserve"> since </w:t>
      </w:r>
      <w:proofErr w:type="spellStart"/>
      <w:r w:rsidRPr="00EB1930">
        <w:rPr>
          <w:rFonts w:asciiTheme="minorBidi" w:hAnsiTheme="minorBidi"/>
          <w:lang w:bidi="fa-IR"/>
        </w:rPr>
        <w:t>gNB</w:t>
      </w:r>
      <w:proofErr w:type="spellEnd"/>
      <w:r w:rsidRPr="00EB1930">
        <w:rPr>
          <w:rFonts w:asciiTheme="minorBidi" w:hAnsiTheme="minorBidi"/>
          <w:lang w:bidi="fa-IR"/>
        </w:rPr>
        <w:t xml:space="preserve"> cannot be in full control of switching as GC-PDCCH can be sent for other purposes other than dynamic monitoring switching.</w:t>
      </w:r>
      <w:r w:rsidR="00572D4F">
        <w:rPr>
          <w:rFonts w:asciiTheme="minorBidi" w:hAnsiTheme="minorBidi"/>
          <w:lang w:bidi="fa-IR"/>
        </w:rPr>
        <w:t xml:space="preserve"> In that case it is not straightforward to specify a behavior based on which GC-PDCCH UE should perform </w:t>
      </w:r>
      <w:r w:rsidR="0009007F">
        <w:rPr>
          <w:rFonts w:asciiTheme="minorBidi" w:hAnsiTheme="minorBidi"/>
          <w:lang w:bidi="fa-IR"/>
        </w:rPr>
        <w:t>the switching. Even if specified</w:t>
      </w:r>
      <w:r w:rsidR="00FF125D">
        <w:rPr>
          <w:rFonts w:asciiTheme="minorBidi" w:hAnsiTheme="minorBidi"/>
          <w:lang w:bidi="fa-IR"/>
        </w:rPr>
        <w:t>,</w:t>
      </w:r>
      <w:r w:rsidR="0009007F">
        <w:rPr>
          <w:rFonts w:asciiTheme="minorBidi" w:hAnsiTheme="minorBidi"/>
          <w:lang w:bidi="fa-IR"/>
        </w:rPr>
        <w:t xml:space="preserve"> there would be ambiguities in the behavior based on the same reason.</w:t>
      </w:r>
      <w:r w:rsidRPr="00EB1930">
        <w:rPr>
          <w:rFonts w:asciiTheme="minorBidi" w:hAnsiTheme="minorBidi"/>
          <w:lang w:bidi="fa-IR"/>
        </w:rPr>
        <w:t xml:space="preserve"> </w:t>
      </w:r>
      <w:r w:rsidRPr="00572D4F">
        <w:rPr>
          <w:rFonts w:asciiTheme="minorBidi" w:hAnsiTheme="minorBidi"/>
          <w:lang w:bidi="fa-IR"/>
        </w:rPr>
        <w:t>Finally</w:t>
      </w:r>
      <w:r w:rsidR="00B71547" w:rsidRPr="00572D4F">
        <w:rPr>
          <w:rFonts w:asciiTheme="minorBidi" w:hAnsiTheme="minorBidi"/>
          <w:lang w:bidi="fa-IR"/>
        </w:rPr>
        <w:t>,</w:t>
      </w:r>
      <w:r w:rsidRPr="00572D4F">
        <w:rPr>
          <w:rFonts w:asciiTheme="minorBidi" w:hAnsiTheme="minorBidi"/>
          <w:lang w:bidi="fa-IR"/>
        </w:rPr>
        <w:t xml:space="preserve"> such approaches are incompatible with DRX</w:t>
      </w:r>
      <w:r w:rsidR="0009007F">
        <w:rPr>
          <w:rFonts w:asciiTheme="minorBidi" w:hAnsiTheme="minorBidi"/>
          <w:lang w:bidi="fa-IR"/>
        </w:rPr>
        <w:t xml:space="preserve"> </w:t>
      </w:r>
      <w:r w:rsidR="00AF2D0B">
        <w:rPr>
          <w:rFonts w:asciiTheme="minorBidi" w:hAnsiTheme="minorBidi"/>
          <w:lang w:bidi="fa-IR"/>
        </w:rPr>
        <w:t>mechanism</w:t>
      </w:r>
      <w:r w:rsidR="000F52AE" w:rsidRPr="00572D4F">
        <w:rPr>
          <w:rFonts w:asciiTheme="minorBidi" w:hAnsiTheme="minorBidi"/>
          <w:lang w:bidi="fa-IR"/>
        </w:rPr>
        <w:t xml:space="preserve">, since </w:t>
      </w:r>
      <w:r w:rsidRPr="00572D4F">
        <w:rPr>
          <w:rFonts w:asciiTheme="minorBidi" w:hAnsiTheme="minorBidi"/>
          <w:lang w:bidi="fa-IR"/>
        </w:rPr>
        <w:t xml:space="preserve">UEs coming out of DRX part way into COT will miss detection </w:t>
      </w:r>
      <w:r w:rsidR="00FF125D">
        <w:rPr>
          <w:rFonts w:asciiTheme="minorBidi" w:hAnsiTheme="minorBidi"/>
          <w:lang w:bidi="fa-IR"/>
        </w:rPr>
        <w:t>of the GC-PDCCH</w:t>
      </w:r>
      <w:r w:rsidRPr="00572D4F">
        <w:rPr>
          <w:rFonts w:asciiTheme="minorBidi" w:hAnsiTheme="minorBidi"/>
          <w:lang w:bidi="fa-IR"/>
        </w:rPr>
        <w:t>.</w:t>
      </w:r>
    </w:p>
    <w:p w14:paraId="0B518B2D" w14:textId="1E90CCDF" w:rsidR="00B670C7" w:rsidRPr="00572D4F" w:rsidRDefault="00B670C7" w:rsidP="006149A5">
      <w:pPr>
        <w:pStyle w:val="BodyText"/>
        <w:rPr>
          <w:rFonts w:asciiTheme="minorBidi" w:hAnsiTheme="minorBidi"/>
          <w:lang w:bidi="fa-IR"/>
        </w:rPr>
      </w:pPr>
    </w:p>
    <w:p w14:paraId="34104A26" w14:textId="295A2CD2" w:rsidR="00B670C7" w:rsidRPr="00423DB4" w:rsidRDefault="00867ED1" w:rsidP="00903146">
      <w:pPr>
        <w:pStyle w:val="Observation"/>
        <w:rPr>
          <w:lang w:bidi="fa-IR"/>
        </w:rPr>
      </w:pPr>
      <w:bookmarkStart w:id="14" w:name="_Toc24153511"/>
      <w:r w:rsidRPr="00423DB4">
        <w:rPr>
          <w:lang w:bidi="fa-IR"/>
        </w:rPr>
        <w:t>Implicit switching based on GC-PDCCH detection is not reliable</w:t>
      </w:r>
      <w:r w:rsidR="006C2D66" w:rsidRPr="00423DB4">
        <w:rPr>
          <w:lang w:bidi="fa-IR"/>
        </w:rPr>
        <w:t xml:space="preserve"> </w:t>
      </w:r>
      <w:r w:rsidR="00183E4D" w:rsidRPr="00423DB4">
        <w:rPr>
          <w:lang w:bidi="fa-IR"/>
        </w:rPr>
        <w:t xml:space="preserve">from </w:t>
      </w:r>
      <w:r w:rsidR="00FB12E8">
        <w:rPr>
          <w:lang w:bidi="fa-IR"/>
        </w:rPr>
        <w:t xml:space="preserve">a </w:t>
      </w:r>
      <w:r w:rsidR="00183E4D" w:rsidRPr="00423DB4">
        <w:rPr>
          <w:lang w:bidi="fa-IR"/>
        </w:rPr>
        <w:t xml:space="preserve">signaling perspective </w:t>
      </w:r>
      <w:r w:rsidR="006C2D66" w:rsidRPr="00423DB4">
        <w:rPr>
          <w:lang w:bidi="fa-IR"/>
        </w:rPr>
        <w:t xml:space="preserve">and is restrictive from </w:t>
      </w:r>
      <w:r w:rsidR="00FB12E8">
        <w:rPr>
          <w:lang w:bidi="fa-IR"/>
        </w:rPr>
        <w:t xml:space="preserve">a </w:t>
      </w:r>
      <w:r w:rsidR="006C2D66" w:rsidRPr="00423DB4">
        <w:rPr>
          <w:lang w:bidi="fa-IR"/>
        </w:rPr>
        <w:t xml:space="preserve">scheduling </w:t>
      </w:r>
      <w:r w:rsidR="00AF35A8" w:rsidRPr="00423DB4">
        <w:rPr>
          <w:lang w:bidi="fa-IR"/>
        </w:rPr>
        <w:t>point</w:t>
      </w:r>
      <w:r w:rsidR="006C2D66" w:rsidRPr="00423DB4">
        <w:rPr>
          <w:lang w:bidi="fa-IR"/>
        </w:rPr>
        <w:t xml:space="preserve"> of view</w:t>
      </w:r>
      <w:r w:rsidR="00AF35A8" w:rsidRPr="00423DB4">
        <w:rPr>
          <w:lang w:bidi="fa-IR"/>
        </w:rPr>
        <w:t>.</w:t>
      </w:r>
      <w:bookmarkEnd w:id="14"/>
    </w:p>
    <w:p w14:paraId="4F22047E" w14:textId="77777777" w:rsidR="006149A5" w:rsidRPr="00423DB4" w:rsidRDefault="006149A5" w:rsidP="006149A5">
      <w:pPr>
        <w:pStyle w:val="BodyText"/>
        <w:rPr>
          <w:rFonts w:asciiTheme="minorBidi" w:hAnsiTheme="minorBidi"/>
          <w:lang w:bidi="fa-IR"/>
        </w:rPr>
      </w:pPr>
    </w:p>
    <w:p w14:paraId="44B9FA9A" w14:textId="60ABEB7E" w:rsidR="006149A5" w:rsidRDefault="00334290" w:rsidP="00576EF3">
      <w:pPr>
        <w:pStyle w:val="BodyText"/>
        <w:rPr>
          <w:rFonts w:asciiTheme="minorBidi" w:hAnsiTheme="minorBidi"/>
          <w:lang w:bidi="fa-IR"/>
        </w:rPr>
      </w:pPr>
      <w:r w:rsidRPr="006904AB">
        <w:rPr>
          <w:rFonts w:asciiTheme="minorBidi" w:hAnsiTheme="minorBidi"/>
          <w:lang w:bidi="fa-IR"/>
        </w:rPr>
        <w:t>Using</w:t>
      </w:r>
      <w:r w:rsidR="006149A5" w:rsidRPr="006904AB">
        <w:rPr>
          <w:rFonts w:asciiTheme="minorBidi" w:hAnsiTheme="minorBidi"/>
          <w:lang w:bidi="fa-IR"/>
        </w:rPr>
        <w:t xml:space="preserve"> wideband DMRS</w:t>
      </w:r>
      <w:r w:rsidR="002C5EEF" w:rsidRPr="006904AB">
        <w:rPr>
          <w:rFonts w:asciiTheme="minorBidi" w:hAnsiTheme="minorBidi"/>
          <w:lang w:bidi="fa-IR"/>
        </w:rPr>
        <w:t xml:space="preserve"> (i.e., setting </w:t>
      </w:r>
      <w:proofErr w:type="spellStart"/>
      <w:r w:rsidR="002C5EEF" w:rsidRPr="006904AB">
        <w:t>precoderGranularity</w:t>
      </w:r>
      <w:proofErr w:type="spellEnd"/>
      <w:r w:rsidR="002C5EEF" w:rsidRPr="006904AB">
        <w:t xml:space="preserve"> = ‘</w:t>
      </w:r>
      <w:proofErr w:type="spellStart"/>
      <w:r w:rsidR="002C5EEF" w:rsidRPr="006904AB">
        <w:t>allContiguousRBs</w:t>
      </w:r>
      <w:proofErr w:type="spellEnd"/>
      <w:r w:rsidR="002C5EEF" w:rsidRPr="006904AB">
        <w:t xml:space="preserve">’ </w:t>
      </w:r>
      <w:r w:rsidR="002C5EEF" w:rsidRPr="006904AB">
        <w:rPr>
          <w:rFonts w:asciiTheme="minorBidi" w:hAnsiTheme="minorBidi"/>
          <w:lang w:bidi="fa-IR"/>
        </w:rPr>
        <w:t>in the COR</w:t>
      </w:r>
      <w:r w:rsidR="007A5CDC">
        <w:rPr>
          <w:rFonts w:asciiTheme="minorBidi" w:hAnsiTheme="minorBidi"/>
          <w:lang w:bidi="fa-IR"/>
        </w:rPr>
        <w:t>E</w:t>
      </w:r>
      <w:r w:rsidR="002C5EEF" w:rsidRPr="006904AB">
        <w:rPr>
          <w:rFonts w:asciiTheme="minorBidi" w:hAnsiTheme="minorBidi"/>
          <w:lang w:bidi="fa-IR"/>
        </w:rPr>
        <w:t>SET configuration)</w:t>
      </w:r>
      <w:r w:rsidR="006149A5" w:rsidRPr="006904AB">
        <w:rPr>
          <w:rFonts w:asciiTheme="minorBidi" w:hAnsiTheme="minorBidi"/>
          <w:lang w:bidi="fa-IR"/>
        </w:rPr>
        <w:t xml:space="preserve"> </w:t>
      </w:r>
      <w:r w:rsidRPr="006904AB">
        <w:rPr>
          <w:rFonts w:asciiTheme="minorBidi" w:hAnsiTheme="minorBidi"/>
          <w:lang w:bidi="fa-IR"/>
        </w:rPr>
        <w:t>is not preferred either, since it</w:t>
      </w:r>
      <w:r w:rsidR="006149A5" w:rsidRPr="006904AB">
        <w:rPr>
          <w:rFonts w:asciiTheme="minorBidi" w:hAnsiTheme="minorBidi"/>
          <w:lang w:bidi="fa-IR"/>
        </w:rPr>
        <w:t xml:space="preserve"> put</w:t>
      </w:r>
      <w:r w:rsidRPr="006904AB">
        <w:rPr>
          <w:rFonts w:asciiTheme="minorBidi" w:hAnsiTheme="minorBidi"/>
          <w:lang w:bidi="fa-IR"/>
        </w:rPr>
        <w:t>s</w:t>
      </w:r>
      <w:r w:rsidR="006149A5" w:rsidRPr="006904AB">
        <w:rPr>
          <w:rFonts w:asciiTheme="minorBidi" w:hAnsiTheme="minorBidi"/>
          <w:lang w:bidi="fa-IR"/>
        </w:rPr>
        <w:t xml:space="preserve"> unnecessary constrain</w:t>
      </w:r>
      <w:r w:rsidR="007A5CDC">
        <w:rPr>
          <w:rFonts w:asciiTheme="minorBidi" w:hAnsiTheme="minorBidi"/>
          <w:lang w:bidi="fa-IR"/>
        </w:rPr>
        <w:t>t</w:t>
      </w:r>
      <w:r w:rsidR="006149A5" w:rsidRPr="006904AB">
        <w:rPr>
          <w:rFonts w:asciiTheme="minorBidi" w:hAnsiTheme="minorBidi"/>
          <w:lang w:bidi="fa-IR"/>
        </w:rPr>
        <w:t xml:space="preserve">s on precoding of the USS(s) associated with the CORESET as well as scheduling flexibility of </w:t>
      </w:r>
      <w:proofErr w:type="spellStart"/>
      <w:r w:rsidR="006149A5" w:rsidRPr="006904AB">
        <w:rPr>
          <w:rFonts w:asciiTheme="minorBidi" w:hAnsiTheme="minorBidi"/>
          <w:lang w:bidi="fa-IR"/>
        </w:rPr>
        <w:t>gNB</w:t>
      </w:r>
      <w:proofErr w:type="spellEnd"/>
      <w:r w:rsidR="006149A5" w:rsidRPr="006904AB">
        <w:rPr>
          <w:rFonts w:asciiTheme="minorBidi" w:hAnsiTheme="minorBidi"/>
          <w:lang w:bidi="fa-IR"/>
        </w:rPr>
        <w:t xml:space="preserve"> b</w:t>
      </w:r>
      <w:r w:rsidR="00A4790A">
        <w:rPr>
          <w:rFonts w:asciiTheme="minorBidi" w:hAnsiTheme="minorBidi"/>
          <w:lang w:bidi="fa-IR"/>
        </w:rPr>
        <w:t>ecause of the lack of</w:t>
      </w:r>
      <w:r w:rsidR="006149A5" w:rsidRPr="006904AB">
        <w:rPr>
          <w:rFonts w:asciiTheme="minorBidi" w:hAnsiTheme="minorBidi"/>
          <w:lang w:bidi="fa-IR"/>
        </w:rPr>
        <w:t xml:space="preserve"> monitoring </w:t>
      </w:r>
      <w:r w:rsidR="00A4790A">
        <w:rPr>
          <w:rFonts w:asciiTheme="minorBidi" w:hAnsiTheme="minorBidi"/>
          <w:lang w:bidi="fa-IR"/>
        </w:rPr>
        <w:t xml:space="preserve">of </w:t>
      </w:r>
      <w:r w:rsidR="006149A5" w:rsidRPr="006904AB">
        <w:rPr>
          <w:rFonts w:asciiTheme="minorBidi" w:hAnsiTheme="minorBidi"/>
          <w:lang w:bidi="fa-IR"/>
        </w:rPr>
        <w:t xml:space="preserve">PDCCH </w:t>
      </w:r>
      <w:r w:rsidR="006904AB" w:rsidRPr="006904AB">
        <w:rPr>
          <w:rFonts w:asciiTheme="minorBidi" w:hAnsiTheme="minorBidi"/>
          <w:lang w:bidi="fa-IR"/>
        </w:rPr>
        <w:t>by</w:t>
      </w:r>
      <w:r w:rsidR="006904AB">
        <w:rPr>
          <w:rFonts w:asciiTheme="minorBidi" w:hAnsiTheme="minorBidi"/>
          <w:lang w:bidi="fa-IR"/>
        </w:rPr>
        <w:t xml:space="preserve"> UE</w:t>
      </w:r>
      <w:r w:rsidR="00A4790A">
        <w:rPr>
          <w:rFonts w:asciiTheme="minorBidi" w:hAnsiTheme="minorBidi"/>
          <w:lang w:bidi="fa-IR"/>
        </w:rPr>
        <w:t>s</w:t>
      </w:r>
      <w:r w:rsidR="006904AB">
        <w:rPr>
          <w:rFonts w:asciiTheme="minorBidi" w:hAnsiTheme="minorBidi"/>
          <w:lang w:bidi="fa-IR"/>
        </w:rPr>
        <w:t xml:space="preserve"> </w:t>
      </w:r>
      <w:r w:rsidR="006149A5" w:rsidRPr="006904AB">
        <w:rPr>
          <w:rFonts w:asciiTheme="minorBidi" w:hAnsiTheme="minorBidi"/>
          <w:lang w:bidi="fa-IR"/>
        </w:rPr>
        <w:t>before detecti</w:t>
      </w:r>
      <w:r w:rsidR="00A4790A">
        <w:rPr>
          <w:rFonts w:asciiTheme="minorBidi" w:hAnsiTheme="minorBidi"/>
          <w:lang w:bidi="fa-IR"/>
        </w:rPr>
        <w:t>on of a</w:t>
      </w:r>
      <w:r w:rsidR="006149A5" w:rsidRPr="006904AB">
        <w:rPr>
          <w:rFonts w:asciiTheme="minorBidi" w:hAnsiTheme="minorBidi"/>
          <w:lang w:bidi="fa-IR"/>
        </w:rPr>
        <w:t xml:space="preserve"> wideband DMRS</w:t>
      </w:r>
      <w:r w:rsidRPr="006904AB">
        <w:rPr>
          <w:rFonts w:asciiTheme="minorBidi" w:hAnsiTheme="minorBidi"/>
          <w:lang w:bidi="fa-IR"/>
        </w:rPr>
        <w:t xml:space="preserve">. </w:t>
      </w:r>
    </w:p>
    <w:p w14:paraId="46BA3D46" w14:textId="77777777" w:rsidR="006904AB" w:rsidRPr="006904AB" w:rsidRDefault="006904AB" w:rsidP="00576EF3">
      <w:pPr>
        <w:pStyle w:val="BodyText"/>
        <w:rPr>
          <w:rFonts w:asciiTheme="minorBidi" w:hAnsiTheme="minorBidi"/>
          <w:lang w:bidi="fa-IR"/>
        </w:rPr>
      </w:pPr>
    </w:p>
    <w:p w14:paraId="738BD6D9" w14:textId="1B113BB5" w:rsidR="00F61DEA" w:rsidRPr="00E2462D" w:rsidRDefault="00F61DEA" w:rsidP="00F61DEA">
      <w:pPr>
        <w:pStyle w:val="BodyText"/>
        <w:rPr>
          <w:rFonts w:asciiTheme="minorBidi" w:hAnsiTheme="minorBidi"/>
        </w:rPr>
      </w:pPr>
      <w:r w:rsidRPr="00423DB4">
        <w:rPr>
          <w:rFonts w:asciiTheme="minorBidi" w:hAnsiTheme="minorBidi"/>
        </w:rPr>
        <w:t xml:space="preserve">The search space configuration in frequency domain can be done according to the scheme explained in our contribution on wideband operation </w:t>
      </w:r>
      <w:r w:rsidRPr="006D366C">
        <w:rPr>
          <w:rFonts w:asciiTheme="minorBidi" w:hAnsiTheme="minorBidi"/>
          <w:cs/>
        </w:rPr>
        <w:t>‎</w:t>
      </w:r>
      <w:r w:rsidRPr="00423DB4">
        <w:rPr>
          <w:rFonts w:asciiTheme="minorBidi" w:hAnsiTheme="minorBidi"/>
        </w:rPr>
        <w:t xml:space="preserve">[20]. According to this design each CORESET is configured within an LBT bandwidth while a specific search space can be defined as multiple non-overlapping frequency domain (FD) monitoring locations within a BWP. </w:t>
      </w:r>
      <w:r w:rsidRPr="00E2462D">
        <w:rPr>
          <w:rFonts w:asciiTheme="minorBidi" w:hAnsiTheme="minorBidi"/>
        </w:rPr>
        <w:t xml:space="preserve">With this design GC-PDCCH monitoring is configured in different </w:t>
      </w:r>
      <w:r w:rsidR="00F06E6A" w:rsidRPr="00E2462D">
        <w:rPr>
          <w:rFonts w:asciiTheme="minorBidi" w:hAnsiTheme="minorBidi"/>
        </w:rPr>
        <w:t>frequency domain (FD) locations</w:t>
      </w:r>
      <w:r w:rsidRPr="00E2462D">
        <w:rPr>
          <w:rFonts w:asciiTheme="minorBidi" w:hAnsiTheme="minorBidi"/>
        </w:rPr>
        <w:t xml:space="preserve"> for the same symbol occasions. And if configured, the DMRS at each one of these </w:t>
      </w:r>
      <w:r w:rsidR="00F06E6A" w:rsidRPr="00E2462D">
        <w:rPr>
          <w:rFonts w:asciiTheme="minorBidi" w:hAnsiTheme="minorBidi"/>
        </w:rPr>
        <w:t>FD</w:t>
      </w:r>
      <w:r w:rsidRPr="00E2462D">
        <w:rPr>
          <w:rFonts w:asciiTheme="minorBidi" w:hAnsiTheme="minorBidi"/>
        </w:rPr>
        <w:t xml:space="preserve"> locations is available for GC-PDCCH detection. Since GC-PDCCH will likely need to be sent with a high aggregation level (e.g., AL</w:t>
      </w:r>
      <w:r w:rsidRPr="00E2462D">
        <w:rPr>
          <w:rFonts w:ascii="Cambria Math" w:hAnsi="Cambria Math" w:hint="eastAsia"/>
        </w:rPr>
        <w:t>≥</w:t>
      </w:r>
      <w:r w:rsidRPr="00E2462D">
        <w:rPr>
          <w:rFonts w:asciiTheme="minorBidi" w:hAnsiTheme="minorBidi"/>
        </w:rPr>
        <w:t>8) to reach the coverage edge of the cell, the associated DMRS is already covering the entire 20 MHz bandwidth</w:t>
      </w:r>
      <w:r w:rsidR="002C5EEF" w:rsidRPr="00E2462D">
        <w:rPr>
          <w:rFonts w:asciiTheme="minorBidi" w:hAnsiTheme="minorBidi"/>
        </w:rPr>
        <w:t xml:space="preserve">, even when </w:t>
      </w:r>
      <w:r w:rsidR="002C5EEF" w:rsidRPr="00E2462D">
        <w:rPr>
          <w:rFonts w:asciiTheme="minorBidi" w:hAnsiTheme="minorBidi"/>
          <w:lang w:bidi="fa-IR"/>
        </w:rPr>
        <w:t xml:space="preserve">setting </w:t>
      </w:r>
      <w:proofErr w:type="spellStart"/>
      <w:r w:rsidR="002C5EEF" w:rsidRPr="00E2462D">
        <w:t>precoderGranularity</w:t>
      </w:r>
      <w:proofErr w:type="spellEnd"/>
      <w:r w:rsidR="002C5EEF" w:rsidRPr="00E2462D">
        <w:t xml:space="preserve"> = ‘</w:t>
      </w:r>
      <w:proofErr w:type="spellStart"/>
      <w:r w:rsidR="002C5EEF" w:rsidRPr="00E2462D">
        <w:t>sameAsREG</w:t>
      </w:r>
      <w:proofErr w:type="spellEnd"/>
      <w:r w:rsidR="002C5EEF" w:rsidRPr="00E2462D">
        <w:t>-bundle</w:t>
      </w:r>
      <w:r w:rsidR="002C5EEF" w:rsidRPr="00E2462D">
        <w:rPr>
          <w:rFonts w:asciiTheme="minorBidi" w:hAnsiTheme="minorBidi"/>
        </w:rPr>
        <w:t>’ in the CORESET configuration.</w:t>
      </w:r>
      <w:r w:rsidRPr="00E2462D">
        <w:rPr>
          <w:rFonts w:asciiTheme="minorBidi" w:hAnsiTheme="minorBidi"/>
        </w:rPr>
        <w:t xml:space="preserve"> </w:t>
      </w:r>
    </w:p>
    <w:p w14:paraId="56BE3B2A" w14:textId="77777777" w:rsidR="00F61DEA" w:rsidRPr="00E2462D" w:rsidRDefault="00F61DEA" w:rsidP="00F61DEA">
      <w:pPr>
        <w:pStyle w:val="BodyText"/>
        <w:rPr>
          <w:rFonts w:asciiTheme="minorBidi" w:hAnsiTheme="minorBidi"/>
        </w:rPr>
      </w:pPr>
    </w:p>
    <w:p w14:paraId="5AF0AFAB" w14:textId="12F7E9B9" w:rsidR="00F61DEA" w:rsidRPr="00CF2BDA" w:rsidRDefault="00F61DEA" w:rsidP="00903146">
      <w:pPr>
        <w:pStyle w:val="Proposal"/>
      </w:pPr>
      <w:bookmarkStart w:id="15" w:name="_Toc24153816"/>
      <w:r w:rsidRPr="00CF2BDA">
        <w:t xml:space="preserve">With GC-PDCCH transmission, configuration of wideband DMRS </w:t>
      </w:r>
      <w:r w:rsidR="002C5EEF" w:rsidRPr="00CF2BDA">
        <w:rPr>
          <w:lang w:bidi="fa-IR"/>
        </w:rPr>
        <w:t xml:space="preserve">(i.e., setting </w:t>
      </w:r>
      <w:proofErr w:type="spellStart"/>
      <w:r w:rsidR="002C5EEF" w:rsidRPr="00CF2BDA">
        <w:t>precoderGranularity</w:t>
      </w:r>
      <w:proofErr w:type="spellEnd"/>
      <w:r w:rsidR="002C5EEF" w:rsidRPr="00CF2BDA">
        <w:t xml:space="preserve"> = ‘</w:t>
      </w:r>
      <w:proofErr w:type="spellStart"/>
      <w:r w:rsidR="002C5EEF" w:rsidRPr="00CF2BDA">
        <w:t>allContiguousRBs</w:t>
      </w:r>
      <w:proofErr w:type="spellEnd"/>
      <w:r w:rsidR="002C5EEF" w:rsidRPr="00CF2BDA">
        <w:t xml:space="preserve">’ </w:t>
      </w:r>
      <w:r w:rsidR="002C5EEF" w:rsidRPr="00CF2BDA">
        <w:rPr>
          <w:lang w:bidi="fa-IR"/>
        </w:rPr>
        <w:t xml:space="preserve">in the CORSEET configuration) </w:t>
      </w:r>
      <w:r w:rsidRPr="00CF2BDA">
        <w:t>is not needed.</w:t>
      </w:r>
      <w:bookmarkEnd w:id="15"/>
    </w:p>
    <w:p w14:paraId="4EB84FF3" w14:textId="77777777" w:rsidR="00F61DEA" w:rsidRPr="00CF2BDA" w:rsidRDefault="00F61DEA" w:rsidP="00576EF3">
      <w:pPr>
        <w:pStyle w:val="BodyText"/>
        <w:rPr>
          <w:rFonts w:asciiTheme="minorBidi" w:hAnsiTheme="minorBidi"/>
          <w:lang w:bidi="fa-IR"/>
        </w:rPr>
      </w:pPr>
    </w:p>
    <w:p w14:paraId="311F1788" w14:textId="6EFF95B6" w:rsidR="006149A5" w:rsidRPr="00423DB4" w:rsidRDefault="002E40B1" w:rsidP="00576EF3">
      <w:pPr>
        <w:pStyle w:val="BodyText"/>
        <w:rPr>
          <w:rFonts w:asciiTheme="minorBidi" w:hAnsiTheme="minorBidi"/>
          <w:lang w:bidi="fa-IR"/>
        </w:rPr>
      </w:pPr>
      <w:r w:rsidRPr="00423DB4">
        <w:rPr>
          <w:rFonts w:asciiTheme="minorBidi" w:hAnsiTheme="minorBidi"/>
          <w:lang w:bidi="fa-IR"/>
        </w:rPr>
        <w:t>Based on above observations we have the following proposal</w:t>
      </w:r>
    </w:p>
    <w:p w14:paraId="5E1F6838" w14:textId="77777777" w:rsidR="002E40B1" w:rsidRPr="00423DB4" w:rsidRDefault="002E40B1" w:rsidP="00576EF3">
      <w:pPr>
        <w:pStyle w:val="BodyText"/>
        <w:rPr>
          <w:rFonts w:asciiTheme="minorBidi" w:hAnsiTheme="minorBidi"/>
          <w:lang w:bidi="fa-IR"/>
        </w:rPr>
      </w:pPr>
    </w:p>
    <w:p w14:paraId="68E4DA8B" w14:textId="73BA603D" w:rsidR="007D689E" w:rsidRPr="003743F3" w:rsidRDefault="007D689E" w:rsidP="00903146">
      <w:pPr>
        <w:pStyle w:val="Proposal"/>
        <w:rPr>
          <w:lang w:bidi="fa-IR"/>
        </w:rPr>
      </w:pPr>
      <w:bookmarkStart w:id="16" w:name="_Toc23973643"/>
      <w:bookmarkStart w:id="17" w:name="_Toc24153817"/>
      <w:r w:rsidRPr="003743F3">
        <w:rPr>
          <w:lang w:bidi="fa-IR"/>
        </w:rPr>
        <w:t>Switching between group of search space sets is indicated by an explicit flag bit in GC-PDCCH.</w:t>
      </w:r>
      <w:bookmarkEnd w:id="16"/>
      <w:bookmarkEnd w:id="17"/>
      <w:r w:rsidRPr="003743F3">
        <w:rPr>
          <w:lang w:bidi="fa-IR"/>
        </w:rPr>
        <w:t xml:space="preserve"> </w:t>
      </w:r>
    </w:p>
    <w:p w14:paraId="2EA0EE33" w14:textId="77777777" w:rsidR="007D689E" w:rsidRPr="00423DB4" w:rsidRDefault="007D689E" w:rsidP="00903146">
      <w:pPr>
        <w:pStyle w:val="Proposal"/>
        <w:numPr>
          <w:ilvl w:val="1"/>
          <w:numId w:val="2"/>
        </w:numPr>
        <w:rPr>
          <w:lang w:bidi="fa-IR"/>
        </w:rPr>
      </w:pPr>
      <w:bookmarkStart w:id="18" w:name="_Toc23973644"/>
      <w:bookmarkStart w:id="19" w:name="_Toc24153818"/>
      <w:r w:rsidRPr="00423DB4">
        <w:rPr>
          <w:lang w:bidi="fa-IR"/>
        </w:rPr>
        <w:t>bit flag = 1 indicates that UE switches to non-default search space group monitoring from default or keeps monitoring non-default search space set group.</w:t>
      </w:r>
      <w:bookmarkEnd w:id="18"/>
      <w:bookmarkEnd w:id="19"/>
      <w:r w:rsidRPr="00423DB4">
        <w:rPr>
          <w:lang w:bidi="fa-IR"/>
        </w:rPr>
        <w:t xml:space="preserve"> </w:t>
      </w:r>
    </w:p>
    <w:p w14:paraId="6EDEDCFC" w14:textId="0B58DA6E" w:rsidR="007D689E" w:rsidRPr="00423DB4" w:rsidRDefault="007D689E" w:rsidP="00903146">
      <w:pPr>
        <w:pStyle w:val="Proposal"/>
        <w:numPr>
          <w:ilvl w:val="1"/>
          <w:numId w:val="2"/>
        </w:numPr>
        <w:rPr>
          <w:lang w:bidi="fa-IR"/>
        </w:rPr>
      </w:pPr>
      <w:bookmarkStart w:id="20" w:name="_Toc23973645"/>
      <w:bookmarkStart w:id="21" w:name="_Toc24153819"/>
      <w:r w:rsidRPr="00423DB4">
        <w:rPr>
          <w:lang w:bidi="fa-IR"/>
        </w:rPr>
        <w:t>bit flag = 0 indicates that UE switches to default search space group monitoring from non-default or keeps monitoring default search space set group.</w:t>
      </w:r>
      <w:bookmarkEnd w:id="20"/>
      <w:bookmarkEnd w:id="21"/>
    </w:p>
    <w:p w14:paraId="22324952" w14:textId="77777777" w:rsidR="00752B85" w:rsidRPr="00423DB4" w:rsidRDefault="00752B85" w:rsidP="00576EF3">
      <w:pPr>
        <w:pStyle w:val="BodyText"/>
        <w:rPr>
          <w:rFonts w:asciiTheme="minorBidi" w:hAnsiTheme="minorBidi"/>
          <w:lang w:bidi="fa-IR"/>
        </w:rPr>
      </w:pPr>
    </w:p>
    <w:p w14:paraId="3D188BE0" w14:textId="77777777" w:rsidR="00F3072B" w:rsidRPr="00423DB4" w:rsidRDefault="00F3072B" w:rsidP="00F3072B">
      <w:pPr>
        <w:pStyle w:val="BodyText"/>
        <w:rPr>
          <w:rFonts w:asciiTheme="minorBidi" w:hAnsiTheme="minorBidi"/>
          <w:lang w:bidi="fa-IR"/>
        </w:rPr>
      </w:pPr>
      <w:r w:rsidRPr="00423DB4">
        <w:rPr>
          <w:rFonts w:asciiTheme="minorBidi" w:hAnsiTheme="minorBidi"/>
          <w:lang w:bidi="fa-IR"/>
        </w:rPr>
        <w:t xml:space="preserve">Based on the discussion we had so far, the </w:t>
      </w:r>
      <w:proofErr w:type="spellStart"/>
      <w:r w:rsidRPr="00423DB4">
        <w:rPr>
          <w:rFonts w:asciiTheme="minorBidi" w:hAnsiTheme="minorBidi"/>
          <w:lang w:bidi="fa-IR"/>
        </w:rPr>
        <w:t>gNB</w:t>
      </w:r>
      <w:proofErr w:type="spellEnd"/>
      <w:r w:rsidRPr="00423DB4">
        <w:rPr>
          <w:rFonts w:asciiTheme="minorBidi" w:hAnsiTheme="minorBidi"/>
          <w:lang w:bidi="fa-IR"/>
        </w:rPr>
        <w:t xml:space="preserve"> can indicate to UEs to switch to a non-default search space set e.g. a slot-based search space set within the </w:t>
      </w:r>
      <w:proofErr w:type="spellStart"/>
      <w:r w:rsidRPr="00423DB4">
        <w:rPr>
          <w:rFonts w:asciiTheme="minorBidi" w:hAnsiTheme="minorBidi"/>
          <w:lang w:bidi="fa-IR"/>
        </w:rPr>
        <w:t>gNB</w:t>
      </w:r>
      <w:proofErr w:type="spellEnd"/>
      <w:r w:rsidRPr="00423DB4">
        <w:rPr>
          <w:rFonts w:asciiTheme="minorBidi" w:hAnsiTheme="minorBidi"/>
          <w:lang w:bidi="fa-IR"/>
        </w:rPr>
        <w:t xml:space="preserve"> shared COT, and </w:t>
      </w:r>
      <w:proofErr w:type="spellStart"/>
      <w:r w:rsidRPr="00423DB4">
        <w:rPr>
          <w:rFonts w:asciiTheme="minorBidi" w:hAnsiTheme="minorBidi"/>
          <w:lang w:bidi="fa-IR"/>
        </w:rPr>
        <w:t>gNB</w:t>
      </w:r>
      <w:proofErr w:type="spellEnd"/>
      <w:r w:rsidRPr="00423DB4">
        <w:rPr>
          <w:rFonts w:asciiTheme="minorBidi" w:hAnsiTheme="minorBidi"/>
          <w:lang w:bidi="fa-IR"/>
        </w:rPr>
        <w:t xml:space="preserve"> can indicate to the UE to switch back to default search space group e.g. mini-slot based monitoring. However, in case UE fails to detect the GC-PDCCH indicating to switch back to default search </w:t>
      </w:r>
      <w:r w:rsidRPr="00423DB4">
        <w:rPr>
          <w:rFonts w:asciiTheme="minorBidi" w:hAnsiTheme="minorBidi"/>
          <w:lang w:bidi="fa-IR"/>
        </w:rPr>
        <w:lastRenderedPageBreak/>
        <w:t xml:space="preserve">space set, UE continues monitoring the non-default search space while </w:t>
      </w:r>
      <w:proofErr w:type="spellStart"/>
      <w:r w:rsidRPr="00423DB4">
        <w:rPr>
          <w:rFonts w:asciiTheme="minorBidi" w:hAnsiTheme="minorBidi"/>
          <w:lang w:bidi="fa-IR"/>
        </w:rPr>
        <w:t>gNB</w:t>
      </w:r>
      <w:proofErr w:type="spellEnd"/>
      <w:r w:rsidRPr="00423DB4">
        <w:rPr>
          <w:rFonts w:asciiTheme="minorBidi" w:hAnsiTheme="minorBidi"/>
          <w:lang w:bidi="fa-IR"/>
        </w:rPr>
        <w:t xml:space="preserve"> possibly schedules the UE within the default search space. To avoid this misunderstanding between UE and </w:t>
      </w:r>
      <w:proofErr w:type="spellStart"/>
      <w:r w:rsidRPr="00423DB4">
        <w:rPr>
          <w:rFonts w:asciiTheme="minorBidi" w:hAnsiTheme="minorBidi"/>
          <w:lang w:bidi="fa-IR"/>
        </w:rPr>
        <w:t>gNB</w:t>
      </w:r>
      <w:proofErr w:type="spellEnd"/>
      <w:r w:rsidRPr="00423DB4">
        <w:rPr>
          <w:rFonts w:asciiTheme="minorBidi" w:hAnsiTheme="minorBidi"/>
          <w:lang w:bidi="fa-IR"/>
        </w:rPr>
        <w:t>, a fallback mechanism is required so that after some period, if the UE does not detect GC-PDCCH, it switches back to monitoring of default search space set group.</w:t>
      </w:r>
    </w:p>
    <w:p w14:paraId="6E6AAF45" w14:textId="77777777" w:rsidR="00B97E79" w:rsidRDefault="00B97E79" w:rsidP="00F3072B">
      <w:pPr>
        <w:pStyle w:val="BodyText"/>
        <w:rPr>
          <w:rFonts w:asciiTheme="minorBidi" w:hAnsiTheme="minorBidi"/>
          <w:lang w:bidi="fa-IR"/>
        </w:rPr>
      </w:pPr>
    </w:p>
    <w:p w14:paraId="62A167F8" w14:textId="3EE19054" w:rsidR="00F3072B" w:rsidRPr="00423DB4" w:rsidRDefault="00F3072B" w:rsidP="00F3072B">
      <w:pPr>
        <w:pStyle w:val="BodyText"/>
        <w:rPr>
          <w:rFonts w:asciiTheme="minorBidi" w:hAnsiTheme="minorBidi"/>
          <w:lang w:bidi="fa-IR"/>
        </w:rPr>
      </w:pPr>
      <w:r w:rsidRPr="00423DB4">
        <w:rPr>
          <w:rFonts w:asciiTheme="minorBidi" w:hAnsiTheme="minorBidi"/>
          <w:lang w:bidi="fa-IR"/>
        </w:rPr>
        <w:t xml:space="preserve">This can be realized by a timer configured by </w:t>
      </w:r>
      <w:proofErr w:type="spellStart"/>
      <w:r w:rsidRPr="00423DB4">
        <w:rPr>
          <w:rFonts w:asciiTheme="minorBidi" w:hAnsiTheme="minorBidi"/>
          <w:lang w:bidi="fa-IR"/>
        </w:rPr>
        <w:t>gNB</w:t>
      </w:r>
      <w:proofErr w:type="spellEnd"/>
      <w:r w:rsidRPr="00423DB4">
        <w:rPr>
          <w:rFonts w:asciiTheme="minorBidi" w:hAnsiTheme="minorBidi"/>
          <w:lang w:bidi="fa-IR"/>
        </w:rPr>
        <w:t xml:space="preserve">. The timer starts running </w:t>
      </w:r>
      <w:proofErr w:type="gramStart"/>
      <w:r w:rsidRPr="00423DB4">
        <w:rPr>
          <w:rFonts w:asciiTheme="minorBidi" w:hAnsiTheme="minorBidi"/>
          <w:lang w:bidi="fa-IR"/>
        </w:rPr>
        <w:t>at the moment</w:t>
      </w:r>
      <w:proofErr w:type="gramEnd"/>
      <w:r w:rsidRPr="00423DB4">
        <w:rPr>
          <w:rFonts w:asciiTheme="minorBidi" w:hAnsiTheme="minorBidi"/>
          <w:lang w:bidi="fa-IR"/>
        </w:rPr>
        <w:t xml:space="preserve"> UE detects the first indication to switch to the non-default search space set group and upon timer expiry, the UE switches back to monitor the default group even if it has not detected the GC-PDCCH carrying the indication to switch back.</w:t>
      </w:r>
    </w:p>
    <w:p w14:paraId="237BDB74" w14:textId="619EA55D" w:rsidR="0073689B" w:rsidRPr="00423DB4" w:rsidRDefault="0073689B" w:rsidP="00F3072B">
      <w:pPr>
        <w:pStyle w:val="BodyText"/>
        <w:rPr>
          <w:rFonts w:asciiTheme="minorBidi" w:hAnsiTheme="minorBidi"/>
          <w:lang w:bidi="fa-IR"/>
        </w:rPr>
      </w:pPr>
    </w:p>
    <w:p w14:paraId="1E3AD1C8" w14:textId="2462945D" w:rsidR="0073689B" w:rsidRDefault="0073689B" w:rsidP="00903146">
      <w:pPr>
        <w:pStyle w:val="Proposal"/>
        <w:rPr>
          <w:lang w:bidi="fa-IR"/>
        </w:rPr>
      </w:pPr>
      <w:bookmarkStart w:id="22" w:name="_Toc24153820"/>
      <w:r w:rsidRPr="0097393C">
        <w:rPr>
          <w:lang w:bidi="fa-IR"/>
        </w:rPr>
        <w:t xml:space="preserve">A </w:t>
      </w:r>
      <w:r w:rsidR="00802D2D">
        <w:rPr>
          <w:lang w:bidi="fa-IR"/>
        </w:rPr>
        <w:t xml:space="preserve">search space set group (SSSG) </w:t>
      </w:r>
      <w:r w:rsidRPr="0097393C">
        <w:rPr>
          <w:lang w:bidi="fa-IR"/>
        </w:rPr>
        <w:t xml:space="preserve">timer </w:t>
      </w:r>
      <w:r w:rsidR="00802D2D">
        <w:rPr>
          <w:lang w:bidi="fa-IR"/>
        </w:rPr>
        <w:t xml:space="preserve">is defined </w:t>
      </w:r>
      <w:r w:rsidR="0097393C" w:rsidRPr="0097393C">
        <w:rPr>
          <w:lang w:bidi="fa-IR"/>
        </w:rPr>
        <w:t>f</w:t>
      </w:r>
      <w:r w:rsidR="0097393C">
        <w:rPr>
          <w:lang w:bidi="fa-IR"/>
        </w:rPr>
        <w:t xml:space="preserve">or switching </w:t>
      </w:r>
      <w:r w:rsidR="00A6299B">
        <w:rPr>
          <w:lang w:bidi="fa-IR"/>
        </w:rPr>
        <w:t>from non-default</w:t>
      </w:r>
      <w:r w:rsidR="00F60A7F">
        <w:rPr>
          <w:lang w:bidi="fa-IR"/>
        </w:rPr>
        <w:t xml:space="preserve"> </w:t>
      </w:r>
      <w:r w:rsidR="0097393C">
        <w:rPr>
          <w:lang w:bidi="fa-IR"/>
        </w:rPr>
        <w:t xml:space="preserve">to default </w:t>
      </w:r>
      <w:r w:rsidR="00802D2D">
        <w:rPr>
          <w:lang w:bidi="fa-IR"/>
        </w:rPr>
        <w:t>SSSG.</w:t>
      </w:r>
      <w:bookmarkEnd w:id="22"/>
    </w:p>
    <w:p w14:paraId="07C0FCC1" w14:textId="11AD25AC" w:rsidR="0097393C" w:rsidRDefault="0097393C" w:rsidP="00F3072B">
      <w:pPr>
        <w:pStyle w:val="BodyText"/>
        <w:rPr>
          <w:rFonts w:asciiTheme="minorBidi" w:hAnsiTheme="minorBidi"/>
          <w:lang w:bidi="fa-IR"/>
        </w:rPr>
      </w:pPr>
    </w:p>
    <w:p w14:paraId="3A8AFBBF" w14:textId="4C953B85" w:rsidR="0097393C" w:rsidRDefault="00F60A7F" w:rsidP="00E92150">
      <w:pPr>
        <w:pStyle w:val="Proposal"/>
        <w:rPr>
          <w:lang w:bidi="fa-IR"/>
        </w:rPr>
      </w:pPr>
      <w:bookmarkStart w:id="23" w:name="_Toc24153821"/>
      <w:r>
        <w:rPr>
          <w:lang w:bidi="fa-IR"/>
        </w:rPr>
        <w:t>The SSSG timer</w:t>
      </w:r>
      <w:r w:rsidR="002F26A8">
        <w:rPr>
          <w:lang w:bidi="fa-IR"/>
        </w:rPr>
        <w:t>:</w:t>
      </w:r>
      <w:bookmarkEnd w:id="23"/>
    </w:p>
    <w:p w14:paraId="19CCD109" w14:textId="06367891" w:rsidR="00F60A7F" w:rsidRDefault="00773143" w:rsidP="00E92150">
      <w:pPr>
        <w:pStyle w:val="Proposal"/>
        <w:numPr>
          <w:ilvl w:val="1"/>
          <w:numId w:val="2"/>
        </w:numPr>
        <w:rPr>
          <w:lang w:bidi="fa-IR"/>
        </w:rPr>
      </w:pPr>
      <w:bookmarkStart w:id="24" w:name="_Toc24153822"/>
      <w:r>
        <w:rPr>
          <w:lang w:bidi="fa-IR"/>
        </w:rPr>
        <w:t>i</w:t>
      </w:r>
      <w:r w:rsidR="00802D2D">
        <w:rPr>
          <w:lang w:bidi="fa-IR"/>
        </w:rPr>
        <w:t>s configured with duration</w:t>
      </w:r>
      <w:r w:rsidR="00732405">
        <w:rPr>
          <w:lang w:bidi="fa-IR"/>
        </w:rPr>
        <w:t xml:space="preserve"> </w:t>
      </w:r>
      <w:r w:rsidR="00732405" w:rsidRPr="00732405">
        <w:rPr>
          <w:rFonts w:ascii="Arial" w:eastAsia="Times New Roman" w:hAnsi="Arial" w:cs="Times New Roman"/>
          <w:szCs w:val="20"/>
          <w:lang w:eastAsia="en-US"/>
        </w:rPr>
        <w:t>T</w:t>
      </w:r>
      <w:r w:rsidR="00732405" w:rsidRPr="00732405">
        <w:rPr>
          <w:rFonts w:ascii="Arial" w:eastAsia="Times New Roman" w:hAnsi="Arial" w:cs="Times New Roman"/>
          <w:szCs w:val="20"/>
          <w:vertAlign w:val="subscript"/>
          <w:lang w:eastAsia="en-US"/>
        </w:rPr>
        <w:t>SSSG</w:t>
      </w:r>
      <w:r w:rsidR="00732405">
        <w:rPr>
          <w:lang w:bidi="fa-IR"/>
        </w:rPr>
        <w:t xml:space="preserve"> </w:t>
      </w:r>
      <w:r w:rsidR="009316A4">
        <w:rPr>
          <w:lang w:bidi="fa-IR"/>
        </w:rPr>
        <w:t xml:space="preserve">by </w:t>
      </w:r>
      <w:r w:rsidR="00732405">
        <w:rPr>
          <w:lang w:bidi="fa-IR"/>
        </w:rPr>
        <w:t>RRC configuration.</w:t>
      </w:r>
      <w:bookmarkEnd w:id="24"/>
    </w:p>
    <w:p w14:paraId="55968F50" w14:textId="099BEE24" w:rsidR="00732405" w:rsidRDefault="002F26A8" w:rsidP="00773143">
      <w:pPr>
        <w:pStyle w:val="Proposal"/>
        <w:numPr>
          <w:ilvl w:val="1"/>
          <w:numId w:val="2"/>
        </w:numPr>
        <w:rPr>
          <w:lang w:bidi="fa-IR"/>
        </w:rPr>
      </w:pPr>
      <w:bookmarkStart w:id="25" w:name="_Toc24153823"/>
      <w:r w:rsidRPr="002F26A8">
        <w:rPr>
          <w:lang w:bidi="fa-IR"/>
        </w:rPr>
        <w:t xml:space="preserve">starts/restarts running upon the detection of the bit flag = 1 in GC-PDCCH indicating </w:t>
      </w:r>
      <w:r w:rsidR="00265E73">
        <w:rPr>
          <w:lang w:bidi="fa-IR"/>
        </w:rPr>
        <w:t xml:space="preserve">to </w:t>
      </w:r>
      <w:r w:rsidRPr="002F26A8">
        <w:rPr>
          <w:lang w:bidi="fa-IR"/>
        </w:rPr>
        <w:t>the UE to switch to monitoring the non-default search space group</w:t>
      </w:r>
      <w:bookmarkEnd w:id="25"/>
    </w:p>
    <w:p w14:paraId="0E60F2AA" w14:textId="55D8E560" w:rsidR="00AB55FE" w:rsidRDefault="00EC23F7" w:rsidP="00773143">
      <w:pPr>
        <w:pStyle w:val="Proposal"/>
        <w:numPr>
          <w:ilvl w:val="1"/>
          <w:numId w:val="2"/>
        </w:numPr>
        <w:rPr>
          <w:lang w:bidi="fa-IR"/>
        </w:rPr>
      </w:pPr>
      <w:bookmarkStart w:id="26" w:name="_Toc24153824"/>
      <w:r>
        <w:rPr>
          <w:lang w:bidi="fa-IR"/>
        </w:rPr>
        <w:t xml:space="preserve">is expired upon following two conditions </w:t>
      </w:r>
      <w:r w:rsidR="00265E73">
        <w:rPr>
          <w:lang w:bidi="fa-IR"/>
        </w:rPr>
        <w:t>which</w:t>
      </w:r>
      <w:r w:rsidR="00225819">
        <w:rPr>
          <w:lang w:bidi="fa-IR"/>
        </w:rPr>
        <w:t xml:space="preserve"> indicates </w:t>
      </w:r>
      <w:r w:rsidR="00265E73">
        <w:rPr>
          <w:lang w:bidi="fa-IR"/>
        </w:rPr>
        <w:t xml:space="preserve">to </w:t>
      </w:r>
      <w:r w:rsidR="009316A4">
        <w:rPr>
          <w:lang w:bidi="fa-IR"/>
        </w:rPr>
        <w:t>the</w:t>
      </w:r>
      <w:r w:rsidR="00225819">
        <w:rPr>
          <w:lang w:bidi="fa-IR"/>
        </w:rPr>
        <w:t xml:space="preserve"> </w:t>
      </w:r>
      <w:r w:rsidR="00AB55FE">
        <w:rPr>
          <w:lang w:bidi="fa-IR"/>
        </w:rPr>
        <w:t xml:space="preserve">UE </w:t>
      </w:r>
      <w:r w:rsidR="009316A4">
        <w:rPr>
          <w:lang w:bidi="fa-IR"/>
        </w:rPr>
        <w:t xml:space="preserve">to </w:t>
      </w:r>
      <w:r w:rsidR="00AB55FE">
        <w:rPr>
          <w:lang w:bidi="fa-IR"/>
        </w:rPr>
        <w:t xml:space="preserve">switch back to </w:t>
      </w:r>
      <w:r w:rsidR="00265E73">
        <w:rPr>
          <w:lang w:bidi="fa-IR"/>
        </w:rPr>
        <w:t xml:space="preserve">the </w:t>
      </w:r>
      <w:r w:rsidR="00AB55FE">
        <w:rPr>
          <w:lang w:bidi="fa-IR"/>
        </w:rPr>
        <w:t>default SSSG</w:t>
      </w:r>
      <w:bookmarkEnd w:id="26"/>
      <w:r w:rsidR="00AB55FE">
        <w:rPr>
          <w:lang w:bidi="fa-IR"/>
        </w:rPr>
        <w:t xml:space="preserve"> </w:t>
      </w:r>
    </w:p>
    <w:p w14:paraId="42E5B607" w14:textId="438B4176" w:rsidR="00EC23F7" w:rsidRDefault="00EC23F7" w:rsidP="00225819">
      <w:pPr>
        <w:pStyle w:val="Proposal"/>
        <w:numPr>
          <w:ilvl w:val="2"/>
          <w:numId w:val="2"/>
        </w:numPr>
        <w:rPr>
          <w:lang w:bidi="fa-IR"/>
        </w:rPr>
      </w:pPr>
      <w:bookmarkStart w:id="27" w:name="_Toc24153825"/>
      <w:r w:rsidRPr="00EC23F7">
        <w:rPr>
          <w:lang w:bidi="fa-IR"/>
        </w:rPr>
        <w:t xml:space="preserve">After a period of </w:t>
      </w:r>
      <w:r w:rsidR="009316A4" w:rsidRPr="00732405">
        <w:rPr>
          <w:rFonts w:ascii="Arial" w:eastAsia="Times New Roman" w:hAnsi="Arial" w:cs="Times New Roman"/>
          <w:szCs w:val="20"/>
          <w:lang w:eastAsia="en-US"/>
        </w:rPr>
        <w:t>T</w:t>
      </w:r>
      <w:r w:rsidR="009316A4" w:rsidRPr="00732405">
        <w:rPr>
          <w:rFonts w:ascii="Arial" w:eastAsia="Times New Roman" w:hAnsi="Arial" w:cs="Times New Roman"/>
          <w:szCs w:val="20"/>
          <w:vertAlign w:val="subscript"/>
          <w:lang w:eastAsia="en-US"/>
        </w:rPr>
        <w:t>SSSG</w:t>
      </w:r>
      <w:r w:rsidRPr="00EC23F7">
        <w:rPr>
          <w:lang w:bidi="fa-IR"/>
        </w:rPr>
        <w:t xml:space="preserve"> has elapsed without any indication to switch to the default search space set group</w:t>
      </w:r>
      <w:bookmarkEnd w:id="27"/>
    </w:p>
    <w:p w14:paraId="2D434194" w14:textId="3623A869" w:rsidR="00732405" w:rsidRPr="00802D2D" w:rsidRDefault="00EC23F7" w:rsidP="00225819">
      <w:pPr>
        <w:pStyle w:val="Proposal"/>
        <w:numPr>
          <w:ilvl w:val="2"/>
          <w:numId w:val="2"/>
        </w:numPr>
        <w:rPr>
          <w:lang w:bidi="fa-IR"/>
        </w:rPr>
      </w:pPr>
      <w:bookmarkStart w:id="28" w:name="_Toc24153826"/>
      <w:r w:rsidRPr="00EC23F7">
        <w:rPr>
          <w:lang w:bidi="fa-IR"/>
        </w:rPr>
        <w:t>Upon detection of bit flag = 0 in GC-PDCCH, indicating to switch back to default search space set group</w:t>
      </w:r>
      <w:bookmarkEnd w:id="28"/>
    </w:p>
    <w:p w14:paraId="57C20ACB" w14:textId="49CCBD0D" w:rsidR="004334BF" w:rsidRPr="00423DB4" w:rsidRDefault="004334BF" w:rsidP="0091094C">
      <w:pPr>
        <w:pStyle w:val="Proposal"/>
        <w:numPr>
          <w:ilvl w:val="0"/>
          <w:numId w:val="0"/>
        </w:numPr>
        <w:ind w:left="2160"/>
        <w:rPr>
          <w:rFonts w:asciiTheme="minorBidi" w:hAnsiTheme="minorBidi"/>
        </w:rPr>
      </w:pPr>
    </w:p>
    <w:p w14:paraId="52970267" w14:textId="57D55667" w:rsidR="00A1432E" w:rsidRPr="00344CA5" w:rsidRDefault="001B6420" w:rsidP="008B27CA">
      <w:pPr>
        <w:pStyle w:val="BodyText"/>
        <w:rPr>
          <w:rFonts w:asciiTheme="minorBidi" w:hAnsiTheme="minorBidi"/>
          <w:lang w:bidi="fa-IR"/>
        </w:rPr>
      </w:pPr>
      <w:r w:rsidRPr="00344CA5">
        <w:rPr>
          <w:rFonts w:asciiTheme="minorBidi" w:hAnsiTheme="minorBidi"/>
          <w:b/>
          <w:bCs/>
          <w:u w:val="single"/>
          <w:lang w:bidi="fa-IR"/>
        </w:rPr>
        <w:t>Summary</w:t>
      </w:r>
      <w:r w:rsidR="004A7B6C" w:rsidRPr="00344CA5">
        <w:rPr>
          <w:rFonts w:asciiTheme="minorBidi" w:hAnsiTheme="minorBidi"/>
          <w:b/>
          <w:bCs/>
          <w:u w:val="single"/>
          <w:lang w:bidi="fa-IR"/>
        </w:rPr>
        <w:t xml:space="preserve"> of SSSG switching procedures</w:t>
      </w:r>
      <w:r w:rsidR="004A7B6C" w:rsidRPr="00344CA5">
        <w:rPr>
          <w:rFonts w:asciiTheme="minorBidi" w:hAnsiTheme="minorBidi"/>
          <w:lang w:bidi="fa-IR"/>
        </w:rPr>
        <w:t>:</w:t>
      </w:r>
    </w:p>
    <w:p w14:paraId="7C497EC8" w14:textId="77777777" w:rsidR="004A7B6C" w:rsidRPr="00344CA5" w:rsidRDefault="004A7B6C" w:rsidP="008B27CA">
      <w:pPr>
        <w:pStyle w:val="BodyText"/>
        <w:rPr>
          <w:rFonts w:asciiTheme="minorBidi" w:hAnsiTheme="minorBidi"/>
          <w:lang w:bidi="fa-IR"/>
        </w:rPr>
      </w:pPr>
    </w:p>
    <w:p w14:paraId="123A5713" w14:textId="25C711CD" w:rsidR="008B27CA" w:rsidRPr="00AF0A5C" w:rsidRDefault="008B27CA" w:rsidP="008B27CA">
      <w:pPr>
        <w:pStyle w:val="BodyText"/>
        <w:rPr>
          <w:rFonts w:asciiTheme="minorBidi" w:hAnsiTheme="minorBidi"/>
          <w:lang w:bidi="fa-IR"/>
        </w:rPr>
      </w:pPr>
      <w:r w:rsidRPr="00AF0A5C">
        <w:rPr>
          <w:rFonts w:asciiTheme="minorBidi" w:hAnsiTheme="minorBidi"/>
          <w:lang w:bidi="fa-IR"/>
        </w:rPr>
        <w:t xml:space="preserve">Here is </w:t>
      </w:r>
      <w:r w:rsidR="00DF26A2" w:rsidRPr="00AF0A5C">
        <w:rPr>
          <w:rFonts w:asciiTheme="minorBidi" w:hAnsiTheme="minorBidi"/>
          <w:lang w:bidi="fa-IR"/>
        </w:rPr>
        <w:t>a</w:t>
      </w:r>
      <w:r w:rsidRPr="00AF0A5C">
        <w:rPr>
          <w:rFonts w:asciiTheme="minorBidi" w:hAnsiTheme="minorBidi"/>
          <w:lang w:bidi="fa-IR"/>
        </w:rPr>
        <w:t xml:space="preserve"> summary of the </w:t>
      </w:r>
      <w:r w:rsidR="00AC3D18" w:rsidRPr="00AF0A5C">
        <w:rPr>
          <w:rFonts w:asciiTheme="minorBidi" w:hAnsiTheme="minorBidi"/>
          <w:lang w:bidi="fa-IR"/>
        </w:rPr>
        <w:t xml:space="preserve">SSSG switching </w:t>
      </w:r>
      <w:r w:rsidRPr="00AF0A5C">
        <w:rPr>
          <w:rFonts w:asciiTheme="minorBidi" w:hAnsiTheme="minorBidi"/>
          <w:lang w:bidi="fa-IR"/>
        </w:rPr>
        <w:t>procedure using the above proposal</w:t>
      </w:r>
      <w:r w:rsidR="00AC3D18" w:rsidRPr="00AF0A5C">
        <w:rPr>
          <w:rFonts w:asciiTheme="minorBidi" w:hAnsiTheme="minorBidi"/>
          <w:lang w:bidi="fa-IR"/>
        </w:rPr>
        <w:t>s</w:t>
      </w:r>
      <w:r w:rsidRPr="00AF0A5C">
        <w:rPr>
          <w:rFonts w:asciiTheme="minorBidi" w:hAnsiTheme="minorBidi"/>
          <w:lang w:bidi="fa-IR"/>
        </w:rPr>
        <w:t xml:space="preserve"> for explicit switching to the non-default search space where switching indication is based on detection of DCI 2_0 and the value of a 1-bit flag (SSG switch bit) in DCI 2_0:</w:t>
      </w:r>
    </w:p>
    <w:p w14:paraId="3C9C0F1F" w14:textId="77777777" w:rsidR="001347C3" w:rsidRPr="00AF0A5C" w:rsidRDefault="001347C3" w:rsidP="008B27CA">
      <w:pPr>
        <w:pStyle w:val="BodyText"/>
        <w:rPr>
          <w:rFonts w:asciiTheme="minorBidi" w:hAnsiTheme="minorBidi"/>
          <w:lang w:bidi="fa-IR"/>
        </w:rPr>
      </w:pPr>
    </w:p>
    <w:p w14:paraId="632B214F" w14:textId="2A057AB2" w:rsidR="008B27CA" w:rsidRPr="00096C30" w:rsidRDefault="008B27CA" w:rsidP="008B27CA">
      <w:pPr>
        <w:pStyle w:val="BodyText"/>
        <w:numPr>
          <w:ilvl w:val="0"/>
          <w:numId w:val="85"/>
        </w:numPr>
        <w:rPr>
          <w:rFonts w:asciiTheme="minorBidi" w:hAnsiTheme="minorBidi"/>
          <w:lang w:bidi="fa-IR"/>
        </w:rPr>
      </w:pPr>
      <w:r w:rsidRPr="00096C30">
        <w:rPr>
          <w:rFonts w:asciiTheme="minorBidi" w:hAnsiTheme="minorBidi"/>
          <w:lang w:bidi="fa-IR"/>
        </w:rPr>
        <w:t>If the UE detects DCI 2_0 with SSSG switch bit</w:t>
      </w:r>
      <w:r w:rsidR="00096C30">
        <w:rPr>
          <w:rFonts w:asciiTheme="minorBidi" w:hAnsiTheme="minorBidi"/>
          <w:lang w:bidi="fa-IR"/>
        </w:rPr>
        <w:t xml:space="preserve"> </w:t>
      </w:r>
      <w:r w:rsidRPr="00096C30">
        <w:rPr>
          <w:rFonts w:asciiTheme="minorBidi" w:hAnsiTheme="minorBidi"/>
          <w:lang w:bidi="fa-IR"/>
        </w:rPr>
        <w:t>= 1 in any configured monitoring occasion:</w:t>
      </w:r>
    </w:p>
    <w:p w14:paraId="08A9B064" w14:textId="77777777" w:rsidR="008B27CA" w:rsidRPr="00C83B32" w:rsidRDefault="008B27CA" w:rsidP="008B27CA">
      <w:pPr>
        <w:pStyle w:val="BodyText"/>
        <w:numPr>
          <w:ilvl w:val="1"/>
          <w:numId w:val="85"/>
        </w:numPr>
        <w:rPr>
          <w:rFonts w:asciiTheme="minorBidi" w:hAnsiTheme="minorBidi"/>
          <w:lang w:bidi="fa-IR"/>
        </w:rPr>
      </w:pPr>
      <w:r w:rsidRPr="00C83B32">
        <w:rPr>
          <w:rFonts w:asciiTheme="minorBidi" w:hAnsiTheme="minorBidi"/>
          <w:lang w:bidi="fa-IR"/>
        </w:rPr>
        <w:t>The UE starts or continues monitoring the non-default SSSG</w:t>
      </w:r>
    </w:p>
    <w:p w14:paraId="70E093E3" w14:textId="4934AEAB" w:rsidR="008B27CA" w:rsidRPr="00C83B32" w:rsidRDefault="008B27CA" w:rsidP="008B27CA">
      <w:pPr>
        <w:pStyle w:val="BodyText"/>
        <w:numPr>
          <w:ilvl w:val="1"/>
          <w:numId w:val="85"/>
        </w:numPr>
        <w:rPr>
          <w:rFonts w:asciiTheme="minorBidi" w:hAnsiTheme="minorBidi"/>
          <w:lang w:bidi="fa-IR"/>
        </w:rPr>
      </w:pPr>
      <w:r w:rsidRPr="00C83B32">
        <w:rPr>
          <w:rFonts w:asciiTheme="minorBidi" w:hAnsiTheme="minorBidi"/>
          <w:lang w:bidi="fa-IR"/>
        </w:rPr>
        <w:t>If the UE switches to the non-default SSSG, the UE starts (or restarts if the timer was already running)</w:t>
      </w:r>
      <w:r w:rsidR="00571CA5">
        <w:rPr>
          <w:rFonts w:asciiTheme="minorBidi" w:hAnsiTheme="minorBidi"/>
          <w:lang w:bidi="fa-IR"/>
        </w:rPr>
        <w:t xml:space="preserve"> the timer with</w:t>
      </w:r>
      <w:r w:rsidR="00DA6B28">
        <w:rPr>
          <w:rFonts w:asciiTheme="minorBidi" w:hAnsiTheme="minorBidi"/>
          <w:lang w:bidi="fa-IR"/>
        </w:rPr>
        <w:t xml:space="preserve"> duration</w:t>
      </w:r>
      <w:r w:rsidR="00571CA5">
        <w:rPr>
          <w:rFonts w:asciiTheme="minorBidi" w:hAnsiTheme="minorBidi"/>
          <w:lang w:bidi="fa-IR"/>
        </w:rPr>
        <w:t xml:space="preserve"> </w:t>
      </w:r>
      <w:r w:rsidR="00571CA5" w:rsidRPr="00732405">
        <w:rPr>
          <w:rFonts w:ascii="Arial" w:eastAsia="Times New Roman" w:hAnsi="Arial" w:cs="Times New Roman"/>
          <w:szCs w:val="20"/>
          <w:lang w:eastAsia="en-US"/>
        </w:rPr>
        <w:t>T</w:t>
      </w:r>
      <w:r w:rsidR="00571CA5" w:rsidRPr="00732405">
        <w:rPr>
          <w:rFonts w:ascii="Arial" w:eastAsia="Times New Roman" w:hAnsi="Arial" w:cs="Times New Roman"/>
          <w:szCs w:val="20"/>
          <w:vertAlign w:val="subscript"/>
          <w:lang w:eastAsia="en-US"/>
        </w:rPr>
        <w:t>SSSG</w:t>
      </w:r>
    </w:p>
    <w:p w14:paraId="72966811" w14:textId="47C26F6E" w:rsidR="008B27CA" w:rsidRPr="00F56462" w:rsidRDefault="008B27CA" w:rsidP="008B27CA">
      <w:pPr>
        <w:pStyle w:val="BodyText"/>
        <w:numPr>
          <w:ilvl w:val="0"/>
          <w:numId w:val="85"/>
        </w:numPr>
        <w:rPr>
          <w:rFonts w:asciiTheme="minorBidi" w:hAnsiTheme="minorBidi"/>
          <w:lang w:bidi="fa-IR"/>
        </w:rPr>
      </w:pPr>
      <w:r w:rsidRPr="00F56462">
        <w:rPr>
          <w:rFonts w:asciiTheme="minorBidi" w:hAnsiTheme="minorBidi"/>
          <w:lang w:bidi="fa-IR"/>
        </w:rPr>
        <w:t>If the UE detects DCI 2_0 with S</w:t>
      </w:r>
      <w:r w:rsidR="0011303B" w:rsidRPr="00F56462">
        <w:rPr>
          <w:rFonts w:asciiTheme="minorBidi" w:hAnsiTheme="minorBidi"/>
          <w:lang w:bidi="fa-IR"/>
        </w:rPr>
        <w:t>S</w:t>
      </w:r>
      <w:r w:rsidRPr="00F56462">
        <w:rPr>
          <w:rFonts w:asciiTheme="minorBidi" w:hAnsiTheme="minorBidi"/>
          <w:lang w:bidi="fa-IR"/>
        </w:rPr>
        <w:t>SG switch bit = 0 in any configured monitoring occasion:</w:t>
      </w:r>
    </w:p>
    <w:p w14:paraId="0F235714" w14:textId="696DA0C0" w:rsidR="008B27CA" w:rsidRPr="00F56462" w:rsidRDefault="008B27CA" w:rsidP="008B27CA">
      <w:pPr>
        <w:pStyle w:val="BodyText"/>
        <w:numPr>
          <w:ilvl w:val="1"/>
          <w:numId w:val="85"/>
        </w:numPr>
        <w:rPr>
          <w:rFonts w:asciiTheme="minorBidi" w:hAnsiTheme="minorBidi"/>
          <w:lang w:bidi="fa-IR"/>
        </w:rPr>
      </w:pPr>
      <w:r w:rsidRPr="00F56462">
        <w:rPr>
          <w:rFonts w:asciiTheme="minorBidi" w:hAnsiTheme="minorBidi"/>
          <w:lang w:bidi="fa-IR"/>
        </w:rPr>
        <w:t>The UE starts or continues monitoring the default S</w:t>
      </w:r>
      <w:r w:rsidR="0011303B" w:rsidRPr="00F56462">
        <w:rPr>
          <w:rFonts w:asciiTheme="minorBidi" w:hAnsiTheme="minorBidi"/>
          <w:lang w:bidi="fa-IR"/>
        </w:rPr>
        <w:t>S</w:t>
      </w:r>
      <w:r w:rsidRPr="00F56462">
        <w:rPr>
          <w:rFonts w:asciiTheme="minorBidi" w:hAnsiTheme="minorBidi"/>
          <w:lang w:bidi="fa-IR"/>
        </w:rPr>
        <w:t>SG</w:t>
      </w:r>
    </w:p>
    <w:p w14:paraId="59D05A54" w14:textId="77777777" w:rsidR="008B27CA" w:rsidRPr="00423DB4" w:rsidRDefault="008B27CA" w:rsidP="008B27CA">
      <w:pPr>
        <w:pStyle w:val="BodyText"/>
        <w:numPr>
          <w:ilvl w:val="1"/>
          <w:numId w:val="85"/>
        </w:numPr>
        <w:rPr>
          <w:rFonts w:asciiTheme="minorBidi" w:hAnsiTheme="minorBidi"/>
          <w:lang w:bidi="fa-IR"/>
        </w:rPr>
      </w:pPr>
      <w:r w:rsidRPr="00423DB4">
        <w:rPr>
          <w:rFonts w:asciiTheme="minorBidi" w:hAnsiTheme="minorBidi"/>
          <w:lang w:bidi="fa-IR"/>
        </w:rPr>
        <w:t>The timer is turned off or equivalently set to 0 or the expired state</w:t>
      </w:r>
    </w:p>
    <w:p w14:paraId="29262DF8" w14:textId="77777777" w:rsidR="008B27CA" w:rsidRPr="00423DB4" w:rsidRDefault="008B27CA" w:rsidP="008B27CA">
      <w:pPr>
        <w:pStyle w:val="BodyText"/>
        <w:numPr>
          <w:ilvl w:val="0"/>
          <w:numId w:val="85"/>
        </w:numPr>
        <w:rPr>
          <w:rFonts w:asciiTheme="minorBidi" w:hAnsiTheme="minorBidi"/>
          <w:lang w:bidi="fa-IR"/>
        </w:rPr>
      </w:pPr>
      <w:r w:rsidRPr="00423DB4">
        <w:rPr>
          <w:rFonts w:asciiTheme="minorBidi" w:hAnsiTheme="minorBidi"/>
          <w:lang w:bidi="fa-IR"/>
        </w:rPr>
        <w:t>If the UE does not detect DCI 2_0 in a monitoring occasion</w:t>
      </w:r>
    </w:p>
    <w:p w14:paraId="38BE5AB0" w14:textId="6D15975A" w:rsidR="008B27CA" w:rsidRPr="00423DB4" w:rsidRDefault="008B27CA" w:rsidP="008B27CA">
      <w:pPr>
        <w:pStyle w:val="BodyText"/>
        <w:numPr>
          <w:ilvl w:val="1"/>
          <w:numId w:val="85"/>
        </w:numPr>
        <w:rPr>
          <w:rFonts w:asciiTheme="minorBidi" w:hAnsiTheme="minorBidi"/>
          <w:lang w:bidi="fa-IR"/>
        </w:rPr>
      </w:pPr>
      <w:r w:rsidRPr="00423DB4">
        <w:rPr>
          <w:rFonts w:asciiTheme="minorBidi" w:hAnsiTheme="minorBidi"/>
          <w:lang w:bidi="fa-IR"/>
        </w:rPr>
        <w:t>The UE monitors whichever SS</w:t>
      </w:r>
      <w:r w:rsidR="0011303B" w:rsidRPr="00423DB4">
        <w:rPr>
          <w:rFonts w:asciiTheme="minorBidi" w:hAnsiTheme="minorBidi"/>
          <w:lang w:bidi="fa-IR"/>
        </w:rPr>
        <w:t>S</w:t>
      </w:r>
      <w:r w:rsidRPr="00423DB4">
        <w:rPr>
          <w:rFonts w:asciiTheme="minorBidi" w:hAnsiTheme="minorBidi"/>
          <w:lang w:bidi="fa-IR"/>
        </w:rPr>
        <w:t>G it was monitoring previously, and if the timer had already started, it keeps running</w:t>
      </w:r>
    </w:p>
    <w:p w14:paraId="4458D80B" w14:textId="1754A6C2" w:rsidR="00C203CD" w:rsidRPr="00082604" w:rsidRDefault="00DA6B28" w:rsidP="008B27CA">
      <w:pPr>
        <w:pStyle w:val="BodyText"/>
        <w:numPr>
          <w:ilvl w:val="1"/>
          <w:numId w:val="85"/>
        </w:numPr>
        <w:rPr>
          <w:rFonts w:asciiTheme="minorBidi" w:hAnsiTheme="minorBidi"/>
          <w:lang w:bidi="fa-IR"/>
        </w:rPr>
      </w:pPr>
      <w:r w:rsidRPr="00082604">
        <w:rPr>
          <w:rFonts w:asciiTheme="minorBidi" w:hAnsiTheme="minorBidi"/>
          <w:lang w:bidi="fa-IR"/>
        </w:rPr>
        <w:t>when</w:t>
      </w:r>
      <w:r w:rsidR="00C203CD" w:rsidRPr="00082604">
        <w:rPr>
          <w:rFonts w:asciiTheme="minorBidi" w:hAnsiTheme="minorBidi"/>
          <w:lang w:bidi="fa-IR"/>
        </w:rPr>
        <w:t xml:space="preserve"> timer is expired i</w:t>
      </w:r>
      <w:r w:rsidR="00882E1C" w:rsidRPr="00082604">
        <w:rPr>
          <w:rFonts w:asciiTheme="minorBidi" w:hAnsiTheme="minorBidi"/>
          <w:lang w:bidi="fa-IR"/>
        </w:rPr>
        <w:t>t will switch back to default SSSG.</w:t>
      </w:r>
    </w:p>
    <w:p w14:paraId="67885C34" w14:textId="48915F20" w:rsidR="00BA1279" w:rsidRPr="00025775" w:rsidRDefault="00BA1279" w:rsidP="00B4103F">
      <w:pPr>
        <w:pStyle w:val="Observation"/>
        <w:numPr>
          <w:ilvl w:val="0"/>
          <w:numId w:val="0"/>
        </w:numPr>
        <w:rPr>
          <w:rFonts w:asciiTheme="minorBidi" w:hAnsiTheme="minorBidi"/>
        </w:rPr>
      </w:pPr>
    </w:p>
    <w:p w14:paraId="65D2BBCB" w14:textId="3B2650A5" w:rsidR="000B7F6B" w:rsidRPr="00F3628D" w:rsidRDefault="000B7F6B" w:rsidP="002951EE">
      <w:pPr>
        <w:pStyle w:val="Heading1"/>
        <w:numPr>
          <w:ilvl w:val="0"/>
          <w:numId w:val="17"/>
        </w:numPr>
        <w:rPr>
          <w:rFonts w:asciiTheme="minorBidi" w:hAnsiTheme="minorBidi" w:cstheme="minorBidi"/>
          <w:lang w:eastAsia="zh-CN"/>
        </w:rPr>
      </w:pPr>
      <w:bookmarkStart w:id="29" w:name="_Toc521503146"/>
      <w:bookmarkStart w:id="30" w:name="_Toc521660569"/>
      <w:bookmarkStart w:id="31" w:name="_Toc521660635"/>
      <w:bookmarkStart w:id="32" w:name="_Toc521660672"/>
      <w:bookmarkStart w:id="33" w:name="_Toc521660731"/>
      <w:bookmarkStart w:id="34" w:name="_Toc521660777"/>
      <w:bookmarkStart w:id="35" w:name="_Toc521660889"/>
      <w:bookmarkStart w:id="36" w:name="_Toc521660943"/>
      <w:bookmarkStart w:id="37" w:name="_Toc521660964"/>
      <w:bookmarkStart w:id="38" w:name="_Toc521503028"/>
      <w:bookmarkStart w:id="39" w:name="_Toc521503147"/>
      <w:bookmarkStart w:id="40" w:name="_Toc521660570"/>
      <w:bookmarkStart w:id="41" w:name="_Toc521660636"/>
      <w:bookmarkStart w:id="42" w:name="_Toc521660673"/>
      <w:bookmarkStart w:id="43" w:name="_Toc521660732"/>
      <w:bookmarkStart w:id="44" w:name="_Toc521660778"/>
      <w:bookmarkStart w:id="45" w:name="_Toc521660890"/>
      <w:bookmarkStart w:id="46" w:name="_Toc521660944"/>
      <w:bookmarkStart w:id="47" w:name="_Toc521660965"/>
      <w:bookmarkStart w:id="48" w:name="_Toc469722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F3628D">
        <w:rPr>
          <w:rFonts w:asciiTheme="minorBidi" w:hAnsiTheme="minorBidi" w:cstheme="minorBidi"/>
        </w:rPr>
        <w:t>COT Structure Indication</w:t>
      </w:r>
      <w:r w:rsidRPr="00F3628D">
        <w:rPr>
          <w:rFonts w:asciiTheme="minorBidi" w:hAnsiTheme="minorBidi" w:cstheme="minorBidi"/>
          <w:lang w:eastAsia="zh-CN"/>
        </w:rPr>
        <w:t xml:space="preserve"> </w:t>
      </w:r>
    </w:p>
    <w:p w14:paraId="0024A8FF" w14:textId="5F21B472" w:rsidR="00957774" w:rsidRPr="00423DB4" w:rsidRDefault="00957774" w:rsidP="00957774">
      <w:pPr>
        <w:pStyle w:val="BodyText"/>
        <w:rPr>
          <w:rFonts w:asciiTheme="minorBidi" w:hAnsiTheme="minorBidi"/>
        </w:rPr>
      </w:pPr>
      <w:r w:rsidRPr="00423DB4">
        <w:rPr>
          <w:rFonts w:asciiTheme="minorBidi" w:hAnsiTheme="minorBidi"/>
        </w:rPr>
        <w:t xml:space="preserve">In </w:t>
      </w:r>
      <w:r w:rsidR="00E553DF" w:rsidRPr="00423DB4">
        <w:rPr>
          <w:rFonts w:asciiTheme="minorBidi" w:hAnsiTheme="minorBidi"/>
        </w:rPr>
        <w:t>LTE-</w:t>
      </w:r>
      <w:r w:rsidRPr="00423DB4">
        <w:rPr>
          <w:rFonts w:asciiTheme="minorBidi" w:hAnsiTheme="minorBidi"/>
        </w:rPr>
        <w:t>L</w:t>
      </w:r>
      <w:r w:rsidR="00E553DF" w:rsidRPr="00423DB4">
        <w:rPr>
          <w:rFonts w:asciiTheme="minorBidi" w:hAnsiTheme="minorBidi"/>
        </w:rPr>
        <w:t>AA,</w:t>
      </w:r>
      <w:r w:rsidRPr="00423DB4">
        <w:rPr>
          <w:rFonts w:asciiTheme="minorBidi" w:hAnsiTheme="minorBidi"/>
        </w:rPr>
        <w:t xml:space="preserve"> indication of cell specific </w:t>
      </w:r>
      <w:r w:rsidR="00D663A5" w:rsidRPr="00423DB4">
        <w:rPr>
          <w:rFonts w:asciiTheme="minorBidi" w:hAnsiTheme="minorBidi"/>
        </w:rPr>
        <w:t>“</w:t>
      </w:r>
      <w:r w:rsidRPr="00423DB4">
        <w:rPr>
          <w:rFonts w:asciiTheme="minorBidi" w:hAnsiTheme="minorBidi"/>
        </w:rPr>
        <w:t>subframe configuration</w:t>
      </w:r>
      <w:r w:rsidR="00D663A5" w:rsidRPr="00423DB4">
        <w:rPr>
          <w:rFonts w:asciiTheme="minorBidi" w:hAnsiTheme="minorBidi"/>
        </w:rPr>
        <w:t xml:space="preserve"> for LAA”</w:t>
      </w:r>
      <w:r w:rsidRPr="00423DB4">
        <w:rPr>
          <w:rFonts w:asciiTheme="minorBidi" w:hAnsiTheme="minorBidi"/>
        </w:rPr>
        <w:t xml:space="preserve"> of two consecutive subframe</w:t>
      </w:r>
      <w:r w:rsidR="00E553DF" w:rsidRPr="00423DB4">
        <w:rPr>
          <w:rFonts w:asciiTheme="minorBidi" w:hAnsiTheme="minorBidi"/>
        </w:rPr>
        <w:t>s</w:t>
      </w:r>
      <w:r w:rsidRPr="00423DB4">
        <w:rPr>
          <w:rFonts w:asciiTheme="minorBidi" w:hAnsiTheme="minorBidi"/>
        </w:rPr>
        <w:t xml:space="preserve"> to </w:t>
      </w:r>
      <w:r w:rsidR="00E553DF" w:rsidRPr="00423DB4">
        <w:rPr>
          <w:rFonts w:asciiTheme="minorBidi" w:hAnsiTheme="minorBidi"/>
        </w:rPr>
        <w:t xml:space="preserve">a </w:t>
      </w:r>
      <w:r w:rsidRPr="00423DB4">
        <w:rPr>
          <w:rFonts w:asciiTheme="minorBidi" w:hAnsiTheme="minorBidi"/>
        </w:rPr>
        <w:t xml:space="preserve">group of UEs </w:t>
      </w:r>
      <w:r w:rsidR="00E553DF" w:rsidRPr="00423DB4">
        <w:rPr>
          <w:rFonts w:asciiTheme="minorBidi" w:hAnsiTheme="minorBidi"/>
        </w:rPr>
        <w:t>is</w:t>
      </w:r>
      <w:r w:rsidRPr="00423DB4">
        <w:rPr>
          <w:rFonts w:asciiTheme="minorBidi" w:hAnsiTheme="minorBidi"/>
        </w:rPr>
        <w:t xml:space="preserve"> specified using DCI </w:t>
      </w:r>
      <w:r w:rsidR="00E553DF" w:rsidRPr="00423DB4">
        <w:rPr>
          <w:rFonts w:asciiTheme="minorBidi" w:hAnsiTheme="minorBidi"/>
        </w:rPr>
        <w:t xml:space="preserve">with </w:t>
      </w:r>
      <w:r w:rsidRPr="00423DB4">
        <w:rPr>
          <w:rFonts w:asciiTheme="minorBidi" w:hAnsiTheme="minorBidi"/>
        </w:rPr>
        <w:t xml:space="preserve">CRC scrambled by CC-RNTI. </w:t>
      </w:r>
      <w:r w:rsidR="00B37677" w:rsidRPr="00423DB4">
        <w:rPr>
          <w:rFonts w:asciiTheme="minorBidi" w:hAnsiTheme="minorBidi"/>
        </w:rPr>
        <w:t xml:space="preserve">The </w:t>
      </w:r>
      <w:r w:rsidR="00B5097E" w:rsidRPr="00423DB4">
        <w:rPr>
          <w:rFonts w:asciiTheme="minorBidi" w:hAnsiTheme="minorBidi"/>
        </w:rPr>
        <w:t xml:space="preserve">advantage of group </w:t>
      </w:r>
      <w:r w:rsidR="00E553DF" w:rsidRPr="00423DB4">
        <w:rPr>
          <w:rFonts w:asciiTheme="minorBidi" w:hAnsiTheme="minorBidi"/>
        </w:rPr>
        <w:t xml:space="preserve">common </w:t>
      </w:r>
      <w:r w:rsidR="00FF06E3" w:rsidRPr="00423DB4">
        <w:rPr>
          <w:rFonts w:asciiTheme="minorBidi" w:hAnsiTheme="minorBidi"/>
        </w:rPr>
        <w:t>signaling</w:t>
      </w:r>
      <w:r w:rsidR="00B37677" w:rsidRPr="00423DB4">
        <w:rPr>
          <w:rFonts w:asciiTheme="minorBidi" w:hAnsiTheme="minorBidi"/>
        </w:rPr>
        <w:t>, among other</w:t>
      </w:r>
      <w:r w:rsidR="00690FA7" w:rsidRPr="00423DB4">
        <w:rPr>
          <w:rFonts w:asciiTheme="minorBidi" w:hAnsiTheme="minorBidi"/>
        </w:rPr>
        <w:t xml:space="preserve"> things</w:t>
      </w:r>
      <w:r w:rsidR="00B37677" w:rsidRPr="00423DB4">
        <w:rPr>
          <w:rFonts w:asciiTheme="minorBidi" w:hAnsiTheme="minorBidi"/>
        </w:rPr>
        <w:t>, is for the UE to make decisions on deferring PDCCH monitoring and/or to defer sensing the medium for the purposes of UL transmissions, e.g., transmission of scheduling requests (SR)</w:t>
      </w:r>
      <w:r w:rsidR="00690FA7" w:rsidRPr="00423DB4">
        <w:rPr>
          <w:rFonts w:asciiTheme="minorBidi" w:hAnsiTheme="minorBidi"/>
        </w:rPr>
        <w:t xml:space="preserve">, which results in less </w:t>
      </w:r>
      <w:r w:rsidR="00B37677" w:rsidRPr="00423DB4">
        <w:rPr>
          <w:rFonts w:asciiTheme="minorBidi" w:hAnsiTheme="minorBidi"/>
        </w:rPr>
        <w:t xml:space="preserve">power </w:t>
      </w:r>
      <w:r w:rsidR="00690FA7" w:rsidRPr="00423DB4">
        <w:rPr>
          <w:rFonts w:asciiTheme="minorBidi" w:hAnsiTheme="minorBidi"/>
        </w:rPr>
        <w:t>consumption</w:t>
      </w:r>
      <w:r w:rsidR="00B37677" w:rsidRPr="00423DB4">
        <w:rPr>
          <w:rFonts w:asciiTheme="minorBidi" w:hAnsiTheme="minorBidi"/>
        </w:rPr>
        <w:t xml:space="preserve">. </w:t>
      </w:r>
      <w:r w:rsidR="001D351D" w:rsidRPr="00423DB4">
        <w:rPr>
          <w:rFonts w:asciiTheme="minorBidi" w:hAnsiTheme="minorBidi"/>
        </w:rPr>
        <w:t xml:space="preserve">The LAA </w:t>
      </w:r>
      <w:r w:rsidR="00540C55" w:rsidRPr="00423DB4">
        <w:rPr>
          <w:rFonts w:asciiTheme="minorBidi" w:hAnsiTheme="minorBidi"/>
        </w:rPr>
        <w:t>group</w:t>
      </w:r>
      <w:r w:rsidR="001D351D" w:rsidRPr="00423DB4">
        <w:rPr>
          <w:rFonts w:asciiTheme="minorBidi" w:hAnsiTheme="minorBidi"/>
        </w:rPr>
        <w:t xml:space="preserve"> common information DCI carries the following fields </w:t>
      </w:r>
      <w:r w:rsidR="0025592E" w:rsidRPr="00F3628D">
        <w:rPr>
          <w:rFonts w:asciiTheme="minorBidi" w:hAnsiTheme="minorBidi"/>
        </w:rPr>
        <w:fldChar w:fldCharType="begin"/>
      </w:r>
      <w:r w:rsidR="0025592E" w:rsidRPr="00423DB4">
        <w:rPr>
          <w:rFonts w:asciiTheme="minorBidi" w:hAnsiTheme="minorBidi"/>
        </w:rPr>
        <w:instrText xml:space="preserve"> REF _Ref1172541 \r \h </w:instrText>
      </w:r>
      <w:r w:rsidR="002F5880" w:rsidRPr="00423DB4">
        <w:rPr>
          <w:rFonts w:asciiTheme="minorBidi" w:hAnsiTheme="minorBidi"/>
        </w:rPr>
        <w:instrText xml:space="preserve"> \* MERGEFORMAT </w:instrText>
      </w:r>
      <w:r w:rsidR="0025592E" w:rsidRPr="00F3628D">
        <w:rPr>
          <w:rFonts w:asciiTheme="minorBidi" w:hAnsiTheme="minorBidi"/>
        </w:rPr>
      </w:r>
      <w:r w:rsidR="0025592E" w:rsidRPr="00F3628D">
        <w:rPr>
          <w:rFonts w:asciiTheme="minorBidi" w:hAnsiTheme="minorBidi"/>
        </w:rPr>
        <w:fldChar w:fldCharType="separate"/>
      </w:r>
      <w:r w:rsidR="00B77D36" w:rsidRPr="00423DB4">
        <w:rPr>
          <w:rFonts w:asciiTheme="minorBidi" w:hAnsiTheme="minorBidi"/>
        </w:rPr>
        <w:t>[6]</w:t>
      </w:r>
      <w:r w:rsidR="0025592E" w:rsidRPr="00F3628D">
        <w:rPr>
          <w:rFonts w:asciiTheme="minorBidi" w:hAnsiTheme="minorBidi"/>
        </w:rPr>
        <w:fldChar w:fldCharType="end"/>
      </w:r>
      <w:r w:rsidR="001F2207" w:rsidRPr="00423DB4">
        <w:rPr>
          <w:rFonts w:asciiTheme="minorBidi" w:hAnsiTheme="minorBidi"/>
        </w:rPr>
        <w:t xml:space="preserve"> </w:t>
      </w:r>
      <w:r w:rsidR="00AB065B" w:rsidRPr="00423DB4">
        <w:rPr>
          <w:rFonts w:asciiTheme="minorBidi" w:hAnsiTheme="minorBidi"/>
        </w:rPr>
        <w:t xml:space="preserve">that are </w:t>
      </w:r>
      <w:r w:rsidR="001F2207" w:rsidRPr="00423DB4">
        <w:rPr>
          <w:rFonts w:asciiTheme="minorBidi" w:hAnsiTheme="minorBidi"/>
        </w:rPr>
        <w:t>relat</w:t>
      </w:r>
      <w:r w:rsidR="00AB065B" w:rsidRPr="00423DB4">
        <w:rPr>
          <w:rFonts w:asciiTheme="minorBidi" w:hAnsiTheme="minorBidi"/>
        </w:rPr>
        <w:t>ed</w:t>
      </w:r>
      <w:r w:rsidR="001F2207" w:rsidRPr="00423DB4">
        <w:rPr>
          <w:rFonts w:asciiTheme="minorBidi" w:hAnsiTheme="minorBidi"/>
        </w:rPr>
        <w:t xml:space="preserve"> to </w:t>
      </w:r>
      <w:r w:rsidR="009461A3" w:rsidRPr="00423DB4">
        <w:rPr>
          <w:rFonts w:asciiTheme="minorBidi" w:hAnsiTheme="minorBidi"/>
        </w:rPr>
        <w:t>subframe structure and COT sharing:</w:t>
      </w:r>
    </w:p>
    <w:p w14:paraId="310CB3BF" w14:textId="77777777" w:rsidR="001B230F" w:rsidRPr="00423DB4" w:rsidRDefault="001B230F" w:rsidP="00957774">
      <w:pPr>
        <w:pStyle w:val="BodyText"/>
        <w:rPr>
          <w:rFonts w:asciiTheme="minorBidi" w:hAnsiTheme="minorBidi"/>
        </w:rPr>
      </w:pPr>
    </w:p>
    <w:p w14:paraId="31A5DA9D" w14:textId="55D9F23F" w:rsidR="001D351D" w:rsidRPr="00423DB4" w:rsidRDefault="00023C1F" w:rsidP="002951EE">
      <w:pPr>
        <w:pStyle w:val="BodyText"/>
        <w:numPr>
          <w:ilvl w:val="0"/>
          <w:numId w:val="19"/>
        </w:numPr>
        <w:rPr>
          <w:rFonts w:asciiTheme="minorBidi" w:hAnsiTheme="minorBidi"/>
        </w:rPr>
      </w:pPr>
      <w:r w:rsidRPr="00423DB4">
        <w:rPr>
          <w:rFonts w:asciiTheme="minorBidi" w:hAnsiTheme="minorBidi"/>
        </w:rPr>
        <w:t>Current and next s</w:t>
      </w:r>
      <w:r w:rsidR="001D351D" w:rsidRPr="00423DB4">
        <w:rPr>
          <w:rFonts w:asciiTheme="minorBidi" w:hAnsiTheme="minorBidi"/>
        </w:rPr>
        <w:t>ubframe configuration</w:t>
      </w:r>
      <w:r w:rsidR="005D16A1" w:rsidRPr="00423DB4">
        <w:rPr>
          <w:rFonts w:asciiTheme="minorBidi" w:hAnsiTheme="minorBidi"/>
        </w:rPr>
        <w:t>.</w:t>
      </w:r>
    </w:p>
    <w:p w14:paraId="42C09712" w14:textId="2E1260C7" w:rsidR="001D351D" w:rsidRPr="00423DB4" w:rsidRDefault="001D351D" w:rsidP="002951EE">
      <w:pPr>
        <w:pStyle w:val="BodyText"/>
        <w:numPr>
          <w:ilvl w:val="0"/>
          <w:numId w:val="18"/>
        </w:numPr>
        <w:rPr>
          <w:rFonts w:asciiTheme="minorBidi" w:hAnsiTheme="minorBidi"/>
        </w:rPr>
      </w:pPr>
      <w:r w:rsidRPr="00423DB4">
        <w:rPr>
          <w:rFonts w:asciiTheme="minorBidi" w:hAnsiTheme="minorBidi"/>
        </w:rPr>
        <w:lastRenderedPageBreak/>
        <w:t>UL duration and offset</w:t>
      </w:r>
      <w:r w:rsidR="00C45017" w:rsidRPr="00423DB4">
        <w:rPr>
          <w:rFonts w:asciiTheme="minorBidi" w:hAnsiTheme="minorBidi"/>
        </w:rPr>
        <w:t xml:space="preserve"> which provides </w:t>
      </w:r>
      <w:r w:rsidR="00403C81" w:rsidRPr="00423DB4">
        <w:rPr>
          <w:rFonts w:asciiTheme="minorBidi" w:hAnsiTheme="minorBidi"/>
        </w:rPr>
        <w:t>UEs the possibility of using CAT</w:t>
      </w:r>
      <w:r w:rsidR="00C45017" w:rsidRPr="00423DB4">
        <w:rPr>
          <w:rFonts w:asciiTheme="minorBidi" w:hAnsiTheme="minorBidi"/>
        </w:rPr>
        <w:t>2</w:t>
      </w:r>
      <w:r w:rsidR="00403C81" w:rsidRPr="00423DB4">
        <w:rPr>
          <w:rFonts w:asciiTheme="minorBidi" w:hAnsiTheme="minorBidi"/>
        </w:rPr>
        <w:t xml:space="preserve"> LBT for transmission </w:t>
      </w:r>
      <w:r w:rsidR="005D16A1" w:rsidRPr="00423DB4">
        <w:rPr>
          <w:rFonts w:asciiTheme="minorBidi" w:hAnsiTheme="minorBidi"/>
        </w:rPr>
        <w:t>when DL</w:t>
      </w:r>
      <w:r w:rsidR="00AB47E2" w:rsidRPr="00423DB4">
        <w:rPr>
          <w:rFonts w:asciiTheme="minorBidi" w:hAnsiTheme="minorBidi"/>
        </w:rPr>
        <w:t>-</w:t>
      </w:r>
      <w:r w:rsidR="005D16A1" w:rsidRPr="00423DB4">
        <w:rPr>
          <w:rFonts w:asciiTheme="minorBidi" w:hAnsiTheme="minorBidi"/>
        </w:rPr>
        <w:t xml:space="preserve">UL switching </w:t>
      </w:r>
      <w:r w:rsidR="00C45017" w:rsidRPr="00423DB4">
        <w:rPr>
          <w:rFonts w:asciiTheme="minorBidi" w:hAnsiTheme="minorBidi"/>
        </w:rPr>
        <w:t xml:space="preserve">occurs </w:t>
      </w:r>
      <w:r w:rsidR="005D16A1" w:rsidRPr="00423DB4">
        <w:rPr>
          <w:rFonts w:asciiTheme="minorBidi" w:hAnsiTheme="minorBidi"/>
        </w:rPr>
        <w:t xml:space="preserve">within the shared COT. </w:t>
      </w:r>
    </w:p>
    <w:p w14:paraId="7FFE689F" w14:textId="5A64B916" w:rsidR="001D351D" w:rsidRPr="00423DB4" w:rsidRDefault="00112F7A" w:rsidP="002951EE">
      <w:pPr>
        <w:pStyle w:val="BodyText"/>
        <w:numPr>
          <w:ilvl w:val="0"/>
          <w:numId w:val="18"/>
        </w:numPr>
        <w:rPr>
          <w:rFonts w:asciiTheme="minorBidi" w:hAnsiTheme="minorBidi"/>
        </w:rPr>
      </w:pPr>
      <w:r w:rsidRPr="00423DB4">
        <w:rPr>
          <w:rFonts w:asciiTheme="minorBidi" w:hAnsiTheme="minorBidi"/>
        </w:rPr>
        <w:t xml:space="preserve">1-bit </w:t>
      </w:r>
      <w:r w:rsidR="001D351D" w:rsidRPr="00423DB4">
        <w:rPr>
          <w:rFonts w:asciiTheme="minorBidi" w:hAnsiTheme="minorBidi"/>
        </w:rPr>
        <w:t>COT sharing indication for AUL</w:t>
      </w:r>
      <w:r w:rsidR="00FE4EF5" w:rsidRPr="00423DB4">
        <w:rPr>
          <w:rFonts w:asciiTheme="minorBidi" w:hAnsiTheme="minorBidi"/>
        </w:rPr>
        <w:t xml:space="preserve"> which means AUL transmission can be performed according to specifications within the UL part of the COT.</w:t>
      </w:r>
    </w:p>
    <w:p w14:paraId="4B76D6DC" w14:textId="1A801A34" w:rsidR="00852F3C" w:rsidRPr="00F3628D" w:rsidRDefault="00852F3C" w:rsidP="002B46C2">
      <w:pPr>
        <w:pStyle w:val="Heading2"/>
        <w:rPr>
          <w:rFonts w:asciiTheme="minorBidi" w:hAnsiTheme="minorBidi" w:cstheme="minorBidi"/>
        </w:rPr>
      </w:pPr>
      <w:r w:rsidRPr="002F5880">
        <w:t>4.1</w:t>
      </w:r>
      <w:r w:rsidRPr="002F5880">
        <w:tab/>
      </w:r>
      <w:r w:rsidR="00DE2CC9" w:rsidRPr="00F3628D">
        <w:rPr>
          <w:rFonts w:asciiTheme="minorBidi" w:hAnsiTheme="minorBidi" w:cstheme="minorBidi"/>
        </w:rPr>
        <w:t>DCI format 2_0 for COT structure indication</w:t>
      </w:r>
    </w:p>
    <w:p w14:paraId="651D695E" w14:textId="675CE74C" w:rsidR="00193CD4" w:rsidRPr="00423DB4" w:rsidRDefault="005C4413" w:rsidP="00193CD4">
      <w:pPr>
        <w:pStyle w:val="BodyText"/>
        <w:rPr>
          <w:rFonts w:asciiTheme="minorBidi" w:hAnsiTheme="minorBidi"/>
        </w:rPr>
      </w:pPr>
      <w:r w:rsidRPr="00423DB4">
        <w:rPr>
          <w:rFonts w:asciiTheme="minorBidi" w:hAnsiTheme="minorBidi"/>
        </w:rPr>
        <w:t xml:space="preserve">For </w:t>
      </w:r>
      <w:r w:rsidR="009C6F7F" w:rsidRPr="00423DB4">
        <w:rPr>
          <w:rFonts w:asciiTheme="minorBidi" w:hAnsiTheme="minorBidi"/>
        </w:rPr>
        <w:t>the same reasons</w:t>
      </w:r>
      <w:r w:rsidR="001D51E9" w:rsidRPr="00423DB4">
        <w:rPr>
          <w:rFonts w:asciiTheme="minorBidi" w:hAnsiTheme="minorBidi"/>
        </w:rPr>
        <w:t xml:space="preserve"> as LAA</w:t>
      </w:r>
      <w:r w:rsidR="00DA3DBA" w:rsidRPr="00423DB4">
        <w:rPr>
          <w:rFonts w:asciiTheme="minorBidi" w:hAnsiTheme="minorBidi"/>
        </w:rPr>
        <w:t>, we observe that</w:t>
      </w:r>
      <w:r w:rsidR="00B655FA" w:rsidRPr="00423DB4">
        <w:rPr>
          <w:rFonts w:asciiTheme="minorBidi" w:hAnsiTheme="minorBidi"/>
        </w:rPr>
        <w:t xml:space="preserve"> </w:t>
      </w:r>
      <w:r w:rsidR="00941DEC" w:rsidRPr="00423DB4">
        <w:rPr>
          <w:rFonts w:asciiTheme="minorBidi" w:hAnsiTheme="minorBidi"/>
        </w:rPr>
        <w:t xml:space="preserve">functionality to provide </w:t>
      </w:r>
      <w:r w:rsidR="008D0F83" w:rsidRPr="00423DB4">
        <w:rPr>
          <w:rFonts w:asciiTheme="minorBidi" w:hAnsiTheme="minorBidi"/>
        </w:rPr>
        <w:t xml:space="preserve">information on the COT structure, LBT type and information to control AUL transmissions </w:t>
      </w:r>
      <w:r w:rsidR="00B655FA" w:rsidRPr="00423DB4">
        <w:rPr>
          <w:rFonts w:asciiTheme="minorBidi" w:hAnsiTheme="minorBidi"/>
        </w:rPr>
        <w:t>would benefit NR-U</w:t>
      </w:r>
      <w:r w:rsidR="008D0F83" w:rsidRPr="00423DB4">
        <w:rPr>
          <w:rFonts w:asciiTheme="minorBidi" w:hAnsiTheme="minorBidi"/>
        </w:rPr>
        <w:t xml:space="preserve"> as well</w:t>
      </w:r>
      <w:r w:rsidR="003E4DDF" w:rsidRPr="00423DB4">
        <w:rPr>
          <w:rFonts w:asciiTheme="minorBidi" w:hAnsiTheme="minorBidi"/>
        </w:rPr>
        <w:t>.</w:t>
      </w:r>
      <w:r w:rsidR="001D51E9" w:rsidRPr="00423DB4">
        <w:rPr>
          <w:rFonts w:asciiTheme="minorBidi" w:hAnsiTheme="minorBidi"/>
        </w:rPr>
        <w:t xml:space="preserve"> </w:t>
      </w:r>
      <w:r w:rsidR="004F6DD1" w:rsidRPr="00423DB4">
        <w:rPr>
          <w:rFonts w:asciiTheme="minorBidi" w:hAnsiTheme="minorBidi"/>
        </w:rPr>
        <w:t>I</w:t>
      </w:r>
      <w:r w:rsidR="00E415E6" w:rsidRPr="00423DB4">
        <w:rPr>
          <w:rFonts w:asciiTheme="minorBidi" w:hAnsiTheme="minorBidi"/>
        </w:rPr>
        <w:t xml:space="preserve">t was </w:t>
      </w:r>
      <w:r w:rsidR="00DD19B5" w:rsidRPr="00423DB4">
        <w:rPr>
          <w:rFonts w:asciiTheme="minorBidi" w:hAnsiTheme="minorBidi"/>
        </w:rPr>
        <w:t xml:space="preserve">highlighted </w:t>
      </w:r>
      <w:r w:rsidR="00E415E6" w:rsidRPr="00423DB4">
        <w:rPr>
          <w:rFonts w:asciiTheme="minorBidi" w:hAnsiTheme="minorBidi"/>
        </w:rPr>
        <w:t xml:space="preserve">during the SI phase that DCI 2_0 can be used for COT structure indication </w:t>
      </w:r>
      <w:r w:rsidR="00B715D8" w:rsidRPr="00423DB4">
        <w:rPr>
          <w:rFonts w:asciiTheme="minorBidi" w:hAnsiTheme="minorBidi"/>
        </w:rPr>
        <w:t>[2]</w:t>
      </w:r>
      <w:r w:rsidR="00475F94" w:rsidRPr="00423DB4">
        <w:rPr>
          <w:rFonts w:asciiTheme="minorBidi" w:hAnsiTheme="minorBidi"/>
        </w:rPr>
        <w:t>:</w:t>
      </w:r>
    </w:p>
    <w:p w14:paraId="33F16A36" w14:textId="4413F068" w:rsidR="00E415E6" w:rsidRPr="00423DB4" w:rsidRDefault="00475F94" w:rsidP="00957774">
      <w:pPr>
        <w:pStyle w:val="BodyText"/>
        <w:rPr>
          <w:rFonts w:asciiTheme="minorBidi" w:hAnsiTheme="minorBidi"/>
          <w:i/>
        </w:rPr>
      </w:pPr>
      <w:r w:rsidRPr="00423DB4">
        <w:rPr>
          <w:rFonts w:asciiTheme="minorBidi" w:hAnsiTheme="minorBidi"/>
          <w:i/>
        </w:rPr>
        <w:t>“</w:t>
      </w:r>
      <w:r w:rsidR="00E415E6" w:rsidRPr="00423DB4">
        <w:rPr>
          <w:rFonts w:asciiTheme="minorBidi" w:hAnsiTheme="minorBidi"/>
          <w:i/>
        </w:rPr>
        <w:t>In addition to the functionalities provided by DCI format 2_0 in Rel-15 NR, indication of the COT structure in the time domain has been identified as being beneficial.</w:t>
      </w:r>
      <w:r w:rsidRPr="00423DB4">
        <w:rPr>
          <w:rFonts w:asciiTheme="minorBidi" w:hAnsiTheme="minorBidi"/>
          <w:i/>
        </w:rPr>
        <w:t>”</w:t>
      </w:r>
    </w:p>
    <w:p w14:paraId="34EB118A" w14:textId="77777777" w:rsidR="00C720EE" w:rsidRPr="00423DB4" w:rsidRDefault="00C720EE" w:rsidP="00957774">
      <w:pPr>
        <w:pStyle w:val="BodyText"/>
        <w:rPr>
          <w:rFonts w:asciiTheme="minorBidi" w:hAnsiTheme="minorBidi"/>
          <w:i/>
        </w:rPr>
      </w:pPr>
    </w:p>
    <w:p w14:paraId="64BCA610" w14:textId="77777777" w:rsidR="004F6DD1" w:rsidRPr="00423DB4" w:rsidRDefault="004F6DD1" w:rsidP="00292164">
      <w:pPr>
        <w:pStyle w:val="BodyText"/>
        <w:rPr>
          <w:rFonts w:asciiTheme="minorBidi" w:hAnsiTheme="minorBidi"/>
        </w:rPr>
      </w:pPr>
      <w:r w:rsidRPr="00423DB4">
        <w:rPr>
          <w:rFonts w:asciiTheme="minorBidi" w:hAnsiTheme="minorBidi"/>
        </w:rPr>
        <w:t xml:space="preserve">Looking at DCI format 2_0 for group common signaling, we can observe that it can already provide highly flexible dynamic slot formats for combinations of up to 256 slots in NR. The related RRC parameters can be modified and new ones can be added to use the same DCI format 2_0 for indication of all information necessary for NRU as explained in more details in the following. </w:t>
      </w:r>
    </w:p>
    <w:p w14:paraId="62442365" w14:textId="485FD88A" w:rsidR="00350EC8" w:rsidRPr="00423DB4" w:rsidRDefault="0047177B" w:rsidP="00292164">
      <w:pPr>
        <w:pStyle w:val="BodyText"/>
        <w:rPr>
          <w:rFonts w:asciiTheme="minorBidi" w:hAnsiTheme="minorBidi"/>
        </w:rPr>
      </w:pPr>
      <w:r w:rsidRPr="00423DB4">
        <w:rPr>
          <w:rFonts w:asciiTheme="minorBidi" w:hAnsiTheme="minorBidi"/>
        </w:rPr>
        <w:t>In NR Rel-15, DCI format 2_0 is carried by Group Common-PDCCH (GC-PDCCH)</w:t>
      </w:r>
      <w:r w:rsidR="001D0BF5" w:rsidRPr="00423DB4">
        <w:rPr>
          <w:rFonts w:asciiTheme="minorBidi" w:hAnsiTheme="minorBidi"/>
        </w:rPr>
        <w:t xml:space="preserve"> and it consist of so-called “Slot Format Indicator” or </w:t>
      </w:r>
      <w:r w:rsidR="001915B1" w:rsidRPr="00423DB4">
        <w:rPr>
          <w:rFonts w:asciiTheme="minorBidi" w:hAnsiTheme="minorBidi"/>
        </w:rPr>
        <w:t>“</w:t>
      </w:r>
      <w:r w:rsidR="001D0BF5" w:rsidRPr="00423DB4">
        <w:rPr>
          <w:rFonts w:asciiTheme="minorBidi" w:hAnsiTheme="minorBidi"/>
        </w:rPr>
        <w:t>SFI-index</w:t>
      </w:r>
      <w:r w:rsidR="001915B1" w:rsidRPr="00423DB4">
        <w:rPr>
          <w:rFonts w:asciiTheme="minorBidi" w:hAnsiTheme="minorBidi"/>
        </w:rPr>
        <w:t>”</w:t>
      </w:r>
      <w:r w:rsidR="001D0BF5" w:rsidRPr="00423DB4">
        <w:rPr>
          <w:rFonts w:asciiTheme="minorBidi" w:hAnsiTheme="minorBidi"/>
        </w:rPr>
        <w:t xml:space="preserve"> for </w:t>
      </w:r>
      <w:r w:rsidR="009B05A2" w:rsidRPr="00423DB4">
        <w:rPr>
          <w:rFonts w:asciiTheme="minorBidi" w:hAnsiTheme="minorBidi"/>
        </w:rPr>
        <w:t>configured number of serving cells as described in clause 7.3.1.3.1</w:t>
      </w:r>
      <w:r w:rsidR="0046707F" w:rsidRPr="009E2574">
        <w:rPr>
          <w:rFonts w:asciiTheme="minorBidi" w:hAnsiTheme="minorBidi"/>
        </w:rPr>
        <w:fldChar w:fldCharType="begin"/>
      </w:r>
      <w:r w:rsidR="0046707F" w:rsidRPr="00423DB4">
        <w:rPr>
          <w:rFonts w:asciiTheme="minorBidi" w:hAnsiTheme="minorBidi"/>
        </w:rPr>
        <w:instrText xml:space="preserve"> REF _Ref1172541 \w \h </w:instrText>
      </w:r>
      <w:r w:rsidR="00EF385C" w:rsidRPr="00423DB4">
        <w:rPr>
          <w:rFonts w:asciiTheme="minorBidi" w:hAnsiTheme="minorBidi"/>
        </w:rPr>
        <w:instrText xml:space="preserve"> \* MERGEFORMAT </w:instrText>
      </w:r>
      <w:r w:rsidR="0046707F" w:rsidRPr="009E2574">
        <w:rPr>
          <w:rFonts w:asciiTheme="minorBidi" w:hAnsiTheme="minorBidi"/>
        </w:rPr>
      </w:r>
      <w:r w:rsidR="0046707F" w:rsidRPr="009E2574">
        <w:rPr>
          <w:rFonts w:asciiTheme="minorBidi" w:hAnsiTheme="minorBidi"/>
        </w:rPr>
        <w:fldChar w:fldCharType="separate"/>
      </w:r>
      <w:r w:rsidR="00B77D36" w:rsidRPr="00423DB4">
        <w:rPr>
          <w:rFonts w:asciiTheme="minorBidi" w:hAnsiTheme="minorBidi"/>
        </w:rPr>
        <w:t>[6]</w:t>
      </w:r>
      <w:r w:rsidR="0046707F" w:rsidRPr="009E2574">
        <w:rPr>
          <w:rFonts w:asciiTheme="minorBidi" w:hAnsiTheme="minorBidi"/>
        </w:rPr>
        <w:fldChar w:fldCharType="end"/>
      </w:r>
      <w:r w:rsidR="0004677B" w:rsidRPr="00423DB4">
        <w:rPr>
          <w:rFonts w:asciiTheme="minorBidi" w:hAnsiTheme="minorBidi"/>
        </w:rPr>
        <w:t xml:space="preserve">. Each </w:t>
      </w:r>
      <w:r w:rsidR="00CC47AB" w:rsidRPr="00423DB4">
        <w:rPr>
          <w:rFonts w:asciiTheme="minorBidi" w:hAnsiTheme="minorBidi"/>
        </w:rPr>
        <w:t xml:space="preserve">SFI-index </w:t>
      </w:r>
      <w:r w:rsidR="0040334C" w:rsidRPr="00423DB4">
        <w:rPr>
          <w:rFonts w:asciiTheme="minorBidi" w:hAnsiTheme="minorBidi"/>
        </w:rPr>
        <w:t xml:space="preserve">field DCI 2_0 </w:t>
      </w:r>
      <w:r w:rsidR="003048AE" w:rsidRPr="00423DB4">
        <w:rPr>
          <w:rFonts w:asciiTheme="minorBidi" w:hAnsiTheme="minorBidi"/>
        </w:rPr>
        <w:t xml:space="preserve">indicates </w:t>
      </w:r>
      <w:r w:rsidR="0047768C" w:rsidRPr="00423DB4">
        <w:rPr>
          <w:rFonts w:asciiTheme="minorBidi" w:hAnsiTheme="minorBidi"/>
        </w:rPr>
        <w:t xml:space="preserve">a format for each slot for a period of transmission. </w:t>
      </w:r>
    </w:p>
    <w:p w14:paraId="2C9A2EE8" w14:textId="77777777" w:rsidR="00C720EE" w:rsidRPr="00423DB4" w:rsidRDefault="00C720EE" w:rsidP="00292164">
      <w:pPr>
        <w:pStyle w:val="BodyText"/>
        <w:rPr>
          <w:rFonts w:asciiTheme="minorBidi" w:hAnsiTheme="minorBidi"/>
        </w:rPr>
      </w:pPr>
    </w:p>
    <w:p w14:paraId="6548EAAF" w14:textId="69E1CFF6" w:rsidR="00765F19" w:rsidRPr="00423DB4" w:rsidRDefault="001915B1" w:rsidP="00292164">
      <w:pPr>
        <w:pStyle w:val="BodyText"/>
        <w:rPr>
          <w:rFonts w:asciiTheme="minorBidi" w:hAnsiTheme="minorBidi"/>
        </w:rPr>
      </w:pPr>
      <w:r w:rsidRPr="00423DB4">
        <w:rPr>
          <w:rFonts w:asciiTheme="minorBidi" w:hAnsiTheme="minorBidi"/>
        </w:rPr>
        <w:t>Each SFI-index simply</w:t>
      </w:r>
      <w:r w:rsidR="007263FC" w:rsidRPr="00423DB4">
        <w:rPr>
          <w:rFonts w:asciiTheme="minorBidi" w:hAnsiTheme="minorBidi"/>
        </w:rPr>
        <w:t xml:space="preserve"> </w:t>
      </w:r>
      <w:r w:rsidR="00712AD7" w:rsidRPr="00423DB4">
        <w:rPr>
          <w:rFonts w:asciiTheme="minorBidi" w:hAnsiTheme="minorBidi"/>
        </w:rPr>
        <w:t>points to</w:t>
      </w:r>
      <w:r w:rsidR="005B0644" w:rsidRPr="00423DB4">
        <w:rPr>
          <w:rFonts w:asciiTheme="minorBidi" w:hAnsiTheme="minorBidi"/>
        </w:rPr>
        <w:t xml:space="preserve"> a</w:t>
      </w:r>
      <w:r w:rsidR="007263FC" w:rsidRPr="00423DB4">
        <w:rPr>
          <w:rFonts w:asciiTheme="minorBidi" w:hAnsiTheme="minorBidi"/>
        </w:rPr>
        <w:t xml:space="preserve"> </w:t>
      </w:r>
      <w:proofErr w:type="spellStart"/>
      <w:r w:rsidR="007263FC" w:rsidRPr="00423DB4">
        <w:rPr>
          <w:rFonts w:asciiTheme="minorBidi" w:hAnsiTheme="minorBidi"/>
          <w:i/>
        </w:rPr>
        <w:t>slotFormatCombinationID</w:t>
      </w:r>
      <w:proofErr w:type="spellEnd"/>
      <w:r w:rsidR="004061C5" w:rsidRPr="00423DB4">
        <w:rPr>
          <w:rFonts w:asciiTheme="minorBidi" w:hAnsiTheme="minorBidi"/>
        </w:rPr>
        <w:t xml:space="preserve"> </w:t>
      </w:r>
      <w:r w:rsidR="00BA39F4" w:rsidRPr="00423DB4">
        <w:rPr>
          <w:rFonts w:asciiTheme="minorBidi" w:hAnsiTheme="minorBidi"/>
        </w:rPr>
        <w:t xml:space="preserve">for a specific serving cell </w:t>
      </w:r>
      <w:r w:rsidR="009966F6" w:rsidRPr="00423DB4">
        <w:rPr>
          <w:rFonts w:asciiTheme="minorBidi" w:hAnsiTheme="minorBidi"/>
        </w:rPr>
        <w:t xml:space="preserve">indicated by </w:t>
      </w:r>
      <w:proofErr w:type="spellStart"/>
      <w:r w:rsidR="009966F6" w:rsidRPr="00423DB4">
        <w:rPr>
          <w:rFonts w:asciiTheme="minorBidi" w:hAnsiTheme="minorBidi"/>
          <w:i/>
        </w:rPr>
        <w:t>ServingCellId</w:t>
      </w:r>
      <w:proofErr w:type="spellEnd"/>
      <w:r w:rsidR="009966F6" w:rsidRPr="00423DB4">
        <w:rPr>
          <w:rFonts w:asciiTheme="minorBidi" w:hAnsiTheme="minorBidi"/>
        </w:rPr>
        <w:t xml:space="preserve">, </w:t>
      </w:r>
      <w:r w:rsidR="004061C5" w:rsidRPr="00423DB4">
        <w:rPr>
          <w:rFonts w:asciiTheme="minorBidi" w:hAnsiTheme="minorBidi"/>
        </w:rPr>
        <w:t xml:space="preserve">which </w:t>
      </w:r>
      <w:r w:rsidR="009966F6" w:rsidRPr="00423DB4">
        <w:rPr>
          <w:rFonts w:asciiTheme="minorBidi" w:hAnsiTheme="minorBidi"/>
        </w:rPr>
        <w:t xml:space="preserve">are </w:t>
      </w:r>
      <w:r w:rsidR="004061C5" w:rsidRPr="00423DB4">
        <w:rPr>
          <w:rFonts w:asciiTheme="minorBidi" w:hAnsiTheme="minorBidi"/>
        </w:rPr>
        <w:t>part of</w:t>
      </w:r>
      <w:r w:rsidR="006B73AC" w:rsidRPr="00423DB4">
        <w:rPr>
          <w:rFonts w:asciiTheme="minorBidi" w:hAnsiTheme="minorBidi"/>
        </w:rPr>
        <w:t xml:space="preserve"> a configured RRC parameter</w:t>
      </w:r>
      <w:r w:rsidR="004061C5" w:rsidRPr="00423DB4">
        <w:rPr>
          <w:rFonts w:asciiTheme="minorBidi" w:hAnsiTheme="minorBidi"/>
        </w:rPr>
        <w:t xml:space="preserve"> </w:t>
      </w:r>
      <w:r w:rsidR="00263CBC" w:rsidRPr="00423DB4">
        <w:rPr>
          <w:rFonts w:asciiTheme="minorBidi" w:hAnsiTheme="minorBidi"/>
        </w:rPr>
        <w:t xml:space="preserve">called </w:t>
      </w:r>
      <w:proofErr w:type="spellStart"/>
      <w:r w:rsidR="0029504E" w:rsidRPr="00423DB4">
        <w:rPr>
          <w:rFonts w:asciiTheme="minorBidi" w:hAnsiTheme="minorBidi"/>
          <w:i/>
        </w:rPr>
        <w:t>slotFormatCombinationsPercell</w:t>
      </w:r>
      <w:proofErr w:type="spellEnd"/>
      <w:r w:rsidR="00986542" w:rsidRPr="00423DB4">
        <w:rPr>
          <w:rFonts w:asciiTheme="minorBidi" w:hAnsiTheme="minorBidi"/>
        </w:rPr>
        <w:t>.</w:t>
      </w:r>
      <w:r w:rsidR="006E1546" w:rsidRPr="00423DB4">
        <w:rPr>
          <w:rFonts w:asciiTheme="minorBidi" w:hAnsiTheme="minorBidi"/>
        </w:rPr>
        <w:t xml:space="preserve"> One or more </w:t>
      </w:r>
      <w:r w:rsidR="00513F89" w:rsidRPr="00423DB4">
        <w:rPr>
          <w:rFonts w:asciiTheme="minorBidi" w:hAnsiTheme="minorBidi"/>
        </w:rPr>
        <w:t xml:space="preserve">serving cells can be configured </w:t>
      </w:r>
      <w:r w:rsidR="004D2085" w:rsidRPr="00423DB4">
        <w:rPr>
          <w:rFonts w:asciiTheme="minorBidi" w:hAnsiTheme="minorBidi"/>
        </w:rPr>
        <w:t xml:space="preserve">each </w:t>
      </w:r>
      <w:r w:rsidR="00513F89" w:rsidRPr="00423DB4">
        <w:rPr>
          <w:rFonts w:asciiTheme="minorBidi" w:hAnsiTheme="minorBidi"/>
        </w:rPr>
        <w:t xml:space="preserve">with a </w:t>
      </w:r>
      <w:proofErr w:type="spellStart"/>
      <w:r w:rsidR="00513F89" w:rsidRPr="00423DB4">
        <w:rPr>
          <w:rFonts w:asciiTheme="minorBidi" w:hAnsiTheme="minorBidi"/>
          <w:i/>
        </w:rPr>
        <w:t>slotFormatCombinationPerCell</w:t>
      </w:r>
      <w:proofErr w:type="spellEnd"/>
      <w:r w:rsidR="00513F89" w:rsidRPr="00423DB4">
        <w:rPr>
          <w:rFonts w:asciiTheme="minorBidi" w:hAnsiTheme="minorBidi"/>
        </w:rPr>
        <w:t xml:space="preserve"> </w:t>
      </w:r>
      <w:r w:rsidR="004D2085" w:rsidRPr="00423DB4">
        <w:rPr>
          <w:rFonts w:asciiTheme="minorBidi" w:hAnsiTheme="minorBidi"/>
        </w:rPr>
        <w:t xml:space="preserve">via </w:t>
      </w:r>
      <w:r w:rsidR="00513F89" w:rsidRPr="00423DB4">
        <w:rPr>
          <w:rFonts w:asciiTheme="minorBidi" w:hAnsiTheme="minorBidi"/>
        </w:rPr>
        <w:t xml:space="preserve">the RRC parameter </w:t>
      </w:r>
      <w:proofErr w:type="spellStart"/>
      <w:r w:rsidR="00513F89" w:rsidRPr="00423DB4">
        <w:rPr>
          <w:rFonts w:asciiTheme="minorBidi" w:hAnsiTheme="minorBidi"/>
          <w:i/>
        </w:rPr>
        <w:t>slotFormatIndicator</w:t>
      </w:r>
      <w:proofErr w:type="spellEnd"/>
      <w:r w:rsidR="00513F89" w:rsidRPr="00423DB4">
        <w:rPr>
          <w:rFonts w:asciiTheme="minorBidi" w:hAnsiTheme="minorBidi"/>
        </w:rPr>
        <w:t xml:space="preserve"> </w:t>
      </w:r>
      <w:r w:rsidR="004E1ED1" w:rsidRPr="009E2574">
        <w:rPr>
          <w:rFonts w:asciiTheme="minorBidi" w:hAnsiTheme="minorBidi"/>
        </w:rPr>
        <w:fldChar w:fldCharType="begin"/>
      </w:r>
      <w:r w:rsidR="004E1ED1" w:rsidRPr="00423DB4">
        <w:rPr>
          <w:rFonts w:asciiTheme="minorBidi" w:hAnsiTheme="minorBidi"/>
        </w:rPr>
        <w:instrText xml:space="preserve"> REF _Ref16866852 \w \h </w:instrText>
      </w:r>
      <w:r w:rsidR="00EF385C" w:rsidRPr="00423DB4">
        <w:rPr>
          <w:rFonts w:asciiTheme="minorBidi" w:hAnsiTheme="minorBidi"/>
        </w:rPr>
        <w:instrText xml:space="preserve"> \* MERGEFORMAT </w:instrText>
      </w:r>
      <w:r w:rsidR="004E1ED1" w:rsidRPr="009E2574">
        <w:rPr>
          <w:rFonts w:asciiTheme="minorBidi" w:hAnsiTheme="minorBidi"/>
        </w:rPr>
      </w:r>
      <w:r w:rsidR="004E1ED1" w:rsidRPr="009E2574">
        <w:rPr>
          <w:rFonts w:asciiTheme="minorBidi" w:hAnsiTheme="minorBidi"/>
        </w:rPr>
        <w:fldChar w:fldCharType="separate"/>
      </w:r>
      <w:r w:rsidR="00B77D36" w:rsidRPr="00423DB4">
        <w:rPr>
          <w:rFonts w:asciiTheme="minorBidi" w:hAnsiTheme="minorBidi"/>
        </w:rPr>
        <w:t>[14]</w:t>
      </w:r>
      <w:r w:rsidR="004E1ED1" w:rsidRPr="009E2574">
        <w:rPr>
          <w:rFonts w:asciiTheme="minorBidi" w:hAnsiTheme="minorBidi"/>
        </w:rPr>
        <w:fldChar w:fldCharType="end"/>
      </w:r>
      <w:r w:rsidR="00513F89" w:rsidRPr="00423DB4">
        <w:rPr>
          <w:rFonts w:asciiTheme="minorBidi" w:hAnsiTheme="minorBidi"/>
        </w:rPr>
        <w:t xml:space="preserve"> (</w:t>
      </w:r>
      <w:r w:rsidR="004E1ED1" w:rsidRPr="00423DB4">
        <w:rPr>
          <w:rFonts w:asciiTheme="minorBidi" w:hAnsiTheme="minorBidi"/>
        </w:rPr>
        <w:t>see</w:t>
      </w:r>
      <w:r w:rsidR="000F24A6" w:rsidRPr="00423DB4">
        <w:rPr>
          <w:rFonts w:asciiTheme="minorBidi" w:hAnsiTheme="minorBidi"/>
        </w:rPr>
        <w:t xml:space="preserve"> </w:t>
      </w:r>
      <w:r w:rsidR="000F24A6">
        <w:rPr>
          <w:rFonts w:asciiTheme="minorBidi" w:hAnsiTheme="minorBidi"/>
        </w:rPr>
        <w:fldChar w:fldCharType="begin"/>
      </w:r>
      <w:r w:rsidR="000F24A6" w:rsidRPr="00423DB4">
        <w:rPr>
          <w:rFonts w:asciiTheme="minorBidi" w:hAnsiTheme="minorBidi"/>
        </w:rPr>
        <w:instrText xml:space="preserve"> REF _Ref16867029 \h </w:instrText>
      </w:r>
      <w:r w:rsidR="000F24A6">
        <w:rPr>
          <w:rFonts w:asciiTheme="minorBidi" w:hAnsiTheme="minorBidi"/>
        </w:rPr>
      </w:r>
      <w:r w:rsidR="000F24A6">
        <w:rPr>
          <w:rFonts w:asciiTheme="minorBidi" w:hAnsiTheme="minorBidi"/>
        </w:rPr>
        <w:fldChar w:fldCharType="separate"/>
      </w:r>
      <w:r w:rsidR="000F24A6" w:rsidRPr="00423DB4">
        <w:t>Appendix I</w:t>
      </w:r>
      <w:r w:rsidR="000F24A6">
        <w:rPr>
          <w:rFonts w:asciiTheme="minorBidi" w:hAnsiTheme="minorBidi"/>
        </w:rPr>
        <w:fldChar w:fldCharType="end"/>
      </w:r>
      <w:r w:rsidR="004E1ED1" w:rsidRPr="00423DB4">
        <w:rPr>
          <w:rFonts w:asciiTheme="minorBidi" w:hAnsiTheme="minorBidi"/>
        </w:rPr>
        <w:t xml:space="preserve"> </w:t>
      </w:r>
      <w:r w:rsidR="00513F89" w:rsidRPr="00423DB4">
        <w:rPr>
          <w:rFonts w:asciiTheme="minorBidi" w:hAnsiTheme="minorBidi"/>
        </w:rPr>
        <w:t xml:space="preserve">). </w:t>
      </w:r>
    </w:p>
    <w:p w14:paraId="3B314557" w14:textId="2B4F36FF" w:rsidR="0016107E" w:rsidRPr="00423DB4" w:rsidRDefault="00263CBC" w:rsidP="00785AAC">
      <w:pPr>
        <w:pStyle w:val="BodyText"/>
        <w:rPr>
          <w:rFonts w:asciiTheme="minorBidi" w:hAnsiTheme="minorBidi"/>
        </w:rPr>
      </w:pPr>
      <w:r w:rsidRPr="00423DB4">
        <w:rPr>
          <w:rFonts w:asciiTheme="minorBidi" w:hAnsiTheme="minorBidi"/>
        </w:rPr>
        <w:t xml:space="preserve">Each </w:t>
      </w:r>
      <w:proofErr w:type="spellStart"/>
      <w:r w:rsidRPr="00423DB4">
        <w:rPr>
          <w:rFonts w:asciiTheme="minorBidi" w:hAnsiTheme="minorBidi"/>
          <w:i/>
        </w:rPr>
        <w:t>slotFormatCombinationID</w:t>
      </w:r>
      <w:proofErr w:type="spellEnd"/>
      <w:r w:rsidRPr="00423DB4">
        <w:rPr>
          <w:rFonts w:asciiTheme="minorBidi" w:hAnsiTheme="minorBidi"/>
        </w:rPr>
        <w:t xml:space="preserve"> provides a mapping to a set of slot formats called </w:t>
      </w:r>
      <w:proofErr w:type="spellStart"/>
      <w:r w:rsidRPr="00423DB4">
        <w:rPr>
          <w:rFonts w:asciiTheme="minorBidi" w:hAnsiTheme="minorBidi"/>
          <w:i/>
        </w:rPr>
        <w:t>slotFormatCombination</w:t>
      </w:r>
      <w:proofErr w:type="spellEnd"/>
      <w:r w:rsidRPr="00423DB4">
        <w:rPr>
          <w:rFonts w:asciiTheme="minorBidi" w:hAnsiTheme="minorBidi"/>
        </w:rPr>
        <w:t xml:space="preserve">, which is </w:t>
      </w:r>
      <w:r w:rsidR="009A3CF6" w:rsidRPr="00423DB4">
        <w:rPr>
          <w:rFonts w:asciiTheme="minorBidi" w:hAnsiTheme="minorBidi"/>
        </w:rPr>
        <w:t xml:space="preserve">essentially </w:t>
      </w:r>
      <w:r w:rsidRPr="00423DB4">
        <w:rPr>
          <w:rFonts w:asciiTheme="minorBidi" w:hAnsiTheme="minorBidi"/>
        </w:rPr>
        <w:t xml:space="preserve">the </w:t>
      </w:r>
      <w:r w:rsidR="009A3CF6" w:rsidRPr="00423DB4">
        <w:rPr>
          <w:rFonts w:asciiTheme="minorBidi" w:hAnsiTheme="minorBidi"/>
        </w:rPr>
        <w:t xml:space="preserve">indication of </w:t>
      </w:r>
      <w:r w:rsidRPr="00423DB4">
        <w:rPr>
          <w:rFonts w:asciiTheme="minorBidi" w:hAnsiTheme="minorBidi"/>
        </w:rPr>
        <w:t xml:space="preserve">TDD pattern </w:t>
      </w:r>
      <w:r w:rsidR="009A3CF6" w:rsidRPr="00423DB4">
        <w:rPr>
          <w:rFonts w:asciiTheme="minorBidi" w:hAnsiTheme="minorBidi"/>
        </w:rPr>
        <w:t xml:space="preserve">that is expected </w:t>
      </w:r>
      <w:r w:rsidRPr="00423DB4">
        <w:rPr>
          <w:rFonts w:asciiTheme="minorBidi" w:hAnsiTheme="minorBidi"/>
        </w:rPr>
        <w:t>by the UE for current and potentially future slots.</w:t>
      </w:r>
      <w:r w:rsidR="00692925" w:rsidRPr="00423DB4">
        <w:rPr>
          <w:rFonts w:asciiTheme="minorBidi" w:hAnsiTheme="minorBidi"/>
        </w:rPr>
        <w:t xml:space="preserve"> </w:t>
      </w:r>
      <w:r w:rsidR="00D23C09" w:rsidRPr="009E2574">
        <w:rPr>
          <w:rFonts w:asciiTheme="minorBidi" w:hAnsiTheme="minorBidi"/>
        </w:rPr>
        <w:fldChar w:fldCharType="begin"/>
      </w:r>
      <w:r w:rsidR="00D23C09" w:rsidRPr="00423DB4">
        <w:rPr>
          <w:rFonts w:asciiTheme="minorBidi" w:hAnsiTheme="minorBidi"/>
        </w:rPr>
        <w:instrText xml:space="preserve"> REF _Ref16868177 \h </w:instrText>
      </w:r>
      <w:r w:rsidR="00EF385C" w:rsidRPr="00423DB4">
        <w:rPr>
          <w:rFonts w:asciiTheme="minorBidi" w:hAnsiTheme="minorBidi"/>
        </w:rPr>
        <w:instrText xml:space="preserve"> \* MERGEFORMAT </w:instrText>
      </w:r>
      <w:r w:rsidR="00D23C09" w:rsidRPr="009E2574">
        <w:rPr>
          <w:rFonts w:asciiTheme="minorBidi" w:hAnsiTheme="minorBidi"/>
        </w:rPr>
      </w:r>
      <w:r w:rsidR="00D23C09" w:rsidRPr="009E2574">
        <w:rPr>
          <w:rFonts w:asciiTheme="minorBidi" w:hAnsiTheme="minorBidi"/>
        </w:rPr>
        <w:fldChar w:fldCharType="separate"/>
      </w:r>
      <w:r w:rsidR="00B77D36" w:rsidRPr="00423DB4">
        <w:rPr>
          <w:rFonts w:asciiTheme="minorBidi" w:hAnsiTheme="minorBidi"/>
        </w:rPr>
        <w:t>Table 3</w:t>
      </w:r>
      <w:r w:rsidR="00D23C09" w:rsidRPr="009E2574">
        <w:rPr>
          <w:rFonts w:asciiTheme="minorBidi" w:hAnsiTheme="minorBidi"/>
        </w:rPr>
        <w:fldChar w:fldCharType="end"/>
      </w:r>
      <w:r w:rsidR="0058781D" w:rsidRPr="00423DB4">
        <w:rPr>
          <w:rFonts w:asciiTheme="minorBidi" w:hAnsiTheme="minorBidi"/>
        </w:rPr>
        <w:t xml:space="preserve"> shows </w:t>
      </w:r>
      <w:r w:rsidR="00C15B1C" w:rsidRPr="00423DB4">
        <w:rPr>
          <w:rFonts w:asciiTheme="minorBidi" w:hAnsiTheme="minorBidi"/>
        </w:rPr>
        <w:t xml:space="preserve">the mapping </w:t>
      </w:r>
      <w:r w:rsidR="0053565C" w:rsidRPr="00423DB4">
        <w:rPr>
          <w:rFonts w:asciiTheme="minorBidi" w:hAnsiTheme="minorBidi"/>
        </w:rPr>
        <w:t xml:space="preserve">between each </w:t>
      </w:r>
      <w:proofErr w:type="spellStart"/>
      <w:r w:rsidR="000E50CA" w:rsidRPr="00423DB4">
        <w:rPr>
          <w:rFonts w:asciiTheme="minorBidi" w:hAnsiTheme="minorBidi"/>
          <w:i/>
        </w:rPr>
        <w:t>slotFormatCombinationID</w:t>
      </w:r>
      <w:proofErr w:type="spellEnd"/>
      <w:r w:rsidR="000E50CA" w:rsidRPr="00423DB4">
        <w:rPr>
          <w:rFonts w:asciiTheme="minorBidi" w:hAnsiTheme="minorBidi"/>
        </w:rPr>
        <w:t xml:space="preserve"> </w:t>
      </w:r>
      <w:r w:rsidR="0053565C" w:rsidRPr="00423DB4">
        <w:rPr>
          <w:rFonts w:asciiTheme="minorBidi" w:hAnsiTheme="minorBidi"/>
        </w:rPr>
        <w:t>and</w:t>
      </w:r>
      <w:r w:rsidR="00B455E3" w:rsidRPr="00423DB4">
        <w:rPr>
          <w:rFonts w:asciiTheme="minorBidi" w:hAnsiTheme="minorBidi"/>
        </w:rPr>
        <w:t xml:space="preserve"> a set of slot formats.</w:t>
      </w:r>
      <w:r w:rsidR="009A0D8C" w:rsidRPr="00423DB4">
        <w:rPr>
          <w:rFonts w:asciiTheme="minorBidi" w:hAnsiTheme="minorBidi"/>
        </w:rPr>
        <w:t xml:space="preserve"> </w:t>
      </w:r>
    </w:p>
    <w:p w14:paraId="628E9E4F" w14:textId="66DEFDB8" w:rsidR="002C651E" w:rsidRPr="00423DB4" w:rsidRDefault="00F80773" w:rsidP="00785AAC">
      <w:pPr>
        <w:pStyle w:val="BodyText"/>
        <w:rPr>
          <w:rFonts w:asciiTheme="minorBidi" w:hAnsiTheme="minorBidi"/>
        </w:rPr>
      </w:pPr>
      <w:r w:rsidRPr="00423DB4">
        <w:rPr>
          <w:rFonts w:asciiTheme="minorBidi" w:hAnsiTheme="minorBidi"/>
        </w:rPr>
        <w:t>Each</w:t>
      </w:r>
      <w:r w:rsidR="002C651E" w:rsidRPr="00423DB4">
        <w:rPr>
          <w:rFonts w:asciiTheme="minorBidi" w:hAnsiTheme="minorBidi"/>
        </w:rPr>
        <w:t xml:space="preserve"> serving ce</w:t>
      </w:r>
      <w:r w:rsidR="00706277" w:rsidRPr="00423DB4">
        <w:rPr>
          <w:rFonts w:asciiTheme="minorBidi" w:hAnsiTheme="minorBidi"/>
        </w:rPr>
        <w:t>ll</w:t>
      </w:r>
      <w:r w:rsidRPr="00423DB4">
        <w:rPr>
          <w:rFonts w:asciiTheme="minorBidi" w:hAnsiTheme="minorBidi"/>
        </w:rPr>
        <w:t xml:space="preserve"> is configured with a parameter called</w:t>
      </w:r>
      <w:r w:rsidR="00706277" w:rsidRPr="00423DB4">
        <w:rPr>
          <w:rFonts w:asciiTheme="minorBidi" w:hAnsiTheme="minorBidi"/>
        </w:rPr>
        <w:t xml:space="preserve"> </w:t>
      </w:r>
      <w:proofErr w:type="spellStart"/>
      <w:r w:rsidR="00706277" w:rsidRPr="00423DB4">
        <w:rPr>
          <w:rFonts w:asciiTheme="minorBidi" w:hAnsiTheme="minorBidi"/>
          <w:i/>
        </w:rPr>
        <w:t>positionInDCI</w:t>
      </w:r>
      <w:proofErr w:type="spellEnd"/>
      <w:r w:rsidRPr="00423DB4">
        <w:rPr>
          <w:rFonts w:asciiTheme="minorBidi" w:hAnsiTheme="minorBidi"/>
        </w:rPr>
        <w:t xml:space="preserve">, which indicates </w:t>
      </w:r>
      <w:r w:rsidR="004962FF" w:rsidRPr="00423DB4">
        <w:rPr>
          <w:rFonts w:asciiTheme="minorBidi" w:hAnsiTheme="minorBidi"/>
        </w:rPr>
        <w:t>where UE can find the SFI index field for that specific cell</w:t>
      </w:r>
      <w:r w:rsidR="008316CA" w:rsidRPr="00423DB4">
        <w:rPr>
          <w:rFonts w:asciiTheme="minorBidi" w:hAnsiTheme="minorBidi"/>
        </w:rPr>
        <w:t xml:space="preserve">. This pattern </w:t>
      </w:r>
      <w:r w:rsidR="00F069C7" w:rsidRPr="00423DB4">
        <w:rPr>
          <w:rFonts w:asciiTheme="minorBidi" w:hAnsiTheme="minorBidi"/>
        </w:rPr>
        <w:t xml:space="preserve">provides enough flexibility to address large number of cells </w:t>
      </w:r>
      <w:r w:rsidR="00CF44E2" w:rsidRPr="00423DB4">
        <w:rPr>
          <w:rFonts w:asciiTheme="minorBidi" w:hAnsiTheme="minorBidi"/>
        </w:rPr>
        <w:t xml:space="preserve">with slot format indication. </w:t>
      </w:r>
    </w:p>
    <w:p w14:paraId="384A23A6" w14:textId="3EC9BB63" w:rsidR="00785AAC" w:rsidRPr="00423DB4" w:rsidRDefault="00C57F8C" w:rsidP="00C57F8C">
      <w:pPr>
        <w:pStyle w:val="Caption"/>
        <w:rPr>
          <w:rFonts w:asciiTheme="minorBidi" w:hAnsiTheme="minorBidi"/>
        </w:rPr>
      </w:pPr>
      <w:bookmarkStart w:id="49" w:name="_Ref16868177"/>
      <w:r w:rsidRPr="00423DB4">
        <w:rPr>
          <w:rFonts w:asciiTheme="minorBidi" w:hAnsiTheme="minorBidi"/>
        </w:rPr>
        <w:t xml:space="preserve">Table </w:t>
      </w:r>
      <w:r w:rsidR="00257506" w:rsidRPr="00F3628D">
        <w:rPr>
          <w:rFonts w:asciiTheme="minorBidi" w:hAnsiTheme="minorBidi"/>
        </w:rPr>
        <w:fldChar w:fldCharType="begin"/>
      </w:r>
      <w:r w:rsidR="00257506" w:rsidRPr="00423DB4">
        <w:rPr>
          <w:rFonts w:asciiTheme="minorBidi" w:hAnsiTheme="minorBidi"/>
        </w:rPr>
        <w:instrText xml:space="preserve"> SEQ Table \* ARABIC </w:instrText>
      </w:r>
      <w:r w:rsidR="00257506" w:rsidRPr="00F3628D">
        <w:rPr>
          <w:rFonts w:asciiTheme="minorBidi" w:hAnsiTheme="minorBidi"/>
        </w:rPr>
        <w:fldChar w:fldCharType="separate"/>
      </w:r>
      <w:r w:rsidR="00020C05" w:rsidRPr="00423DB4">
        <w:rPr>
          <w:rFonts w:asciiTheme="minorBidi" w:hAnsiTheme="minorBidi"/>
        </w:rPr>
        <w:t>3</w:t>
      </w:r>
      <w:r w:rsidR="00257506" w:rsidRPr="00F3628D">
        <w:rPr>
          <w:rFonts w:asciiTheme="minorBidi" w:hAnsiTheme="minorBidi"/>
          <w:noProof/>
        </w:rPr>
        <w:fldChar w:fldCharType="end"/>
      </w:r>
      <w:bookmarkEnd w:id="49"/>
      <w:r w:rsidR="00785AAC" w:rsidRPr="00423DB4">
        <w:rPr>
          <w:rFonts w:asciiTheme="minorBidi" w:hAnsiTheme="minorBidi"/>
        </w:rPr>
        <w:t>: RRC configuration of slot format combination table (maximal configuration). Each entry in the table is an SFI pointing to a row in Table 11.1.1-1. The maximum number of combinations is 512, and the maximum number of slots for a given combination is 256.</w:t>
      </w:r>
    </w:p>
    <w:p w14:paraId="2BBD5AF1" w14:textId="77777777" w:rsidR="00292164" w:rsidRPr="00423DB4" w:rsidRDefault="00292164" w:rsidP="00785AAC">
      <w:pPr>
        <w:pStyle w:val="BodyText"/>
        <w:rPr>
          <w:rFonts w:asciiTheme="minorBidi" w:hAnsiTheme="minorBidi"/>
        </w:rPr>
      </w:pPr>
    </w:p>
    <w:tbl>
      <w:tblPr>
        <w:tblW w:w="8389" w:type="dxa"/>
        <w:jc w:val="center"/>
        <w:tblCellMar>
          <w:left w:w="0" w:type="dxa"/>
          <w:right w:w="0" w:type="dxa"/>
        </w:tblCellMar>
        <w:tblLook w:val="0420" w:firstRow="1" w:lastRow="0" w:firstColumn="0" w:lastColumn="0" w:noHBand="0" w:noVBand="1"/>
      </w:tblPr>
      <w:tblGrid>
        <w:gridCol w:w="1990"/>
        <w:gridCol w:w="1547"/>
        <w:gridCol w:w="1606"/>
        <w:gridCol w:w="1640"/>
        <w:gridCol w:w="1606"/>
      </w:tblGrid>
      <w:tr w:rsidR="00785AAC" w:rsidRPr="00F3628D" w14:paraId="1E88CF68" w14:textId="77777777" w:rsidTr="009D5A1A">
        <w:trPr>
          <w:trHeight w:val="131"/>
          <w:jc w:val="center"/>
        </w:trPr>
        <w:tc>
          <w:tcPr>
            <w:tcW w:w="1990"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0F466037"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 Format Combinations ID</w:t>
            </w:r>
          </w:p>
        </w:tc>
        <w:tc>
          <w:tcPr>
            <w:tcW w:w="154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9E5C758"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Slot-0</w:t>
            </w:r>
          </w:p>
        </w:tc>
        <w:tc>
          <w:tcPr>
            <w:tcW w:w="160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F1D38A3"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Slot-1</w:t>
            </w:r>
          </w:p>
        </w:tc>
        <w:tc>
          <w:tcPr>
            <w:tcW w:w="1640"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F128B7F" w14:textId="77777777" w:rsidR="00785AAC" w:rsidRPr="00F3628D" w:rsidRDefault="00785AAC" w:rsidP="009D5A1A">
            <w:pPr>
              <w:jc w:val="center"/>
              <w:rPr>
                <w:rFonts w:asciiTheme="minorBidi" w:hAnsiTheme="minorBidi"/>
                <w:lang w:eastAsia="sv-SE"/>
              </w:rPr>
            </w:pPr>
            <m:oMathPara>
              <m:oMathParaPr>
                <m:jc m:val="centerGroup"/>
              </m:oMathParaPr>
              <m:oMath>
                <m:r>
                  <m:rPr>
                    <m:sty m:val="bi"/>
                  </m:rPr>
                  <w:rPr>
                    <w:rFonts w:ascii="Cambria Math" w:hAnsi="Cambria Math"/>
                    <w:color w:val="FFFFFF"/>
                    <w:kern w:val="24"/>
                    <w:lang w:eastAsia="sv-SE"/>
                  </w:rPr>
                  <m:t>⋯</m:t>
                </m:r>
              </m:oMath>
            </m:oMathPara>
          </w:p>
        </w:tc>
        <w:tc>
          <w:tcPr>
            <w:tcW w:w="160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457E6F83"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Slot0255</w:t>
            </w:r>
          </w:p>
        </w:tc>
      </w:tr>
      <w:tr w:rsidR="00785AAC" w:rsidRPr="00F3628D" w14:paraId="15536148" w14:textId="77777777" w:rsidTr="009D5A1A">
        <w:trPr>
          <w:trHeight w:val="131"/>
          <w:jc w:val="center"/>
        </w:trPr>
        <w:tc>
          <w:tcPr>
            <w:tcW w:w="1990"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18981F5"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0</w:t>
            </w:r>
          </w:p>
        </w:tc>
        <w:tc>
          <w:tcPr>
            <w:tcW w:w="154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134B37D3"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0,0</w:t>
            </w:r>
          </w:p>
        </w:tc>
        <w:tc>
          <w:tcPr>
            <w:tcW w:w="160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7A94663"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0,1</w:t>
            </w:r>
          </w:p>
        </w:tc>
        <w:tc>
          <w:tcPr>
            <w:tcW w:w="1640"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3FE13CD"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54A7ABD"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0,255</w:t>
            </w:r>
          </w:p>
        </w:tc>
      </w:tr>
      <w:tr w:rsidR="00785AAC" w:rsidRPr="00F3628D" w14:paraId="4EA5A682" w14:textId="77777777" w:rsidTr="009D5A1A">
        <w:trPr>
          <w:trHeight w:val="131"/>
          <w:jc w:val="center"/>
        </w:trPr>
        <w:tc>
          <w:tcPr>
            <w:tcW w:w="199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AC7B89C"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1</w:t>
            </w:r>
          </w:p>
        </w:tc>
        <w:tc>
          <w:tcPr>
            <w:tcW w:w="154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B020E05"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1,0</w:t>
            </w:r>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8E08506"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1,1</w:t>
            </w:r>
          </w:p>
        </w:tc>
        <w:tc>
          <w:tcPr>
            <w:tcW w:w="164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85BFB4B"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BC423FF" w14:textId="69914168" w:rsidR="00785AAC" w:rsidRPr="00F3628D" w:rsidRDefault="00ED2A85" w:rsidP="00356C52">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1,255</w:t>
            </w:r>
          </w:p>
        </w:tc>
      </w:tr>
      <w:tr w:rsidR="00785AAC" w:rsidRPr="00F3628D" w14:paraId="5ACE5F32" w14:textId="77777777" w:rsidTr="009D5A1A">
        <w:trPr>
          <w:trHeight w:val="131"/>
          <w:jc w:val="center"/>
        </w:trPr>
        <w:tc>
          <w:tcPr>
            <w:tcW w:w="1990"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3F19DE5"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54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7433DC6"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9A597C4"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40"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0BC14F1"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A7C3A1F"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r>
      <w:tr w:rsidR="00785AAC" w:rsidRPr="00F3628D" w14:paraId="466A6CEB" w14:textId="77777777" w:rsidTr="009D5A1A">
        <w:trPr>
          <w:trHeight w:val="131"/>
          <w:jc w:val="center"/>
        </w:trPr>
        <w:tc>
          <w:tcPr>
            <w:tcW w:w="199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A26FA40"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511</w:t>
            </w:r>
          </w:p>
        </w:tc>
        <w:tc>
          <w:tcPr>
            <w:tcW w:w="154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045B311C"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511,0</w:t>
            </w:r>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977BA11"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511,1</w:t>
            </w:r>
          </w:p>
        </w:tc>
        <w:tc>
          <w:tcPr>
            <w:tcW w:w="164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4129EF2C"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00C95264"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511,255</w:t>
            </w:r>
          </w:p>
        </w:tc>
      </w:tr>
    </w:tbl>
    <w:p w14:paraId="416044A0" w14:textId="77777777" w:rsidR="00DA1A8C" w:rsidRPr="00F3628D" w:rsidRDefault="00DA1A8C" w:rsidP="00DA1A8C">
      <w:pPr>
        <w:pStyle w:val="BodyText"/>
        <w:rPr>
          <w:rFonts w:asciiTheme="minorBidi" w:hAnsiTheme="minorBidi"/>
        </w:rPr>
      </w:pPr>
    </w:p>
    <w:p w14:paraId="7BE13BC0" w14:textId="7DD049F0" w:rsidR="00785AAC" w:rsidRPr="00423DB4" w:rsidRDefault="00DA1A8C" w:rsidP="00601892">
      <w:pPr>
        <w:pStyle w:val="BodyText"/>
        <w:rPr>
          <w:rFonts w:asciiTheme="minorBidi" w:hAnsiTheme="minorBidi"/>
        </w:rPr>
      </w:pPr>
      <w:r w:rsidRPr="00423DB4">
        <w:rPr>
          <w:rFonts w:asciiTheme="minorBidi" w:hAnsiTheme="minorBidi"/>
        </w:rPr>
        <w:t xml:space="preserve">Note that </w:t>
      </w:r>
      <w:r w:rsidR="00526434">
        <w:rPr>
          <w:rFonts w:asciiTheme="minorBidi" w:hAnsiTheme="minorBidi"/>
        </w:rPr>
        <w:fldChar w:fldCharType="begin"/>
      </w:r>
      <w:r w:rsidR="00526434" w:rsidRPr="00423DB4">
        <w:rPr>
          <w:rFonts w:asciiTheme="minorBidi" w:hAnsiTheme="minorBidi"/>
        </w:rPr>
        <w:instrText xml:space="preserve"> REF _Ref16868177 \h </w:instrText>
      </w:r>
      <w:r w:rsidR="00526434">
        <w:rPr>
          <w:rFonts w:asciiTheme="minorBidi" w:hAnsiTheme="minorBidi"/>
        </w:rPr>
      </w:r>
      <w:r w:rsidR="00526434">
        <w:rPr>
          <w:rFonts w:asciiTheme="minorBidi" w:hAnsiTheme="minorBidi"/>
        </w:rPr>
        <w:fldChar w:fldCharType="separate"/>
      </w:r>
      <w:r w:rsidR="00B77D36" w:rsidRPr="00423DB4">
        <w:rPr>
          <w:rFonts w:asciiTheme="minorBidi" w:hAnsiTheme="minorBidi"/>
        </w:rPr>
        <w:t>Table 3</w:t>
      </w:r>
      <w:r w:rsidR="00526434">
        <w:rPr>
          <w:rFonts w:asciiTheme="minorBidi" w:hAnsiTheme="minorBidi"/>
        </w:rPr>
        <w:fldChar w:fldCharType="end"/>
      </w:r>
      <w:r w:rsidR="00526434" w:rsidRPr="00423DB4">
        <w:rPr>
          <w:rFonts w:asciiTheme="minorBidi" w:hAnsiTheme="minorBidi"/>
        </w:rPr>
        <w:t xml:space="preserve"> </w:t>
      </w:r>
      <w:r w:rsidRPr="00423DB4">
        <w:rPr>
          <w:rFonts w:asciiTheme="minorBidi" w:hAnsiTheme="minorBidi"/>
        </w:rPr>
        <w:t>shows the maximal configuration. A typical configuration may include many fewer rows and columns.</w:t>
      </w:r>
    </w:p>
    <w:p w14:paraId="72314C3E" w14:textId="77777777" w:rsidR="00364234" w:rsidRPr="00423DB4" w:rsidRDefault="00364234" w:rsidP="00601892">
      <w:pPr>
        <w:pStyle w:val="BodyText"/>
        <w:rPr>
          <w:rFonts w:asciiTheme="minorBidi" w:hAnsiTheme="minorBidi"/>
        </w:rPr>
      </w:pPr>
    </w:p>
    <w:p w14:paraId="3987197F" w14:textId="3BB619D1" w:rsidR="008D0852" w:rsidRPr="00423DB4" w:rsidRDefault="002346EE" w:rsidP="00D121F6">
      <w:pPr>
        <w:pStyle w:val="BodyText"/>
        <w:rPr>
          <w:rFonts w:asciiTheme="minorBidi" w:hAnsiTheme="minorBidi"/>
        </w:rPr>
      </w:pPr>
      <w:r>
        <w:rPr>
          <w:rFonts w:asciiTheme="minorBidi" w:hAnsiTheme="minorBidi"/>
        </w:rPr>
        <w:fldChar w:fldCharType="begin"/>
      </w:r>
      <w:r w:rsidRPr="00423DB4">
        <w:rPr>
          <w:rFonts w:asciiTheme="minorBidi" w:hAnsiTheme="minorBidi"/>
        </w:rPr>
        <w:instrText xml:space="preserve"> REF _Ref16868219 \h </w:instrText>
      </w:r>
      <w:r>
        <w:rPr>
          <w:rFonts w:asciiTheme="minorBidi" w:hAnsiTheme="minorBidi"/>
        </w:rPr>
      </w:r>
      <w:r>
        <w:rPr>
          <w:rFonts w:asciiTheme="minorBidi" w:hAnsiTheme="minorBidi"/>
        </w:rPr>
        <w:fldChar w:fldCharType="separate"/>
      </w:r>
      <w:r w:rsidR="00B77D36" w:rsidRPr="00423DB4">
        <w:rPr>
          <w:rFonts w:asciiTheme="minorBidi" w:hAnsiTheme="minorBidi"/>
        </w:rPr>
        <w:t>Figure 2</w:t>
      </w:r>
      <w:r>
        <w:rPr>
          <w:rFonts w:asciiTheme="minorBidi" w:hAnsiTheme="minorBidi"/>
        </w:rPr>
        <w:fldChar w:fldCharType="end"/>
      </w:r>
      <w:r w:rsidRPr="00423DB4">
        <w:rPr>
          <w:rFonts w:asciiTheme="minorBidi" w:hAnsiTheme="minorBidi"/>
        </w:rPr>
        <w:t xml:space="preserve"> </w:t>
      </w:r>
      <w:r w:rsidR="00D121F6" w:rsidRPr="00423DB4">
        <w:rPr>
          <w:rFonts w:asciiTheme="minorBidi" w:hAnsiTheme="minorBidi"/>
        </w:rPr>
        <w:t xml:space="preserve">illustrates an example of </w:t>
      </w:r>
      <w:proofErr w:type="spellStart"/>
      <w:r w:rsidR="005A6F99" w:rsidRPr="00423DB4">
        <w:rPr>
          <w:rFonts w:asciiTheme="minorBidi" w:hAnsiTheme="minorBidi"/>
          <w:i/>
        </w:rPr>
        <w:t>slotFormatCombinationPerCell</w:t>
      </w:r>
      <w:proofErr w:type="spellEnd"/>
      <w:r w:rsidR="005A6F99" w:rsidRPr="00423DB4">
        <w:rPr>
          <w:rFonts w:asciiTheme="minorBidi" w:hAnsiTheme="minorBidi"/>
        </w:rPr>
        <w:t xml:space="preserve"> </w:t>
      </w:r>
      <w:r w:rsidR="00D121F6" w:rsidRPr="00423DB4">
        <w:rPr>
          <w:rFonts w:asciiTheme="minorBidi" w:hAnsiTheme="minorBidi"/>
        </w:rPr>
        <w:t>configuration</w:t>
      </w:r>
      <w:r w:rsidR="00AC1F3D" w:rsidRPr="00423DB4">
        <w:rPr>
          <w:rFonts w:asciiTheme="minorBidi" w:hAnsiTheme="minorBidi"/>
        </w:rPr>
        <w:t>,</w:t>
      </w:r>
      <w:r w:rsidR="00D121F6" w:rsidRPr="00423DB4">
        <w:rPr>
          <w:rFonts w:asciiTheme="minorBidi" w:hAnsiTheme="minorBidi"/>
        </w:rPr>
        <w:t xml:space="preserve"> for a serving cell with </w:t>
      </w:r>
      <w:proofErr w:type="spellStart"/>
      <w:r w:rsidR="00D121F6" w:rsidRPr="00423DB4">
        <w:rPr>
          <w:rFonts w:asciiTheme="minorBidi" w:hAnsiTheme="minorBidi"/>
          <w:i/>
        </w:rPr>
        <w:t>ServingCellID</w:t>
      </w:r>
      <w:proofErr w:type="spellEnd"/>
      <w:r w:rsidR="00D121F6" w:rsidRPr="00423DB4">
        <w:rPr>
          <w:rFonts w:asciiTheme="minorBidi" w:hAnsiTheme="minorBidi"/>
        </w:rPr>
        <w:t xml:space="preserve"> = 3 </w:t>
      </w:r>
      <w:r w:rsidR="00AC1F3D" w:rsidRPr="00423DB4">
        <w:rPr>
          <w:rFonts w:asciiTheme="minorBidi" w:hAnsiTheme="minorBidi"/>
        </w:rPr>
        <w:t xml:space="preserve">and </w:t>
      </w:r>
      <w:r w:rsidR="00D121F6" w:rsidRPr="00423DB4">
        <w:rPr>
          <w:rFonts w:asciiTheme="minorBidi" w:hAnsiTheme="minorBidi"/>
        </w:rPr>
        <w:t xml:space="preserve">the </w:t>
      </w:r>
      <w:proofErr w:type="spellStart"/>
      <w:r w:rsidR="00D121F6" w:rsidRPr="00423DB4">
        <w:rPr>
          <w:rFonts w:asciiTheme="minorBidi" w:hAnsiTheme="minorBidi"/>
          <w:i/>
        </w:rPr>
        <w:t>positionInDCI</w:t>
      </w:r>
      <w:proofErr w:type="spellEnd"/>
      <w:r w:rsidR="00D121F6" w:rsidRPr="00423DB4">
        <w:rPr>
          <w:rFonts w:asciiTheme="minorBidi" w:hAnsiTheme="minorBidi"/>
          <w:i/>
        </w:rPr>
        <w:t xml:space="preserve"> </w:t>
      </w:r>
      <w:r w:rsidR="00AC1F3D" w:rsidRPr="00423DB4">
        <w:rPr>
          <w:rFonts w:asciiTheme="minorBidi" w:hAnsiTheme="minorBidi"/>
        </w:rPr>
        <w:t xml:space="preserve">= 8 </w:t>
      </w:r>
      <w:r w:rsidR="00D121F6" w:rsidRPr="00423DB4">
        <w:rPr>
          <w:rFonts w:asciiTheme="minorBidi" w:hAnsiTheme="minorBidi"/>
        </w:rPr>
        <w:t xml:space="preserve">which means the SFI-index for the serving cell starts at bit 8 (counting from 0). As we can see 4 slot format combinations are configured for this cell each with a </w:t>
      </w:r>
      <w:proofErr w:type="spellStart"/>
      <w:r w:rsidR="00D121F6" w:rsidRPr="00423DB4">
        <w:rPr>
          <w:rFonts w:asciiTheme="minorBidi" w:hAnsiTheme="minorBidi"/>
          <w:i/>
        </w:rPr>
        <w:t>slotfomrats</w:t>
      </w:r>
      <w:proofErr w:type="spellEnd"/>
      <w:r w:rsidR="00D121F6" w:rsidRPr="00423DB4">
        <w:rPr>
          <w:rFonts w:asciiTheme="minorBidi" w:hAnsiTheme="minorBidi"/>
        </w:rPr>
        <w:t xml:space="preserve"> indicating 6 consecutive slot patterns. Which means the UE should assume a format will be indicated in the DCI by SFI-index for the next 6 slots from the point of detecting the GC-PDDCH carrying the DCI. At this example the DCI is </w:t>
      </w:r>
      <w:r w:rsidR="00BD334D" w:rsidRPr="00423DB4">
        <w:rPr>
          <w:rFonts w:asciiTheme="minorBidi" w:hAnsiTheme="minorBidi"/>
        </w:rPr>
        <w:t xml:space="preserve">points to </w:t>
      </w:r>
      <w:r w:rsidR="00D121F6" w:rsidRPr="00423DB4">
        <w:rPr>
          <w:rFonts w:asciiTheme="minorBidi" w:hAnsiTheme="minorBidi"/>
        </w:rPr>
        <w:t xml:space="preserve">the last </w:t>
      </w:r>
      <w:proofErr w:type="spellStart"/>
      <w:r w:rsidR="00D121F6" w:rsidRPr="00423DB4">
        <w:rPr>
          <w:rFonts w:asciiTheme="minorBidi" w:hAnsiTheme="minorBidi"/>
          <w:i/>
        </w:rPr>
        <w:t>slotFormatCombination</w:t>
      </w:r>
      <w:proofErr w:type="spellEnd"/>
      <w:r w:rsidR="00D121F6" w:rsidRPr="00423DB4">
        <w:rPr>
          <w:rFonts w:asciiTheme="minorBidi" w:hAnsiTheme="minorBidi"/>
        </w:rPr>
        <w:t xml:space="preserve"> in the </w:t>
      </w:r>
      <w:proofErr w:type="spellStart"/>
      <w:r w:rsidR="00D121F6" w:rsidRPr="00423DB4">
        <w:rPr>
          <w:rFonts w:asciiTheme="minorBidi" w:hAnsiTheme="minorBidi"/>
          <w:i/>
        </w:rPr>
        <w:t>SlotFormatCombinations</w:t>
      </w:r>
      <w:proofErr w:type="spellEnd"/>
      <w:r w:rsidR="00D121F6" w:rsidRPr="00423DB4">
        <w:rPr>
          <w:rFonts w:asciiTheme="minorBidi" w:hAnsiTheme="minorBidi"/>
        </w:rPr>
        <w:t xml:space="preserve"> which is indicated by </w:t>
      </w:r>
      <w:proofErr w:type="spellStart"/>
      <w:r w:rsidR="00D121F6" w:rsidRPr="00423DB4">
        <w:rPr>
          <w:rFonts w:asciiTheme="minorBidi" w:hAnsiTheme="minorBidi"/>
          <w:i/>
        </w:rPr>
        <w:t>slotFormatCombinationID</w:t>
      </w:r>
      <w:proofErr w:type="spellEnd"/>
      <w:r w:rsidR="00D121F6" w:rsidRPr="00423DB4">
        <w:rPr>
          <w:rFonts w:asciiTheme="minorBidi" w:hAnsiTheme="minorBidi"/>
        </w:rPr>
        <w:t xml:space="preserve"> = 3, therefore the SFI</w:t>
      </w:r>
      <w:r w:rsidR="00BD334D" w:rsidRPr="00423DB4">
        <w:rPr>
          <w:rFonts w:asciiTheme="minorBidi" w:hAnsiTheme="minorBidi"/>
        </w:rPr>
        <w:t>-</w:t>
      </w:r>
      <w:r w:rsidR="00D121F6" w:rsidRPr="00423DB4">
        <w:rPr>
          <w:rFonts w:asciiTheme="minorBidi" w:hAnsiTheme="minorBidi"/>
        </w:rPr>
        <w:t>index corresponds to bit values “11”. And the DCI becomes xxxxxxxx11xx... (here x’s are set by SFI-indices for other serving cells</w:t>
      </w:r>
      <w:r w:rsidR="00364C2C" w:rsidRPr="00423DB4">
        <w:rPr>
          <w:rFonts w:asciiTheme="minorBidi" w:hAnsiTheme="minorBidi"/>
        </w:rPr>
        <w:t>).</w:t>
      </w:r>
    </w:p>
    <w:p w14:paraId="4678BDF7" w14:textId="09DE4AE0" w:rsidR="00D121F6" w:rsidRPr="00F3628D" w:rsidRDefault="00C95114" w:rsidP="00D121F6">
      <w:pPr>
        <w:pStyle w:val="BodyText"/>
        <w:rPr>
          <w:rFonts w:asciiTheme="minorBidi" w:hAnsiTheme="minorBidi"/>
        </w:rPr>
      </w:pPr>
      <w:r w:rsidRPr="00F3628D">
        <w:rPr>
          <w:rStyle w:val="IvDInstructiontextChar"/>
          <w:rFonts w:asciiTheme="minorBidi" w:hAnsiTheme="minorBidi" w:cstheme="minorBidi"/>
          <w:i w:val="0"/>
          <w:noProof/>
        </w:rPr>
        <w:drawing>
          <wp:inline distT="0" distB="0" distL="0" distR="0" wp14:anchorId="2FEB1851" wp14:editId="6910A3F4">
            <wp:extent cx="5641200" cy="339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41200" cy="3394800"/>
                    </a:xfrm>
                    <a:prstGeom prst="rect">
                      <a:avLst/>
                    </a:prstGeom>
                    <a:noFill/>
                  </pic:spPr>
                </pic:pic>
              </a:graphicData>
            </a:graphic>
          </wp:inline>
        </w:drawing>
      </w:r>
    </w:p>
    <w:p w14:paraId="7C74E898" w14:textId="294A0D18" w:rsidR="0095460C" w:rsidRPr="00423DB4" w:rsidRDefault="0062697C" w:rsidP="0062697C">
      <w:pPr>
        <w:pStyle w:val="Caption"/>
        <w:rPr>
          <w:rStyle w:val="IvDbodytextChar"/>
          <w:rFonts w:asciiTheme="minorBidi" w:hAnsiTheme="minorBidi" w:cstheme="minorBidi"/>
          <w:i/>
          <w:sz w:val="20"/>
        </w:rPr>
      </w:pPr>
      <w:bookmarkStart w:id="50" w:name="_Ref16868219"/>
      <w:r w:rsidRPr="00423DB4">
        <w:rPr>
          <w:rFonts w:asciiTheme="minorBidi" w:hAnsiTheme="minorBidi"/>
        </w:rPr>
        <w:t xml:space="preserve">Figure </w:t>
      </w:r>
      <w:r w:rsidR="00257506" w:rsidRPr="00F3628D">
        <w:rPr>
          <w:rFonts w:asciiTheme="minorBidi" w:hAnsiTheme="minorBidi"/>
        </w:rPr>
        <w:fldChar w:fldCharType="begin"/>
      </w:r>
      <w:r w:rsidR="00257506" w:rsidRPr="00423DB4">
        <w:rPr>
          <w:rFonts w:asciiTheme="minorBidi" w:hAnsiTheme="minorBidi"/>
        </w:rPr>
        <w:instrText xml:space="preserve"> SEQ Figure \* ARABIC </w:instrText>
      </w:r>
      <w:r w:rsidR="00257506" w:rsidRPr="00F3628D">
        <w:rPr>
          <w:rFonts w:asciiTheme="minorBidi" w:hAnsiTheme="minorBidi"/>
        </w:rPr>
        <w:fldChar w:fldCharType="separate"/>
      </w:r>
      <w:r w:rsidR="00B77D36" w:rsidRPr="00423DB4">
        <w:rPr>
          <w:rFonts w:asciiTheme="minorBidi" w:hAnsiTheme="minorBidi"/>
        </w:rPr>
        <w:t>2</w:t>
      </w:r>
      <w:r w:rsidR="00257506" w:rsidRPr="00F3628D">
        <w:rPr>
          <w:rFonts w:asciiTheme="minorBidi" w:hAnsiTheme="minorBidi"/>
          <w:noProof/>
        </w:rPr>
        <w:fldChar w:fldCharType="end"/>
      </w:r>
      <w:bookmarkEnd w:id="50"/>
      <w:r w:rsidR="0095460C" w:rsidRPr="00423DB4">
        <w:rPr>
          <w:rStyle w:val="IvDbodytextChar"/>
          <w:rFonts w:asciiTheme="minorBidi" w:hAnsiTheme="minorBidi" w:cstheme="minorBidi"/>
          <w:i/>
          <w:sz w:val="20"/>
        </w:rPr>
        <w:t xml:space="preserve"> example for Slot format combination configuration using DCI format 2_0 for slot format indication (SFI) for specific serving cell.</w:t>
      </w:r>
    </w:p>
    <w:p w14:paraId="4F4450FA" w14:textId="77777777" w:rsidR="00C95114" w:rsidRPr="00423DB4" w:rsidRDefault="00C95114" w:rsidP="00D121F6">
      <w:pPr>
        <w:pStyle w:val="BodyText"/>
        <w:rPr>
          <w:rFonts w:asciiTheme="minorBidi" w:hAnsiTheme="minorBidi"/>
        </w:rPr>
      </w:pPr>
    </w:p>
    <w:p w14:paraId="7B1375CF" w14:textId="4CFBB51D" w:rsidR="00DE2CC9" w:rsidRPr="00F3628D" w:rsidRDefault="00DE2CC9" w:rsidP="002B46C2">
      <w:pPr>
        <w:pStyle w:val="Heading2"/>
        <w:rPr>
          <w:rFonts w:asciiTheme="minorBidi" w:hAnsiTheme="minorBidi" w:cstheme="minorBidi"/>
        </w:rPr>
      </w:pPr>
      <w:bookmarkStart w:id="51" w:name="_Ref24127293"/>
      <w:r w:rsidRPr="00F3628D">
        <w:rPr>
          <w:rFonts w:asciiTheme="minorBidi" w:hAnsiTheme="minorBidi" w:cstheme="minorBidi"/>
        </w:rPr>
        <w:t>4.2</w:t>
      </w:r>
      <w:r w:rsidRPr="00F3628D">
        <w:rPr>
          <w:rFonts w:asciiTheme="minorBidi" w:hAnsiTheme="minorBidi" w:cstheme="minorBidi"/>
        </w:rPr>
        <w:tab/>
        <w:t>COT structure indication for time domain</w:t>
      </w:r>
      <w:bookmarkEnd w:id="51"/>
    </w:p>
    <w:p w14:paraId="4548CCBC" w14:textId="0707BB05" w:rsidR="005F0E86" w:rsidRPr="00423DB4" w:rsidRDefault="005671E9" w:rsidP="005F0E86">
      <w:pPr>
        <w:pStyle w:val="BodyText"/>
        <w:rPr>
          <w:rFonts w:asciiTheme="minorBidi" w:hAnsiTheme="minorBidi"/>
        </w:rPr>
      </w:pPr>
      <w:r w:rsidRPr="00423DB4">
        <w:rPr>
          <w:rFonts w:asciiTheme="minorBidi" w:hAnsiTheme="minorBidi"/>
        </w:rPr>
        <w:t>In previous</w:t>
      </w:r>
      <w:r w:rsidR="008120DA" w:rsidRPr="00423DB4">
        <w:rPr>
          <w:rFonts w:asciiTheme="minorBidi" w:hAnsiTheme="minorBidi"/>
        </w:rPr>
        <w:t xml:space="preserve"> meeting</w:t>
      </w:r>
      <w:r w:rsidRPr="00423DB4">
        <w:rPr>
          <w:rFonts w:asciiTheme="minorBidi" w:hAnsiTheme="minorBidi"/>
        </w:rPr>
        <w:t xml:space="preserve"> the following is agreed </w:t>
      </w:r>
      <w:r>
        <w:rPr>
          <w:rFonts w:asciiTheme="minorBidi" w:hAnsiTheme="minorBidi"/>
        </w:rPr>
        <w:fldChar w:fldCharType="begin"/>
      </w:r>
      <w:r w:rsidRPr="00423DB4">
        <w:rPr>
          <w:rFonts w:asciiTheme="minorBidi" w:hAnsiTheme="minorBidi"/>
        </w:rPr>
        <w:instrText xml:space="preserve"> REF _Ref23337522 \r \h </w:instrText>
      </w:r>
      <w:r>
        <w:rPr>
          <w:rFonts w:asciiTheme="minorBidi" w:hAnsiTheme="minorBidi"/>
        </w:rPr>
      </w:r>
      <w:r>
        <w:rPr>
          <w:rFonts w:asciiTheme="minorBidi" w:hAnsiTheme="minorBidi"/>
        </w:rPr>
        <w:fldChar w:fldCharType="separate"/>
      </w:r>
      <w:r>
        <w:rPr>
          <w:rFonts w:asciiTheme="minorBidi" w:hAnsiTheme="minorBidi"/>
          <w:cs/>
        </w:rPr>
        <w:t>‎</w:t>
      </w:r>
      <w:r w:rsidRPr="00423DB4">
        <w:rPr>
          <w:rFonts w:asciiTheme="minorBidi" w:hAnsiTheme="minorBidi"/>
        </w:rPr>
        <w:t>[22]</w:t>
      </w:r>
      <w:r>
        <w:rPr>
          <w:rFonts w:asciiTheme="minorBidi" w:hAnsiTheme="minorBidi"/>
        </w:rPr>
        <w:fldChar w:fldCharType="end"/>
      </w:r>
      <w:r w:rsidRPr="00423DB4">
        <w:rPr>
          <w:rFonts w:asciiTheme="minorBidi" w:hAnsiTheme="minorBidi"/>
        </w:rPr>
        <w:t>:</w:t>
      </w:r>
    </w:p>
    <w:p w14:paraId="41E818A7" w14:textId="000691C5" w:rsidR="005671E9" w:rsidRPr="00423DB4" w:rsidRDefault="005671E9" w:rsidP="005F0E86">
      <w:pPr>
        <w:pStyle w:val="BodyText"/>
        <w:rPr>
          <w:rFonts w:asciiTheme="minorBidi" w:hAnsiTheme="minorBidi"/>
        </w:rPr>
      </w:pPr>
    </w:p>
    <w:p w14:paraId="3345FA3E" w14:textId="77777777" w:rsidR="005671E9" w:rsidRPr="00903146" w:rsidRDefault="005671E9" w:rsidP="005671E9">
      <w:pPr>
        <w:spacing w:after="0" w:line="240" w:lineRule="auto"/>
        <w:rPr>
          <w:rFonts w:ascii="Times" w:eastAsia="Batang" w:hAnsi="Times" w:cs="Times New Roman"/>
          <w:szCs w:val="28"/>
          <w:lang w:val="en-GB" w:eastAsia="x-none"/>
        </w:rPr>
      </w:pPr>
      <w:r w:rsidRPr="00903146">
        <w:rPr>
          <w:rFonts w:ascii="Times" w:eastAsia="Batang" w:hAnsi="Times" w:cs="Times New Roman"/>
          <w:szCs w:val="28"/>
          <w:highlight w:val="green"/>
          <w:lang w:val="en-GB" w:eastAsia="x-none"/>
        </w:rPr>
        <w:t>Agreement:</w:t>
      </w:r>
    </w:p>
    <w:p w14:paraId="1E9DE07C" w14:textId="77777777" w:rsidR="005671E9" w:rsidRPr="00903146" w:rsidRDefault="005671E9" w:rsidP="005671E9">
      <w:p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Add a COT duration bit-field per serving cell in GC-PDCCH, i.e., DCI format 2_0</w:t>
      </w:r>
    </w:p>
    <w:p w14:paraId="29B9C539" w14:textId="77777777" w:rsidR="005671E9" w:rsidRPr="00903146" w:rsidRDefault="005671E9" w:rsidP="005671E9">
      <w:pPr>
        <w:numPr>
          <w:ilvl w:val="0"/>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The following are configurable by RRC:</w:t>
      </w:r>
    </w:p>
    <w:p w14:paraId="56CFDCD2" w14:textId="77777777" w:rsidR="005671E9" w:rsidRPr="00903146" w:rsidRDefault="005671E9" w:rsidP="005671E9">
      <w:pPr>
        <w:numPr>
          <w:ilvl w:val="1"/>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Presence of this bit-field</w:t>
      </w:r>
    </w:p>
    <w:p w14:paraId="7F573835" w14:textId="77777777" w:rsidR="005671E9" w:rsidRPr="00903146" w:rsidRDefault="005671E9" w:rsidP="005671E9">
      <w:pPr>
        <w:numPr>
          <w:ilvl w:val="1"/>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Location of this bit-field in the DCI</w:t>
      </w:r>
    </w:p>
    <w:p w14:paraId="501433E0" w14:textId="77777777" w:rsidR="005671E9" w:rsidRPr="00903146" w:rsidRDefault="005671E9" w:rsidP="005671E9">
      <w:pPr>
        <w:numPr>
          <w:ilvl w:val="1"/>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 xml:space="preserve">Length of this bit-field in the DCI </w:t>
      </w:r>
    </w:p>
    <w:p w14:paraId="3217047F" w14:textId="77777777" w:rsidR="005671E9" w:rsidRPr="00903146" w:rsidRDefault="005671E9" w:rsidP="005671E9">
      <w:pPr>
        <w:numPr>
          <w:ilvl w:val="2"/>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highlight w:val="yellow"/>
          <w:lang w:val="en-GB" w:eastAsia="x-none"/>
        </w:rPr>
        <w:t>FFS:</w:t>
      </w:r>
      <w:r w:rsidRPr="00903146">
        <w:rPr>
          <w:rFonts w:ascii="Times" w:eastAsia="Batang" w:hAnsi="Times" w:cs="Times New Roman"/>
          <w:szCs w:val="28"/>
          <w:lang w:val="en-GB" w:eastAsia="x-none"/>
        </w:rPr>
        <w:t xml:space="preserve"> Whether a single value will suffice in which case, the length is not configurable</w:t>
      </w:r>
    </w:p>
    <w:p w14:paraId="38145A19" w14:textId="77777777" w:rsidR="005671E9" w:rsidRPr="00903146" w:rsidRDefault="005671E9" w:rsidP="005671E9">
      <w:pPr>
        <w:numPr>
          <w:ilvl w:val="1"/>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Encoding of the bit field value, i.e., what COT duration corresponds to which bit-field value</w:t>
      </w:r>
    </w:p>
    <w:p w14:paraId="7FD14260" w14:textId="77777777" w:rsidR="005671E9" w:rsidRPr="00903146" w:rsidRDefault="005671E9" w:rsidP="005671E9">
      <w:pPr>
        <w:numPr>
          <w:ilvl w:val="0"/>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 xml:space="preserve">If a UE receives this bit-field, it applies the knowledge about end-of-COT at least for the purpose of UL transmission LBT category switching in a </w:t>
      </w:r>
      <w:proofErr w:type="spellStart"/>
      <w:r w:rsidRPr="00903146">
        <w:rPr>
          <w:rFonts w:ascii="Times" w:eastAsia="Batang" w:hAnsi="Times" w:cs="Times New Roman"/>
          <w:szCs w:val="28"/>
          <w:lang w:val="en-GB" w:eastAsia="x-none"/>
        </w:rPr>
        <w:t>gNB</w:t>
      </w:r>
      <w:proofErr w:type="spellEnd"/>
      <w:r w:rsidRPr="00903146">
        <w:rPr>
          <w:rFonts w:ascii="Times" w:eastAsia="Batang" w:hAnsi="Times" w:cs="Times New Roman"/>
          <w:szCs w:val="28"/>
          <w:lang w:val="en-GB" w:eastAsia="x-none"/>
        </w:rPr>
        <w:t>-acquired COT</w:t>
      </w:r>
    </w:p>
    <w:p w14:paraId="19EC6027" w14:textId="77777777" w:rsidR="005671E9" w:rsidRPr="00903146" w:rsidRDefault="005671E9" w:rsidP="005671E9">
      <w:pPr>
        <w:numPr>
          <w:ilvl w:val="0"/>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lang w:val="en-GB" w:eastAsia="x-none"/>
        </w:rPr>
        <w:t>If this field is not present, UE should use SFI indication to determine end-of-COT (if SFI is available)</w:t>
      </w:r>
    </w:p>
    <w:p w14:paraId="1C3174A3" w14:textId="77777777" w:rsidR="005671E9" w:rsidRPr="00903146" w:rsidRDefault="005671E9" w:rsidP="005671E9">
      <w:pPr>
        <w:numPr>
          <w:ilvl w:val="1"/>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highlight w:val="yellow"/>
          <w:lang w:val="en-GB" w:eastAsia="x-none"/>
        </w:rPr>
        <w:t>FFS:</w:t>
      </w:r>
      <w:r w:rsidRPr="00903146">
        <w:rPr>
          <w:rFonts w:ascii="Times" w:eastAsia="Batang" w:hAnsi="Times" w:cs="Times New Roman"/>
          <w:szCs w:val="28"/>
          <w:lang w:val="en-GB" w:eastAsia="x-none"/>
        </w:rPr>
        <w:t xml:space="preserve"> details for this SFI-based mechanism</w:t>
      </w:r>
    </w:p>
    <w:p w14:paraId="30545B18" w14:textId="77777777" w:rsidR="005671E9" w:rsidRPr="00903146" w:rsidRDefault="005671E9" w:rsidP="005671E9">
      <w:pPr>
        <w:numPr>
          <w:ilvl w:val="0"/>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highlight w:val="yellow"/>
          <w:lang w:val="en-GB" w:eastAsia="x-none"/>
        </w:rPr>
        <w:t>FFS:</w:t>
      </w:r>
      <w:r w:rsidRPr="00903146">
        <w:rPr>
          <w:rFonts w:ascii="Times" w:eastAsia="Batang" w:hAnsi="Times" w:cs="Times New Roman"/>
          <w:szCs w:val="28"/>
          <w:lang w:val="en-GB" w:eastAsia="x-none"/>
        </w:rPr>
        <w:t xml:space="preserve"> Whether the duration is encoded as e.g., total length or remaining length.</w:t>
      </w:r>
    </w:p>
    <w:p w14:paraId="2F37854E" w14:textId="77777777" w:rsidR="005671E9" w:rsidRPr="00903146" w:rsidRDefault="005671E9" w:rsidP="005671E9">
      <w:pPr>
        <w:numPr>
          <w:ilvl w:val="0"/>
          <w:numId w:val="81"/>
        </w:numPr>
        <w:spacing w:after="0" w:line="240" w:lineRule="auto"/>
        <w:rPr>
          <w:rFonts w:ascii="Times" w:eastAsia="Batang" w:hAnsi="Times" w:cs="Times New Roman"/>
          <w:szCs w:val="28"/>
          <w:lang w:val="en-GB" w:eastAsia="x-none"/>
        </w:rPr>
      </w:pPr>
      <w:r w:rsidRPr="00903146">
        <w:rPr>
          <w:rFonts w:ascii="Times" w:eastAsia="Batang" w:hAnsi="Times" w:cs="Times New Roman"/>
          <w:szCs w:val="28"/>
          <w:highlight w:val="yellow"/>
          <w:lang w:val="en-GB" w:eastAsia="x-none"/>
        </w:rPr>
        <w:t>FFS:</w:t>
      </w:r>
      <w:r w:rsidRPr="00903146">
        <w:rPr>
          <w:rFonts w:ascii="Times" w:eastAsia="Batang" w:hAnsi="Times" w:cs="Times New Roman"/>
          <w:szCs w:val="28"/>
          <w:lang w:val="en-GB" w:eastAsia="x-none"/>
        </w:rPr>
        <w:t xml:space="preserve"> Granularity the signalled duration</w:t>
      </w:r>
    </w:p>
    <w:p w14:paraId="1712D08A" w14:textId="47D70AC9" w:rsidR="005671E9" w:rsidRDefault="005671E9" w:rsidP="005F0E86">
      <w:pPr>
        <w:pStyle w:val="BodyText"/>
        <w:rPr>
          <w:rFonts w:asciiTheme="minorBidi" w:hAnsiTheme="minorBidi"/>
        </w:rPr>
      </w:pPr>
    </w:p>
    <w:p w14:paraId="415C7D8E" w14:textId="77777777" w:rsidR="00195C3E" w:rsidRPr="00691881" w:rsidRDefault="00195C3E" w:rsidP="00195C3E">
      <w:pPr>
        <w:pStyle w:val="BodyText"/>
        <w:rPr>
          <w:rFonts w:asciiTheme="minorBidi" w:hAnsiTheme="minorBidi"/>
          <w:lang w:bidi="fa-IR"/>
        </w:rPr>
      </w:pPr>
      <w:r w:rsidRPr="00691881">
        <w:rPr>
          <w:rFonts w:asciiTheme="minorBidi" w:hAnsiTheme="minorBidi"/>
          <w:lang w:bidi="fa-IR"/>
        </w:rPr>
        <w:t xml:space="preserve">According to the above agreement, two cases should be specified: </w:t>
      </w:r>
    </w:p>
    <w:p w14:paraId="14498422" w14:textId="118063F6" w:rsidR="00195C3E" w:rsidRPr="00423DB4" w:rsidRDefault="00195C3E" w:rsidP="00195C3E">
      <w:pPr>
        <w:pStyle w:val="BodyText"/>
        <w:numPr>
          <w:ilvl w:val="0"/>
          <w:numId w:val="82"/>
        </w:numPr>
        <w:rPr>
          <w:rFonts w:asciiTheme="minorBidi" w:hAnsiTheme="minorBidi"/>
          <w:lang w:bidi="fa-IR"/>
        </w:rPr>
      </w:pPr>
      <w:r w:rsidRPr="00423DB4">
        <w:rPr>
          <w:rFonts w:asciiTheme="minorBidi" w:hAnsiTheme="minorBidi"/>
          <w:lang w:bidi="fa-IR"/>
        </w:rPr>
        <w:lastRenderedPageBreak/>
        <w:t>When COT duration bit field is present, this field should be used to determine the COT duration</w:t>
      </w:r>
    </w:p>
    <w:p w14:paraId="635ED422" w14:textId="3E6297B3" w:rsidR="00195C3E" w:rsidRPr="00423DB4" w:rsidRDefault="00195C3E" w:rsidP="00195C3E">
      <w:pPr>
        <w:pStyle w:val="BodyText"/>
        <w:numPr>
          <w:ilvl w:val="0"/>
          <w:numId w:val="82"/>
        </w:numPr>
        <w:rPr>
          <w:rFonts w:asciiTheme="minorBidi" w:hAnsiTheme="minorBidi"/>
          <w:lang w:bidi="fa-IR"/>
        </w:rPr>
      </w:pPr>
      <w:r w:rsidRPr="00423DB4">
        <w:rPr>
          <w:rFonts w:asciiTheme="minorBidi" w:hAnsiTheme="minorBidi"/>
          <w:lang w:bidi="fa-IR"/>
        </w:rPr>
        <w:t xml:space="preserve">When COT duration field is not present, the COT duration should be determined by SFI indication. </w:t>
      </w:r>
    </w:p>
    <w:p w14:paraId="47FCF6A4" w14:textId="77777777" w:rsidR="00195C3E" w:rsidRPr="00423DB4" w:rsidRDefault="00195C3E" w:rsidP="00195C3E">
      <w:pPr>
        <w:pStyle w:val="BodyText"/>
        <w:rPr>
          <w:rFonts w:asciiTheme="minorBidi" w:hAnsiTheme="minorBidi"/>
          <w:lang w:bidi="fa-IR"/>
        </w:rPr>
      </w:pPr>
      <w:r w:rsidRPr="00423DB4">
        <w:rPr>
          <w:rFonts w:asciiTheme="minorBidi" w:hAnsiTheme="minorBidi"/>
          <w:lang w:bidi="fa-IR"/>
        </w:rPr>
        <w:t>We discuss these two cases separately in the following.</w:t>
      </w:r>
    </w:p>
    <w:p w14:paraId="4E8EC6B2" w14:textId="77777777" w:rsidR="00195C3E" w:rsidRPr="00423DB4" w:rsidRDefault="00195C3E" w:rsidP="00195C3E">
      <w:pPr>
        <w:pStyle w:val="BodyText"/>
        <w:rPr>
          <w:rFonts w:asciiTheme="minorBidi" w:hAnsiTheme="minorBidi"/>
          <w:lang w:bidi="fa-IR"/>
        </w:rPr>
      </w:pPr>
    </w:p>
    <w:p w14:paraId="4CE81EAB" w14:textId="566981B0" w:rsidR="00195C3E" w:rsidRPr="00423DB4" w:rsidRDefault="00195C3E" w:rsidP="00195C3E">
      <w:pPr>
        <w:pStyle w:val="BodyText"/>
        <w:rPr>
          <w:rFonts w:asciiTheme="minorBidi" w:hAnsiTheme="minorBidi"/>
          <w:lang w:bidi="fa-IR"/>
        </w:rPr>
      </w:pPr>
      <w:r w:rsidRPr="00423DB4">
        <w:rPr>
          <w:rFonts w:asciiTheme="minorBidi" w:hAnsiTheme="minorBidi"/>
          <w:b/>
          <w:bCs/>
          <w:u w:val="single"/>
          <w:lang w:bidi="fa-IR"/>
        </w:rPr>
        <w:t>COT duration indication using bit-field</w:t>
      </w:r>
      <w:r w:rsidRPr="00423DB4">
        <w:rPr>
          <w:rFonts w:asciiTheme="minorBidi" w:hAnsiTheme="minorBidi"/>
          <w:lang w:bidi="fa-IR"/>
        </w:rPr>
        <w:t>:</w:t>
      </w:r>
    </w:p>
    <w:p w14:paraId="15FDDD24" w14:textId="77777777" w:rsidR="00CB44A9" w:rsidRPr="00423DB4" w:rsidRDefault="00CB44A9" w:rsidP="00CB44A9">
      <w:pPr>
        <w:pStyle w:val="BodyText"/>
        <w:rPr>
          <w:rFonts w:asciiTheme="minorBidi" w:hAnsiTheme="minorBidi"/>
        </w:rPr>
      </w:pPr>
    </w:p>
    <w:p w14:paraId="26DB1A33" w14:textId="19E7BAD1" w:rsidR="00195C3E" w:rsidRPr="00C4139B" w:rsidRDefault="00195C3E" w:rsidP="005F0E86">
      <w:pPr>
        <w:pStyle w:val="BodyText"/>
        <w:rPr>
          <w:rFonts w:asciiTheme="minorBidi" w:hAnsiTheme="minorBidi"/>
        </w:rPr>
      </w:pPr>
      <w:r w:rsidRPr="00423DB4">
        <w:rPr>
          <w:rFonts w:asciiTheme="minorBidi" w:hAnsiTheme="minorBidi"/>
        </w:rPr>
        <w:t xml:space="preserve">First FFS is the length of the bit-field. Having a fixed length reduces the flexibility of DCI configuration. As stated in the agreement, this field will be added to DCI format 2_0 and according to Rel-15 the length of this DCI is configurable based on the number of serving cells and length of SFI-index for each serving cell. </w:t>
      </w:r>
      <w:r w:rsidRPr="00C4139B">
        <w:rPr>
          <w:rFonts w:asciiTheme="minorBidi" w:hAnsiTheme="minorBidi"/>
        </w:rPr>
        <w:t xml:space="preserve">Having a configurable field allows that </w:t>
      </w:r>
      <w:proofErr w:type="spellStart"/>
      <w:r w:rsidRPr="00C4139B">
        <w:rPr>
          <w:rFonts w:asciiTheme="minorBidi" w:hAnsiTheme="minorBidi"/>
        </w:rPr>
        <w:t>gNB</w:t>
      </w:r>
      <w:proofErr w:type="spellEnd"/>
      <w:r w:rsidRPr="00C4139B">
        <w:rPr>
          <w:rFonts w:asciiTheme="minorBidi" w:hAnsiTheme="minorBidi"/>
        </w:rPr>
        <w:t xml:space="preserve"> </w:t>
      </w:r>
      <w:r w:rsidR="00C4139B" w:rsidRPr="00C4139B">
        <w:rPr>
          <w:rFonts w:asciiTheme="minorBidi" w:hAnsiTheme="minorBidi"/>
        </w:rPr>
        <w:t>to</w:t>
      </w:r>
      <w:r w:rsidR="00C4139B">
        <w:rPr>
          <w:rFonts w:asciiTheme="minorBidi" w:hAnsiTheme="minorBidi"/>
        </w:rPr>
        <w:t xml:space="preserve"> </w:t>
      </w:r>
      <w:r w:rsidRPr="00C4139B">
        <w:rPr>
          <w:rFonts w:asciiTheme="minorBidi" w:hAnsiTheme="minorBidi"/>
        </w:rPr>
        <w:t>decide how many bits can be assigned to each serving cell</w:t>
      </w:r>
      <w:r w:rsidR="00C4139B">
        <w:rPr>
          <w:rFonts w:asciiTheme="minorBidi" w:hAnsiTheme="minorBidi"/>
        </w:rPr>
        <w:t>. This helps to</w:t>
      </w:r>
      <w:r w:rsidRPr="00C4139B">
        <w:rPr>
          <w:rFonts w:asciiTheme="minorBidi" w:hAnsiTheme="minorBidi"/>
        </w:rPr>
        <w:t xml:space="preserve"> adjust the required DCI size, GC-PDCCH coverage and </w:t>
      </w:r>
      <w:r w:rsidR="00726656">
        <w:rPr>
          <w:rFonts w:asciiTheme="minorBidi" w:hAnsiTheme="minorBidi"/>
        </w:rPr>
        <w:t xml:space="preserve">number of possible </w:t>
      </w:r>
      <w:r w:rsidR="00CD7364">
        <w:rPr>
          <w:rFonts w:asciiTheme="minorBidi" w:hAnsiTheme="minorBidi"/>
        </w:rPr>
        <w:t>combinations</w:t>
      </w:r>
      <w:r w:rsidR="00726656">
        <w:rPr>
          <w:rFonts w:asciiTheme="minorBidi" w:hAnsiTheme="minorBidi"/>
        </w:rPr>
        <w:t xml:space="preserve"> </w:t>
      </w:r>
      <w:r w:rsidR="0059086A">
        <w:rPr>
          <w:rFonts w:asciiTheme="minorBidi" w:hAnsiTheme="minorBidi"/>
        </w:rPr>
        <w:t xml:space="preserve">of SFI (for COT duration fields this allows </w:t>
      </w:r>
      <w:r w:rsidR="008F669B">
        <w:rPr>
          <w:rFonts w:asciiTheme="minorBidi" w:hAnsiTheme="minorBidi"/>
        </w:rPr>
        <w:t xml:space="preserve">providing different granularity for </w:t>
      </w:r>
      <w:r w:rsidRPr="00C4139B">
        <w:rPr>
          <w:rFonts w:asciiTheme="minorBidi" w:hAnsiTheme="minorBidi"/>
        </w:rPr>
        <w:t>COT duration indication</w:t>
      </w:r>
      <w:r w:rsidR="008F669B">
        <w:rPr>
          <w:rFonts w:asciiTheme="minorBidi" w:hAnsiTheme="minorBidi"/>
        </w:rPr>
        <w:t>)</w:t>
      </w:r>
      <w:r w:rsidRPr="00C4139B">
        <w:rPr>
          <w:rFonts w:asciiTheme="minorBidi" w:hAnsiTheme="minorBidi"/>
        </w:rPr>
        <w:t xml:space="preserve">. </w:t>
      </w:r>
      <w:r w:rsidR="008F669B">
        <w:rPr>
          <w:rFonts w:asciiTheme="minorBidi" w:hAnsiTheme="minorBidi"/>
        </w:rPr>
        <w:t>W</w:t>
      </w:r>
      <w:r w:rsidRPr="00C4139B">
        <w:rPr>
          <w:rFonts w:asciiTheme="minorBidi" w:hAnsiTheme="minorBidi"/>
        </w:rPr>
        <w:t>e should follow the same principle when adding new fields in Rel-16 to preserve the flexibility of the configuration</w:t>
      </w:r>
      <w:r w:rsidR="00CD7364">
        <w:rPr>
          <w:rFonts w:asciiTheme="minorBidi" w:hAnsiTheme="minorBidi"/>
        </w:rPr>
        <w:t xml:space="preserve"> for the same reasons</w:t>
      </w:r>
      <w:r w:rsidR="00BD1438">
        <w:rPr>
          <w:rFonts w:asciiTheme="minorBidi" w:hAnsiTheme="minorBidi"/>
        </w:rPr>
        <w:t>. Based on this we propose the following</w:t>
      </w:r>
      <w:r w:rsidRPr="00C4139B">
        <w:rPr>
          <w:rFonts w:asciiTheme="minorBidi" w:hAnsiTheme="minorBidi"/>
        </w:rPr>
        <w:t>.</w:t>
      </w:r>
    </w:p>
    <w:p w14:paraId="5DDF432E" w14:textId="59212775" w:rsidR="00195C3E" w:rsidRPr="00C4139B" w:rsidRDefault="00195C3E" w:rsidP="005F0E86">
      <w:pPr>
        <w:pStyle w:val="BodyText"/>
        <w:rPr>
          <w:rFonts w:asciiTheme="minorBidi" w:hAnsiTheme="minorBidi"/>
        </w:rPr>
      </w:pPr>
    </w:p>
    <w:p w14:paraId="67F394FC" w14:textId="450B224B" w:rsidR="00195C3E" w:rsidRPr="00423DB4" w:rsidRDefault="00195C3E" w:rsidP="00195C3E">
      <w:pPr>
        <w:pStyle w:val="Proposal"/>
      </w:pPr>
      <w:bookmarkStart w:id="52" w:name="_Toc24153827"/>
      <w:r w:rsidRPr="00423DB4">
        <w:t>The length of the COT duration bit-field in GC-PDCCH is configurable by an RRC parameter.</w:t>
      </w:r>
      <w:bookmarkEnd w:id="52"/>
    </w:p>
    <w:p w14:paraId="2582E2F2" w14:textId="77777777" w:rsidR="00195C3E" w:rsidRPr="00423DB4" w:rsidRDefault="00195C3E" w:rsidP="005F0E86">
      <w:pPr>
        <w:pStyle w:val="BodyText"/>
        <w:rPr>
          <w:rFonts w:asciiTheme="minorBidi" w:hAnsiTheme="minorBidi"/>
        </w:rPr>
      </w:pPr>
    </w:p>
    <w:p w14:paraId="64C731FC" w14:textId="77777777" w:rsidR="00195C3E" w:rsidRPr="00423DB4" w:rsidRDefault="00195C3E" w:rsidP="005F0E86">
      <w:pPr>
        <w:pStyle w:val="BodyText"/>
        <w:rPr>
          <w:rFonts w:asciiTheme="minorBidi" w:hAnsiTheme="minorBidi"/>
        </w:rPr>
      </w:pPr>
    </w:p>
    <w:p w14:paraId="4462CFF1" w14:textId="77777777" w:rsidR="00195C3E" w:rsidRPr="00423DB4" w:rsidRDefault="00195C3E" w:rsidP="00195C3E">
      <w:pPr>
        <w:pStyle w:val="BodyText"/>
        <w:rPr>
          <w:rFonts w:asciiTheme="minorBidi" w:hAnsiTheme="minorBidi"/>
        </w:rPr>
      </w:pPr>
      <w:r w:rsidRPr="00423DB4">
        <w:rPr>
          <w:rFonts w:asciiTheme="minorBidi" w:hAnsiTheme="minorBidi"/>
        </w:rPr>
        <w:t>Another FFS is the interpretation of the bit-field and granularity of the COT duration indication.</w:t>
      </w:r>
    </w:p>
    <w:p w14:paraId="65A56051" w14:textId="7DA71BEC" w:rsidR="00195C3E" w:rsidRPr="00D471CF" w:rsidRDefault="00195C3E" w:rsidP="005F0E86">
      <w:pPr>
        <w:pStyle w:val="BodyText"/>
        <w:rPr>
          <w:rFonts w:asciiTheme="minorBidi" w:hAnsiTheme="minorBidi"/>
        </w:rPr>
      </w:pPr>
      <w:r w:rsidRPr="00423DB4">
        <w:rPr>
          <w:rFonts w:asciiTheme="minorBidi" w:hAnsiTheme="minorBidi"/>
        </w:rPr>
        <w:t xml:space="preserve">The COT duration field only needs to indicate the duration that </w:t>
      </w:r>
      <w:proofErr w:type="gramStart"/>
      <w:r w:rsidRPr="00423DB4">
        <w:rPr>
          <w:rFonts w:asciiTheme="minorBidi" w:hAnsiTheme="minorBidi"/>
        </w:rPr>
        <w:t>is considered to be</w:t>
      </w:r>
      <w:proofErr w:type="gramEnd"/>
      <w:r w:rsidRPr="00423DB4">
        <w:rPr>
          <w:rFonts w:asciiTheme="minorBidi" w:hAnsiTheme="minorBidi"/>
        </w:rPr>
        <w:t xml:space="preserve"> within the </w:t>
      </w:r>
      <w:proofErr w:type="spellStart"/>
      <w:r w:rsidRPr="00423DB4">
        <w:rPr>
          <w:rFonts w:asciiTheme="minorBidi" w:hAnsiTheme="minorBidi"/>
        </w:rPr>
        <w:t>gNB</w:t>
      </w:r>
      <w:proofErr w:type="spellEnd"/>
      <w:r w:rsidRPr="00423DB4">
        <w:rPr>
          <w:rFonts w:asciiTheme="minorBidi" w:hAnsiTheme="minorBidi"/>
        </w:rPr>
        <w:t xml:space="preserve"> COT </w:t>
      </w:r>
      <w:r w:rsidR="00413550" w:rsidRPr="00423DB4">
        <w:rPr>
          <w:rFonts w:asciiTheme="minorBidi" w:hAnsiTheme="minorBidi"/>
        </w:rPr>
        <w:t xml:space="preserve">so that UE can switch to CAT1/CAT2 LBT as mentioned in the agreement. </w:t>
      </w:r>
      <w:r w:rsidR="00413550" w:rsidRPr="00FD3029">
        <w:rPr>
          <w:rFonts w:asciiTheme="minorBidi" w:hAnsiTheme="minorBidi"/>
        </w:rPr>
        <w:t xml:space="preserve">Whether the end of this duration happens to be the end of the COT or not can be based on scheduling decisions </w:t>
      </w:r>
      <w:r w:rsidR="00FD3029" w:rsidRPr="00FD3029">
        <w:rPr>
          <w:rFonts w:asciiTheme="minorBidi" w:hAnsiTheme="minorBidi"/>
        </w:rPr>
        <w:t>ma</w:t>
      </w:r>
      <w:r w:rsidR="00FD3029">
        <w:rPr>
          <w:rFonts w:asciiTheme="minorBidi" w:hAnsiTheme="minorBidi"/>
        </w:rPr>
        <w:t xml:space="preserve">de </w:t>
      </w:r>
      <w:r w:rsidR="00413550" w:rsidRPr="00FD3029">
        <w:rPr>
          <w:rFonts w:asciiTheme="minorBidi" w:hAnsiTheme="minorBidi"/>
        </w:rPr>
        <w:t xml:space="preserve">by </w:t>
      </w:r>
      <w:proofErr w:type="spellStart"/>
      <w:r w:rsidR="00413550" w:rsidRPr="00FD3029">
        <w:rPr>
          <w:rFonts w:asciiTheme="minorBidi" w:hAnsiTheme="minorBidi"/>
        </w:rPr>
        <w:t>gNB</w:t>
      </w:r>
      <w:proofErr w:type="spellEnd"/>
      <w:r w:rsidR="00413550" w:rsidRPr="00FD3029">
        <w:rPr>
          <w:rFonts w:asciiTheme="minorBidi" w:hAnsiTheme="minorBidi"/>
        </w:rPr>
        <w:t>.</w:t>
      </w:r>
      <w:r w:rsidRPr="00FD3029">
        <w:rPr>
          <w:rFonts w:asciiTheme="minorBidi" w:hAnsiTheme="minorBidi"/>
        </w:rPr>
        <w:t xml:space="preserve"> </w:t>
      </w:r>
      <w:r w:rsidRPr="00D471CF">
        <w:rPr>
          <w:rFonts w:asciiTheme="minorBidi" w:hAnsiTheme="minorBidi"/>
        </w:rPr>
        <w:t xml:space="preserve">Therefore, each time GC-PDCCH is sent, </w:t>
      </w:r>
      <w:proofErr w:type="spellStart"/>
      <w:r w:rsidRPr="00D471CF">
        <w:rPr>
          <w:rFonts w:asciiTheme="minorBidi" w:hAnsiTheme="minorBidi"/>
        </w:rPr>
        <w:t>gNB</w:t>
      </w:r>
      <w:proofErr w:type="spellEnd"/>
      <w:r w:rsidRPr="00D471CF">
        <w:rPr>
          <w:rFonts w:asciiTheme="minorBidi" w:hAnsiTheme="minorBidi"/>
        </w:rPr>
        <w:t xml:space="preserve"> only needs to provide the duration of the COT from the time </w:t>
      </w:r>
      <w:r w:rsidR="00D471CF">
        <w:rPr>
          <w:rFonts w:asciiTheme="minorBidi" w:hAnsiTheme="minorBidi"/>
        </w:rPr>
        <w:t>where</w:t>
      </w:r>
      <w:r w:rsidRPr="00D471CF">
        <w:rPr>
          <w:rFonts w:asciiTheme="minorBidi" w:hAnsiTheme="minorBidi"/>
        </w:rPr>
        <w:t xml:space="preserve"> GC-PDCCH is sent.</w:t>
      </w:r>
    </w:p>
    <w:p w14:paraId="51479C32" w14:textId="77777777" w:rsidR="00195C3E" w:rsidRPr="00C402E1" w:rsidRDefault="00195C3E" w:rsidP="005F0E86">
      <w:pPr>
        <w:pStyle w:val="BodyText"/>
        <w:rPr>
          <w:rFonts w:asciiTheme="minorBidi" w:hAnsiTheme="minorBidi"/>
        </w:rPr>
      </w:pPr>
    </w:p>
    <w:p w14:paraId="23FC9205" w14:textId="1D17DAD4" w:rsidR="003178EB" w:rsidRPr="00C402E1" w:rsidRDefault="00060285" w:rsidP="00C402E1">
      <w:pPr>
        <w:pStyle w:val="Proposal"/>
      </w:pPr>
      <w:bookmarkStart w:id="53" w:name="_Toc24153828"/>
      <w:r>
        <w:t xml:space="preserve">A duration </w:t>
      </w:r>
      <w:r w:rsidR="00F613B5">
        <w:t xml:space="preserve">in terms of </w:t>
      </w:r>
      <w:r w:rsidR="00A03087">
        <w:t>number of slots is encoded with</w:t>
      </w:r>
      <w:r w:rsidR="00EE7A27" w:rsidRPr="00C402E1">
        <w:t xml:space="preserve"> COT duration bit field</w:t>
      </w:r>
      <w:r w:rsidR="00012F91" w:rsidRPr="00C402E1">
        <w:t xml:space="preserve"> </w:t>
      </w:r>
      <w:r w:rsidR="008075E3">
        <w:t>(see next proposal)</w:t>
      </w:r>
      <w:r>
        <w:t xml:space="preserve">. </w:t>
      </w:r>
      <w:r w:rsidR="00CC2CEA">
        <w:t>F</w:t>
      </w:r>
      <w:r w:rsidR="00C223CD">
        <w:t>urthermore</w:t>
      </w:r>
      <w:r w:rsidR="00CC2CEA">
        <w:t>,</w:t>
      </w:r>
      <w:r w:rsidR="00C223CD">
        <w:t xml:space="preserve"> this indicates that these slots are within the </w:t>
      </w:r>
      <w:proofErr w:type="spellStart"/>
      <w:r w:rsidR="00C223CD">
        <w:t>gNB</w:t>
      </w:r>
      <w:proofErr w:type="spellEnd"/>
      <w:r w:rsidR="00C223CD">
        <w:t xml:space="preserve"> shared COT. </w:t>
      </w:r>
      <w:r w:rsidR="0065796F" w:rsidRPr="00C402E1">
        <w:t xml:space="preserve">Duration starts from the </w:t>
      </w:r>
      <w:r w:rsidR="00FA71F7" w:rsidRPr="00C402E1">
        <w:t>symbol</w:t>
      </w:r>
      <w:r w:rsidR="002D6DE8" w:rsidRPr="00C402E1">
        <w:t xml:space="preserve"> </w:t>
      </w:r>
      <w:r w:rsidR="00F167B6">
        <w:t xml:space="preserve">of a slot </w:t>
      </w:r>
      <w:r w:rsidR="003A4499">
        <w:t>that</w:t>
      </w:r>
      <w:r w:rsidR="002D6DE8" w:rsidRPr="00C402E1">
        <w:t xml:space="preserve"> GC-PDCCH is detected until the end of</w:t>
      </w:r>
      <w:r w:rsidR="008E32D9" w:rsidRPr="00C402E1">
        <w:t xml:space="preserve"> the </w:t>
      </w:r>
      <w:r w:rsidR="00FA71F7" w:rsidRPr="00C402E1">
        <w:t>last slot indicated by the duration.</w:t>
      </w:r>
      <w:r w:rsidR="008C0D18" w:rsidRPr="00C402E1">
        <w:t xml:space="preserve"> </w:t>
      </w:r>
      <w:r w:rsidR="008C0D18">
        <w:t>When counting the number of slots</w:t>
      </w:r>
      <w:r w:rsidR="009C5112">
        <w:t xml:space="preserve"> for the duration, first partial slot </w:t>
      </w:r>
      <w:r w:rsidR="00062D5B">
        <w:t>counts</w:t>
      </w:r>
      <w:r w:rsidR="009C5112">
        <w:t xml:space="preserve"> as one slot.</w:t>
      </w:r>
      <w:bookmarkEnd w:id="53"/>
    </w:p>
    <w:p w14:paraId="0B115E97" w14:textId="77777777" w:rsidR="00195C3E" w:rsidRPr="00C402E1" w:rsidRDefault="00195C3E" w:rsidP="005F0E86">
      <w:pPr>
        <w:pStyle w:val="BodyText"/>
        <w:rPr>
          <w:rFonts w:asciiTheme="minorBidi" w:hAnsiTheme="minorBidi"/>
        </w:rPr>
      </w:pPr>
    </w:p>
    <w:p w14:paraId="7A04B496" w14:textId="3F23E0A9" w:rsidR="00227423" w:rsidRPr="00885D9A" w:rsidRDefault="00227423" w:rsidP="005F0E86">
      <w:pPr>
        <w:pStyle w:val="BodyText"/>
        <w:rPr>
          <w:rFonts w:asciiTheme="minorBidi" w:hAnsiTheme="minorBidi"/>
        </w:rPr>
      </w:pPr>
      <w:r w:rsidRPr="00062D5B">
        <w:rPr>
          <w:rFonts w:asciiTheme="minorBidi" w:hAnsiTheme="minorBidi"/>
        </w:rPr>
        <w:t>As mentioned in the agreement</w:t>
      </w:r>
      <w:r w:rsidR="00062D5B" w:rsidRPr="00062D5B">
        <w:rPr>
          <w:rFonts w:asciiTheme="minorBidi" w:hAnsiTheme="minorBidi"/>
        </w:rPr>
        <w:t xml:space="preserve"> </w:t>
      </w:r>
      <w:r w:rsidR="00062D5B">
        <w:rPr>
          <w:rFonts w:asciiTheme="minorBidi" w:hAnsiTheme="minorBidi"/>
        </w:rPr>
        <w:t>from last meeting</w:t>
      </w:r>
      <w:r w:rsidRPr="00062D5B">
        <w:rPr>
          <w:rFonts w:asciiTheme="minorBidi" w:hAnsiTheme="minorBidi"/>
        </w:rPr>
        <w:t xml:space="preserve">, the main use case for duration of the COT indication is switching to CAT1/CAT2 LBT when a UL transmission falls into the </w:t>
      </w:r>
      <w:proofErr w:type="spellStart"/>
      <w:r w:rsidRPr="00062D5B">
        <w:rPr>
          <w:rFonts w:asciiTheme="minorBidi" w:hAnsiTheme="minorBidi"/>
        </w:rPr>
        <w:t>gNB</w:t>
      </w:r>
      <w:proofErr w:type="spellEnd"/>
      <w:r w:rsidRPr="00062D5B">
        <w:rPr>
          <w:rFonts w:asciiTheme="minorBidi" w:hAnsiTheme="minorBidi"/>
        </w:rPr>
        <w:t xml:space="preserve"> shared COT. </w:t>
      </w:r>
      <w:r w:rsidRPr="00423DB4">
        <w:rPr>
          <w:rFonts w:asciiTheme="minorBidi" w:hAnsiTheme="minorBidi"/>
        </w:rPr>
        <w:t>The cost of providing the COT duration with a slot level granularity is that UE may not be able to perform the CAT4 to CAT1/CAT2 LBT switching within the last partial slot of the COT. However, providing indication with a granularity smaller than the duration of the COT requires more signaling overhead for very minor additional benefit</w:t>
      </w:r>
      <w:r w:rsidR="002475BB" w:rsidRPr="00423DB4">
        <w:rPr>
          <w:rFonts w:asciiTheme="minorBidi" w:hAnsiTheme="minorBidi"/>
        </w:rPr>
        <w:t>s</w:t>
      </w:r>
      <w:r w:rsidRPr="00423DB4">
        <w:rPr>
          <w:rFonts w:asciiTheme="minorBidi" w:hAnsiTheme="minorBidi"/>
        </w:rPr>
        <w:t xml:space="preserve">. </w:t>
      </w:r>
      <w:r w:rsidRPr="00885D9A">
        <w:rPr>
          <w:rFonts w:asciiTheme="minorBidi" w:hAnsiTheme="minorBidi"/>
        </w:rPr>
        <w:t xml:space="preserve">In order to avoid over-optimizing the signaling, we propose that the signaling indication should have </w:t>
      </w:r>
      <w:r w:rsidR="00885D9A" w:rsidRPr="00885D9A">
        <w:rPr>
          <w:rFonts w:asciiTheme="minorBidi" w:hAnsiTheme="minorBidi"/>
        </w:rPr>
        <w:t>th</w:t>
      </w:r>
      <w:r w:rsidR="00885D9A">
        <w:rPr>
          <w:rFonts w:asciiTheme="minorBidi" w:hAnsiTheme="minorBidi"/>
        </w:rPr>
        <w:t xml:space="preserve">e </w:t>
      </w:r>
      <w:r w:rsidRPr="00885D9A">
        <w:rPr>
          <w:rFonts w:asciiTheme="minorBidi" w:hAnsiTheme="minorBidi"/>
        </w:rPr>
        <w:t>slot level granularity.</w:t>
      </w:r>
    </w:p>
    <w:p w14:paraId="4E01214E" w14:textId="77777777" w:rsidR="00227423" w:rsidRPr="00885D9A" w:rsidRDefault="00227423" w:rsidP="005F0E86">
      <w:pPr>
        <w:pStyle w:val="BodyText"/>
        <w:rPr>
          <w:rFonts w:asciiTheme="minorBidi" w:hAnsiTheme="minorBidi"/>
        </w:rPr>
      </w:pPr>
    </w:p>
    <w:p w14:paraId="4E2093D5" w14:textId="755AB373" w:rsidR="00227423" w:rsidRPr="009E488F" w:rsidRDefault="002475BB" w:rsidP="00694439">
      <w:pPr>
        <w:pStyle w:val="Observation"/>
      </w:pPr>
      <w:bookmarkStart w:id="54" w:name="_Toc24153512"/>
      <w:r w:rsidRPr="009E488F">
        <w:t>The COT duration indication with granularity of shorter than a slot level does not provide significant benefit while requiring considerable signaling overhead.</w:t>
      </w:r>
      <w:bookmarkEnd w:id="54"/>
    </w:p>
    <w:p w14:paraId="4432D2CC" w14:textId="27C1DD46" w:rsidR="00227423" w:rsidRDefault="00227423" w:rsidP="00DC2C2D">
      <w:pPr>
        <w:pStyle w:val="Proposal"/>
        <w:numPr>
          <w:ilvl w:val="0"/>
          <w:numId w:val="0"/>
        </w:numPr>
        <w:rPr>
          <w:rFonts w:asciiTheme="minorBidi" w:hAnsiTheme="minorBidi"/>
        </w:rPr>
      </w:pPr>
    </w:p>
    <w:p w14:paraId="53529EC5" w14:textId="63348C2C" w:rsidR="00DC2C2D" w:rsidRPr="00DC2C2D" w:rsidRDefault="00DC2C2D" w:rsidP="00DC2C2D">
      <w:pPr>
        <w:pStyle w:val="Proposal"/>
      </w:pPr>
      <w:bookmarkStart w:id="55" w:name="_Toc24153829"/>
      <w:r w:rsidRPr="00DC2C2D">
        <w:t>The granularity level of COT duration indication is one slot</w:t>
      </w:r>
      <w:bookmarkEnd w:id="55"/>
    </w:p>
    <w:p w14:paraId="0D1DD2D6" w14:textId="77777777" w:rsidR="00694439" w:rsidRPr="0008703D" w:rsidRDefault="00694439" w:rsidP="005F0E86">
      <w:pPr>
        <w:pStyle w:val="BodyText"/>
        <w:rPr>
          <w:rFonts w:asciiTheme="minorBidi" w:hAnsiTheme="minorBidi"/>
        </w:rPr>
      </w:pPr>
    </w:p>
    <w:p w14:paraId="1F4F85E8" w14:textId="0BB0768E" w:rsidR="00694439" w:rsidRPr="00423DB4" w:rsidRDefault="000E1152" w:rsidP="005F0E86">
      <w:pPr>
        <w:pStyle w:val="BodyText"/>
        <w:rPr>
          <w:rFonts w:asciiTheme="minorBidi" w:hAnsiTheme="minorBidi"/>
        </w:rPr>
      </w:pPr>
      <w:r>
        <w:rPr>
          <w:rFonts w:asciiTheme="minorBidi" w:hAnsiTheme="minorBidi"/>
        </w:rPr>
        <w:t>T</w:t>
      </w:r>
      <w:r w:rsidR="00A20B56" w:rsidRPr="00A20B56">
        <w:rPr>
          <w:rFonts w:asciiTheme="minorBidi" w:hAnsiTheme="minorBidi"/>
        </w:rPr>
        <w:t>he mapping of the bit-field values to different COT duration values can be RRC configured with a small amount of signaling overhead</w:t>
      </w:r>
      <w:r w:rsidR="00A20B56">
        <w:rPr>
          <w:rFonts w:asciiTheme="minorBidi" w:hAnsiTheme="minorBidi"/>
        </w:rPr>
        <w:t>, b</w:t>
      </w:r>
      <w:r w:rsidR="00A20B56" w:rsidRPr="00A20B56">
        <w:rPr>
          <w:rFonts w:asciiTheme="minorBidi" w:hAnsiTheme="minorBidi"/>
        </w:rPr>
        <w:t>y t</w:t>
      </w:r>
      <w:r w:rsidR="00694439" w:rsidRPr="00A20B56">
        <w:rPr>
          <w:rFonts w:asciiTheme="minorBidi" w:hAnsiTheme="minorBidi"/>
        </w:rPr>
        <w:t xml:space="preserve">aking advantage of the above proposals i.e. COT duration indication with slot level granularity and </w:t>
      </w:r>
      <w:r w:rsidR="00A20B56">
        <w:rPr>
          <w:rFonts w:asciiTheme="minorBidi" w:hAnsiTheme="minorBidi"/>
        </w:rPr>
        <w:t xml:space="preserve">having </w:t>
      </w:r>
      <w:r w:rsidR="00694439" w:rsidRPr="00A20B56">
        <w:rPr>
          <w:rFonts w:asciiTheme="minorBidi" w:hAnsiTheme="minorBidi"/>
        </w:rPr>
        <w:t xml:space="preserve">an RRC configured bit field. </w:t>
      </w:r>
      <w:r w:rsidR="00694439" w:rsidRPr="00423DB4">
        <w:rPr>
          <w:rFonts w:asciiTheme="minorBidi" w:hAnsiTheme="minorBidi"/>
        </w:rPr>
        <w:t xml:space="preserve">This is beneficial since the COT duration indication is provided with GC-PDCCH monitoring periodicity. Therefore, </w:t>
      </w:r>
      <w:proofErr w:type="spellStart"/>
      <w:r w:rsidR="00694439" w:rsidRPr="00423DB4">
        <w:rPr>
          <w:rFonts w:asciiTheme="minorBidi" w:hAnsiTheme="minorBidi"/>
        </w:rPr>
        <w:t>gNB</w:t>
      </w:r>
      <w:proofErr w:type="spellEnd"/>
      <w:r w:rsidR="00694439" w:rsidRPr="00423DB4">
        <w:rPr>
          <w:rFonts w:asciiTheme="minorBidi" w:hAnsiTheme="minorBidi"/>
        </w:rPr>
        <w:t xml:space="preserve"> can optimize signaling overhead and scheduling flexibility by providing duration values in relation with configured GC-PDCCH monitoring periodicity.</w:t>
      </w:r>
    </w:p>
    <w:p w14:paraId="0E089CC3" w14:textId="77777777" w:rsidR="00694439" w:rsidRPr="00423DB4" w:rsidRDefault="00694439" w:rsidP="005F0E86">
      <w:pPr>
        <w:pStyle w:val="BodyText"/>
        <w:rPr>
          <w:rFonts w:asciiTheme="minorBidi" w:hAnsiTheme="minorBidi"/>
        </w:rPr>
      </w:pPr>
    </w:p>
    <w:p w14:paraId="7777FF84" w14:textId="169479F7" w:rsidR="00694439" w:rsidRPr="00423DB4" w:rsidRDefault="00694439" w:rsidP="008C32B3">
      <w:pPr>
        <w:pStyle w:val="Proposal"/>
      </w:pPr>
      <w:bookmarkStart w:id="56" w:name="_Toc24153830"/>
      <w:r w:rsidRPr="00423DB4">
        <w:lastRenderedPageBreak/>
        <w:t>Mapping of the COT duration bit-field to different COT duration values is RRC configured.</w:t>
      </w:r>
      <w:bookmarkEnd w:id="56"/>
    </w:p>
    <w:p w14:paraId="5FDB021D" w14:textId="64E7BAD8" w:rsidR="008E1240" w:rsidRPr="00423DB4" w:rsidRDefault="008E1240" w:rsidP="005F0E86">
      <w:pPr>
        <w:pStyle w:val="BodyText"/>
        <w:rPr>
          <w:rFonts w:asciiTheme="minorBidi" w:hAnsiTheme="minorBidi"/>
        </w:rPr>
      </w:pPr>
    </w:p>
    <w:p w14:paraId="4EA9A06F" w14:textId="77777777" w:rsidR="001E475F" w:rsidRPr="00CF0F7E" w:rsidRDefault="001E475F" w:rsidP="005F0E86">
      <w:pPr>
        <w:pStyle w:val="BodyText"/>
        <w:rPr>
          <w:rFonts w:asciiTheme="minorBidi" w:hAnsiTheme="minorBidi"/>
        </w:rPr>
      </w:pPr>
    </w:p>
    <w:p w14:paraId="6C68030E" w14:textId="729B1817" w:rsidR="00757812" w:rsidRPr="00CF0F7E" w:rsidRDefault="00510207" w:rsidP="005F0E86">
      <w:pPr>
        <w:pStyle w:val="BodyText"/>
        <w:rPr>
          <w:rFonts w:asciiTheme="minorBidi" w:hAnsiTheme="minorBidi"/>
        </w:rPr>
      </w:pPr>
      <w:r w:rsidRPr="00E94A93">
        <w:rPr>
          <w:rFonts w:asciiTheme="minorBidi" w:hAnsiTheme="minorBidi"/>
          <w:b/>
          <w:bCs/>
          <w:u w:val="single"/>
        </w:rPr>
        <w:t>COT duration indication using SFI indication</w:t>
      </w:r>
      <w:r w:rsidRPr="00CF0F7E">
        <w:rPr>
          <w:rFonts w:asciiTheme="minorBidi" w:hAnsiTheme="minorBidi"/>
        </w:rPr>
        <w:t xml:space="preserve"> (no separate bit-field is configured):</w:t>
      </w:r>
    </w:p>
    <w:p w14:paraId="727087AE" w14:textId="77777777" w:rsidR="00E44A59" w:rsidRPr="00CF0F7E" w:rsidRDefault="00E44A59" w:rsidP="00D64AB2">
      <w:pPr>
        <w:pStyle w:val="BodyText"/>
        <w:rPr>
          <w:rFonts w:asciiTheme="minorBidi" w:hAnsiTheme="minorBidi"/>
        </w:rPr>
      </w:pPr>
    </w:p>
    <w:p w14:paraId="5062E677" w14:textId="47A91F68" w:rsidR="00D413B1" w:rsidRPr="00CF0F7E" w:rsidRDefault="008D66C8" w:rsidP="00345556">
      <w:pPr>
        <w:pStyle w:val="BodyText"/>
        <w:rPr>
          <w:rFonts w:asciiTheme="minorBidi" w:hAnsiTheme="minorBidi"/>
        </w:rPr>
      </w:pPr>
      <w:r w:rsidRPr="00CF0F7E">
        <w:rPr>
          <w:rFonts w:asciiTheme="minorBidi" w:hAnsiTheme="minorBidi"/>
        </w:rPr>
        <w:t xml:space="preserve">This case can be addressed either by </w:t>
      </w:r>
      <w:r w:rsidR="00761983" w:rsidRPr="00CF0F7E">
        <w:rPr>
          <w:rFonts w:asciiTheme="minorBidi" w:hAnsiTheme="minorBidi"/>
        </w:rPr>
        <w:t>adding more RRC configuration to Slot Format Indicator already provided in Rel-15 or explicit field in DCI 2_0</w:t>
      </w:r>
      <w:r w:rsidR="00D413B1" w:rsidRPr="00CF0F7E">
        <w:rPr>
          <w:rFonts w:asciiTheme="minorBidi" w:hAnsiTheme="minorBidi"/>
        </w:rPr>
        <w:t>, we elaborate on each solution respectively in the following.</w:t>
      </w:r>
    </w:p>
    <w:p w14:paraId="5DF4B18F" w14:textId="77777777" w:rsidR="00364234" w:rsidRPr="00CF0F7E" w:rsidRDefault="00364234" w:rsidP="00364234">
      <w:pPr>
        <w:pStyle w:val="Observation"/>
        <w:numPr>
          <w:ilvl w:val="0"/>
          <w:numId w:val="0"/>
        </w:numPr>
        <w:ind w:left="1701"/>
        <w:rPr>
          <w:rFonts w:asciiTheme="minorBidi" w:hAnsiTheme="minorBidi"/>
        </w:rPr>
      </w:pPr>
    </w:p>
    <w:p w14:paraId="57A71511" w14:textId="7023DA59" w:rsidR="009B7644" w:rsidRPr="00423DB4" w:rsidRDefault="00A01DEA" w:rsidP="005F0E86">
      <w:pPr>
        <w:pStyle w:val="BodyText"/>
        <w:rPr>
          <w:rFonts w:asciiTheme="minorBidi" w:hAnsiTheme="minorBidi"/>
        </w:rPr>
      </w:pPr>
      <w:r w:rsidRPr="00E94A93">
        <w:rPr>
          <w:rFonts w:asciiTheme="minorBidi" w:hAnsiTheme="minorBidi"/>
        </w:rPr>
        <w:t>In LTE-</w:t>
      </w:r>
      <w:r w:rsidR="003504DC" w:rsidRPr="00E94A93">
        <w:rPr>
          <w:rFonts w:asciiTheme="minorBidi" w:hAnsiTheme="minorBidi"/>
        </w:rPr>
        <w:t xml:space="preserve">LAA the only possible LBT category </w:t>
      </w:r>
      <w:r w:rsidR="009E3D78" w:rsidRPr="00E94A93">
        <w:rPr>
          <w:rFonts w:asciiTheme="minorBidi" w:hAnsiTheme="minorBidi"/>
        </w:rPr>
        <w:t>apart from</w:t>
      </w:r>
      <w:r w:rsidR="003504DC" w:rsidRPr="00E94A93">
        <w:rPr>
          <w:rFonts w:asciiTheme="minorBidi" w:hAnsiTheme="minorBidi"/>
        </w:rPr>
        <w:t xml:space="preserve"> </w:t>
      </w:r>
      <w:r w:rsidR="00CB19F1" w:rsidRPr="00E94A93">
        <w:rPr>
          <w:rFonts w:asciiTheme="minorBidi" w:hAnsiTheme="minorBidi"/>
        </w:rPr>
        <w:t>Cat4</w:t>
      </w:r>
      <w:r w:rsidR="003504DC" w:rsidRPr="00E94A93">
        <w:rPr>
          <w:rFonts w:asciiTheme="minorBidi" w:hAnsiTheme="minorBidi"/>
        </w:rPr>
        <w:t xml:space="preserve"> </w:t>
      </w:r>
      <w:r w:rsidR="00356C52" w:rsidRPr="00E94A93">
        <w:rPr>
          <w:rFonts w:asciiTheme="minorBidi" w:hAnsiTheme="minorBidi"/>
        </w:rPr>
        <w:t xml:space="preserve">LBT </w:t>
      </w:r>
      <w:r w:rsidR="00B24B75" w:rsidRPr="00E94A93">
        <w:rPr>
          <w:rFonts w:asciiTheme="minorBidi" w:hAnsiTheme="minorBidi"/>
        </w:rPr>
        <w:t xml:space="preserve">which </w:t>
      </w:r>
      <w:r w:rsidR="009E3D78" w:rsidRPr="00E94A93">
        <w:rPr>
          <w:rFonts w:asciiTheme="minorBidi" w:hAnsiTheme="minorBidi"/>
        </w:rPr>
        <w:t xml:space="preserve">UE </w:t>
      </w:r>
      <w:r w:rsidR="00B24B75" w:rsidRPr="00E94A93">
        <w:rPr>
          <w:rFonts w:asciiTheme="minorBidi" w:hAnsiTheme="minorBidi"/>
        </w:rPr>
        <w:t xml:space="preserve">can </w:t>
      </w:r>
      <w:r w:rsidR="009E3D78" w:rsidRPr="00E94A93">
        <w:rPr>
          <w:rFonts w:asciiTheme="minorBidi" w:hAnsiTheme="minorBidi"/>
        </w:rPr>
        <w:t>perform</w:t>
      </w:r>
      <w:r w:rsidR="003504DC" w:rsidRPr="00E94A93">
        <w:rPr>
          <w:rFonts w:asciiTheme="minorBidi" w:hAnsiTheme="minorBidi"/>
        </w:rPr>
        <w:t xml:space="preserve"> within the </w:t>
      </w:r>
      <w:proofErr w:type="spellStart"/>
      <w:r w:rsidR="003504DC" w:rsidRPr="00E94A93">
        <w:rPr>
          <w:rFonts w:asciiTheme="minorBidi" w:hAnsiTheme="minorBidi"/>
        </w:rPr>
        <w:t>gNB</w:t>
      </w:r>
      <w:proofErr w:type="spellEnd"/>
      <w:r w:rsidR="003504DC" w:rsidRPr="00E94A93">
        <w:rPr>
          <w:rFonts w:asciiTheme="minorBidi" w:hAnsiTheme="minorBidi"/>
        </w:rPr>
        <w:t xml:space="preserve"> shared COT is </w:t>
      </w:r>
      <w:r w:rsidR="00CB19F1" w:rsidRPr="00E94A93">
        <w:rPr>
          <w:rFonts w:asciiTheme="minorBidi" w:hAnsiTheme="minorBidi"/>
        </w:rPr>
        <w:t>Cat2</w:t>
      </w:r>
      <w:r w:rsidR="003504DC" w:rsidRPr="00E94A93">
        <w:rPr>
          <w:rFonts w:asciiTheme="minorBidi" w:hAnsiTheme="minorBidi"/>
        </w:rPr>
        <w:t xml:space="preserve"> LBT. </w:t>
      </w:r>
      <w:r w:rsidR="00B24B75" w:rsidRPr="00423DB4">
        <w:rPr>
          <w:rFonts w:asciiTheme="minorBidi" w:hAnsiTheme="minorBidi"/>
        </w:rPr>
        <w:t>T</w:t>
      </w:r>
      <w:r w:rsidR="003504DC" w:rsidRPr="00423DB4">
        <w:rPr>
          <w:rFonts w:asciiTheme="minorBidi" w:hAnsiTheme="minorBidi"/>
        </w:rPr>
        <w:t xml:space="preserve">herefore, </w:t>
      </w:r>
      <w:proofErr w:type="gramStart"/>
      <w:r w:rsidR="003504DC" w:rsidRPr="00423DB4">
        <w:rPr>
          <w:rFonts w:asciiTheme="minorBidi" w:hAnsiTheme="minorBidi"/>
        </w:rPr>
        <w:t xml:space="preserve">as long </w:t>
      </w:r>
      <w:r w:rsidR="00402B27" w:rsidRPr="00423DB4">
        <w:rPr>
          <w:rFonts w:asciiTheme="minorBidi" w:hAnsiTheme="minorBidi"/>
        </w:rPr>
        <w:t>as</w:t>
      </w:r>
      <w:proofErr w:type="gramEnd"/>
      <w:r w:rsidR="00402B27" w:rsidRPr="00423DB4">
        <w:rPr>
          <w:rFonts w:asciiTheme="minorBidi" w:hAnsiTheme="minorBidi"/>
        </w:rPr>
        <w:t xml:space="preserve"> </w:t>
      </w:r>
      <w:r w:rsidR="003504DC" w:rsidRPr="00423DB4">
        <w:rPr>
          <w:rFonts w:asciiTheme="minorBidi" w:hAnsiTheme="minorBidi"/>
        </w:rPr>
        <w:t>UE knows the duration and offset</w:t>
      </w:r>
      <w:r w:rsidR="002318FE" w:rsidRPr="00423DB4">
        <w:rPr>
          <w:rFonts w:asciiTheme="minorBidi" w:hAnsiTheme="minorBidi"/>
        </w:rPr>
        <w:t xml:space="preserve"> of uplink </w:t>
      </w:r>
      <w:r w:rsidR="004B66E4" w:rsidRPr="00423DB4">
        <w:rPr>
          <w:rFonts w:asciiTheme="minorBidi" w:hAnsiTheme="minorBidi"/>
        </w:rPr>
        <w:t>transmission</w:t>
      </w:r>
      <w:r w:rsidR="00BB1331" w:rsidRPr="00423DB4">
        <w:rPr>
          <w:rFonts w:asciiTheme="minorBidi" w:hAnsiTheme="minorBidi"/>
        </w:rPr>
        <w:t xml:space="preserve"> within the </w:t>
      </w:r>
      <w:proofErr w:type="spellStart"/>
      <w:r w:rsidR="00BB1331" w:rsidRPr="00423DB4">
        <w:rPr>
          <w:rFonts w:asciiTheme="minorBidi" w:hAnsiTheme="minorBidi"/>
        </w:rPr>
        <w:t>gNB</w:t>
      </w:r>
      <w:proofErr w:type="spellEnd"/>
      <w:r w:rsidR="00BB1331" w:rsidRPr="00423DB4">
        <w:rPr>
          <w:rFonts w:asciiTheme="minorBidi" w:hAnsiTheme="minorBidi"/>
        </w:rPr>
        <w:t xml:space="preserve"> shared COT</w:t>
      </w:r>
      <w:r w:rsidR="004B66E4" w:rsidRPr="00423DB4">
        <w:rPr>
          <w:rFonts w:asciiTheme="minorBidi" w:hAnsiTheme="minorBidi"/>
        </w:rPr>
        <w:t>,</w:t>
      </w:r>
      <w:r w:rsidR="003504DC" w:rsidRPr="00423DB4">
        <w:rPr>
          <w:rFonts w:asciiTheme="minorBidi" w:hAnsiTheme="minorBidi"/>
        </w:rPr>
        <w:t xml:space="preserve"> it </w:t>
      </w:r>
      <w:r w:rsidR="00B761FE" w:rsidRPr="00423DB4">
        <w:rPr>
          <w:rFonts w:asciiTheme="minorBidi" w:hAnsiTheme="minorBidi"/>
        </w:rPr>
        <w:t xml:space="preserve">can </w:t>
      </w:r>
      <w:r w:rsidR="003504DC" w:rsidRPr="00423DB4">
        <w:rPr>
          <w:rFonts w:asciiTheme="minorBidi" w:hAnsiTheme="minorBidi"/>
        </w:rPr>
        <w:t xml:space="preserve">decide </w:t>
      </w:r>
      <w:r w:rsidR="007D3D94" w:rsidRPr="00423DB4">
        <w:rPr>
          <w:rFonts w:asciiTheme="minorBidi" w:hAnsiTheme="minorBidi"/>
        </w:rPr>
        <w:t xml:space="preserve">when </w:t>
      </w:r>
      <w:r w:rsidR="004B66E4" w:rsidRPr="00423DB4">
        <w:rPr>
          <w:rFonts w:asciiTheme="minorBidi" w:hAnsiTheme="minorBidi"/>
        </w:rPr>
        <w:t xml:space="preserve">to </w:t>
      </w:r>
      <w:r w:rsidR="003504DC" w:rsidRPr="00423DB4">
        <w:rPr>
          <w:rFonts w:asciiTheme="minorBidi" w:hAnsiTheme="minorBidi"/>
        </w:rPr>
        <w:t>perform CAT2 LBT</w:t>
      </w:r>
      <w:r w:rsidR="007D3D94" w:rsidRPr="00423DB4">
        <w:rPr>
          <w:rFonts w:asciiTheme="minorBidi" w:hAnsiTheme="minorBidi"/>
        </w:rPr>
        <w:t>,</w:t>
      </w:r>
      <w:r w:rsidR="003504DC" w:rsidRPr="00423DB4">
        <w:rPr>
          <w:rFonts w:asciiTheme="minorBidi" w:hAnsiTheme="minorBidi"/>
        </w:rPr>
        <w:t xml:space="preserve"> and no </w:t>
      </w:r>
      <w:r w:rsidR="004B66E4" w:rsidRPr="00423DB4">
        <w:rPr>
          <w:rFonts w:asciiTheme="minorBidi" w:hAnsiTheme="minorBidi"/>
        </w:rPr>
        <w:t xml:space="preserve">additional </w:t>
      </w:r>
      <w:r w:rsidR="003504DC" w:rsidRPr="00423DB4">
        <w:rPr>
          <w:rFonts w:asciiTheme="minorBidi" w:hAnsiTheme="minorBidi"/>
        </w:rPr>
        <w:t xml:space="preserve">information is needed for </w:t>
      </w:r>
      <w:r w:rsidR="00B24B75" w:rsidRPr="00423DB4">
        <w:rPr>
          <w:rFonts w:asciiTheme="minorBidi" w:hAnsiTheme="minorBidi"/>
        </w:rPr>
        <w:t>this purpose</w:t>
      </w:r>
      <w:r w:rsidR="003504DC" w:rsidRPr="00423DB4">
        <w:rPr>
          <w:rFonts w:asciiTheme="minorBidi" w:hAnsiTheme="minorBidi"/>
        </w:rPr>
        <w:t xml:space="preserve">. </w:t>
      </w:r>
      <w:r w:rsidR="00B24B75" w:rsidRPr="00423DB4">
        <w:rPr>
          <w:rFonts w:asciiTheme="minorBidi" w:hAnsiTheme="minorBidi"/>
        </w:rPr>
        <w:t>In NR</w:t>
      </w:r>
      <w:r w:rsidR="00681B11" w:rsidRPr="00423DB4">
        <w:rPr>
          <w:rFonts w:asciiTheme="minorBidi" w:hAnsiTheme="minorBidi"/>
        </w:rPr>
        <w:t>-</w:t>
      </w:r>
      <w:r w:rsidR="00B24B75" w:rsidRPr="00423DB4">
        <w:rPr>
          <w:rFonts w:asciiTheme="minorBidi" w:hAnsiTheme="minorBidi"/>
        </w:rPr>
        <w:t xml:space="preserve">U </w:t>
      </w:r>
      <w:r w:rsidR="00EC2EE7" w:rsidRPr="00423DB4">
        <w:rPr>
          <w:rFonts w:asciiTheme="minorBidi" w:hAnsiTheme="minorBidi"/>
        </w:rPr>
        <w:t>however, there</w:t>
      </w:r>
      <w:r w:rsidR="003504DC" w:rsidRPr="00423DB4">
        <w:rPr>
          <w:rFonts w:asciiTheme="minorBidi" w:hAnsiTheme="minorBidi"/>
        </w:rPr>
        <w:t xml:space="preserve"> are</w:t>
      </w:r>
      <w:r w:rsidR="00B24B75" w:rsidRPr="00423DB4">
        <w:rPr>
          <w:rFonts w:asciiTheme="minorBidi" w:hAnsiTheme="minorBidi"/>
        </w:rPr>
        <w:t xml:space="preserve"> </w:t>
      </w:r>
      <w:r w:rsidR="00531C43" w:rsidRPr="00423DB4">
        <w:rPr>
          <w:rFonts w:asciiTheme="minorBidi" w:hAnsiTheme="minorBidi"/>
        </w:rPr>
        <w:t>more</w:t>
      </w:r>
      <w:r w:rsidR="007C2E0D" w:rsidRPr="00423DB4">
        <w:rPr>
          <w:rFonts w:asciiTheme="minorBidi" w:hAnsiTheme="minorBidi"/>
        </w:rPr>
        <w:t xml:space="preserve"> </w:t>
      </w:r>
      <w:r w:rsidR="00B24B75" w:rsidRPr="00423DB4">
        <w:rPr>
          <w:rFonts w:asciiTheme="minorBidi" w:hAnsiTheme="minorBidi"/>
        </w:rPr>
        <w:t>LBT types that</w:t>
      </w:r>
      <w:r w:rsidR="003504DC" w:rsidRPr="00423DB4">
        <w:rPr>
          <w:rFonts w:asciiTheme="minorBidi" w:hAnsiTheme="minorBidi"/>
        </w:rPr>
        <w:t xml:space="preserve"> UE can perform </w:t>
      </w:r>
      <w:r w:rsidR="00BD4304" w:rsidRPr="00423DB4">
        <w:rPr>
          <w:rFonts w:asciiTheme="minorBidi" w:hAnsiTheme="minorBidi"/>
        </w:rPr>
        <w:t xml:space="preserve">within the </w:t>
      </w:r>
      <w:proofErr w:type="spellStart"/>
      <w:r w:rsidR="00BD4304" w:rsidRPr="00423DB4">
        <w:rPr>
          <w:rFonts w:asciiTheme="minorBidi" w:hAnsiTheme="minorBidi"/>
        </w:rPr>
        <w:t>gNB</w:t>
      </w:r>
      <w:proofErr w:type="spellEnd"/>
      <w:r w:rsidR="00BD4304" w:rsidRPr="00423DB4">
        <w:rPr>
          <w:rFonts w:asciiTheme="minorBidi" w:hAnsiTheme="minorBidi"/>
        </w:rPr>
        <w:t xml:space="preserve"> shared COT, </w:t>
      </w:r>
      <w:r w:rsidR="001A1E5E" w:rsidRPr="00423DB4">
        <w:rPr>
          <w:rFonts w:asciiTheme="minorBidi" w:hAnsiTheme="minorBidi"/>
        </w:rPr>
        <w:t xml:space="preserve">including </w:t>
      </w:r>
      <w:r w:rsidR="00CB19F1" w:rsidRPr="00423DB4">
        <w:rPr>
          <w:rFonts w:asciiTheme="minorBidi" w:hAnsiTheme="minorBidi"/>
        </w:rPr>
        <w:t>Cat1</w:t>
      </w:r>
      <w:r w:rsidR="00BD4304" w:rsidRPr="00423DB4">
        <w:rPr>
          <w:rFonts w:asciiTheme="minorBidi" w:hAnsiTheme="minorBidi"/>
        </w:rPr>
        <w:t xml:space="preserve"> or no LBT</w:t>
      </w:r>
      <w:r w:rsidR="00CA2DB5" w:rsidRPr="00423DB4">
        <w:rPr>
          <w:rFonts w:asciiTheme="minorBidi" w:hAnsiTheme="minorBidi"/>
        </w:rPr>
        <w:t xml:space="preserve"> </w:t>
      </w:r>
      <w:r w:rsidR="00BD4304" w:rsidRPr="00423DB4">
        <w:rPr>
          <w:rFonts w:asciiTheme="minorBidi" w:hAnsiTheme="minorBidi"/>
        </w:rPr>
        <w:t xml:space="preserve">for gaps equal to </w:t>
      </w:r>
      <w:r w:rsidR="003504DC" w:rsidRPr="00423DB4">
        <w:rPr>
          <w:rFonts w:asciiTheme="minorBidi" w:hAnsiTheme="minorBidi"/>
        </w:rPr>
        <w:t>16us</w:t>
      </w:r>
      <w:r w:rsidR="001F15B3" w:rsidRPr="00423DB4">
        <w:rPr>
          <w:rFonts w:asciiTheme="minorBidi" w:hAnsiTheme="minorBidi"/>
        </w:rPr>
        <w:t xml:space="preserve"> or less</w:t>
      </w:r>
      <w:r w:rsidR="003504DC" w:rsidRPr="00423DB4">
        <w:rPr>
          <w:rFonts w:asciiTheme="minorBidi" w:hAnsiTheme="minorBidi"/>
        </w:rPr>
        <w:t xml:space="preserve">, </w:t>
      </w:r>
      <w:r w:rsidR="001F15B3" w:rsidRPr="00423DB4">
        <w:rPr>
          <w:rFonts w:asciiTheme="minorBidi" w:hAnsiTheme="minorBidi"/>
        </w:rPr>
        <w:t xml:space="preserve">and </w:t>
      </w:r>
      <w:r w:rsidR="00CB19F1" w:rsidRPr="00423DB4">
        <w:rPr>
          <w:rFonts w:asciiTheme="minorBidi" w:hAnsiTheme="minorBidi"/>
        </w:rPr>
        <w:t>Cat2</w:t>
      </w:r>
      <w:r w:rsidR="003504DC" w:rsidRPr="00423DB4">
        <w:rPr>
          <w:rFonts w:asciiTheme="minorBidi" w:hAnsiTheme="minorBidi"/>
        </w:rPr>
        <w:t xml:space="preserve"> </w:t>
      </w:r>
      <w:r w:rsidR="00BD4304" w:rsidRPr="00423DB4">
        <w:rPr>
          <w:rFonts w:asciiTheme="minorBidi" w:hAnsiTheme="minorBidi"/>
        </w:rPr>
        <w:t xml:space="preserve">for gaps </w:t>
      </w:r>
      <w:r w:rsidR="001F15B3" w:rsidRPr="00423DB4">
        <w:rPr>
          <w:rFonts w:asciiTheme="minorBidi" w:hAnsiTheme="minorBidi"/>
        </w:rPr>
        <w:t>of 16 and</w:t>
      </w:r>
      <w:r w:rsidR="00BD4304" w:rsidRPr="00423DB4">
        <w:rPr>
          <w:rFonts w:asciiTheme="minorBidi" w:hAnsiTheme="minorBidi"/>
        </w:rPr>
        <w:t xml:space="preserve"> 25 us</w:t>
      </w:r>
      <w:r w:rsidR="00072E02" w:rsidRPr="00423DB4">
        <w:rPr>
          <w:rFonts w:asciiTheme="minorBidi" w:hAnsiTheme="minorBidi"/>
        </w:rPr>
        <w:t>.</w:t>
      </w:r>
      <w:r w:rsidR="003504DC" w:rsidRPr="00423DB4">
        <w:rPr>
          <w:rFonts w:asciiTheme="minorBidi" w:hAnsiTheme="minorBidi"/>
        </w:rPr>
        <w:t xml:space="preserve"> </w:t>
      </w:r>
      <w:r w:rsidR="003565F5" w:rsidRPr="00423DB4">
        <w:rPr>
          <w:rFonts w:asciiTheme="minorBidi" w:hAnsiTheme="minorBidi"/>
        </w:rPr>
        <w:t>Therefore,</w:t>
      </w:r>
      <w:r w:rsidR="003504DC" w:rsidRPr="00423DB4">
        <w:rPr>
          <w:rFonts w:asciiTheme="minorBidi" w:hAnsiTheme="minorBidi"/>
        </w:rPr>
        <w:t xml:space="preserve"> it is necessary that UE </w:t>
      </w:r>
      <w:r w:rsidR="00D82E43" w:rsidRPr="00423DB4">
        <w:rPr>
          <w:rFonts w:asciiTheme="minorBidi" w:hAnsiTheme="minorBidi"/>
        </w:rPr>
        <w:t xml:space="preserve">is </w:t>
      </w:r>
      <w:r w:rsidR="003504DC" w:rsidRPr="00423DB4">
        <w:rPr>
          <w:rFonts w:asciiTheme="minorBidi" w:hAnsiTheme="minorBidi"/>
        </w:rPr>
        <w:t xml:space="preserve">informed </w:t>
      </w:r>
      <w:r w:rsidR="00D82E43" w:rsidRPr="00423DB4">
        <w:rPr>
          <w:rFonts w:asciiTheme="minorBidi" w:hAnsiTheme="minorBidi"/>
        </w:rPr>
        <w:t>about the</w:t>
      </w:r>
      <w:r w:rsidR="003504DC" w:rsidRPr="00423DB4">
        <w:rPr>
          <w:rFonts w:asciiTheme="minorBidi" w:hAnsiTheme="minorBidi"/>
        </w:rPr>
        <w:t xml:space="preserve"> LBT </w:t>
      </w:r>
      <w:r w:rsidR="00D82E43" w:rsidRPr="00423DB4">
        <w:rPr>
          <w:rFonts w:asciiTheme="minorBidi" w:hAnsiTheme="minorBidi"/>
        </w:rPr>
        <w:t xml:space="preserve">category </w:t>
      </w:r>
      <w:r w:rsidR="001F15B3" w:rsidRPr="00423DB4">
        <w:rPr>
          <w:rFonts w:asciiTheme="minorBidi" w:hAnsiTheme="minorBidi"/>
        </w:rPr>
        <w:t xml:space="preserve">(including the gap duration) </w:t>
      </w:r>
      <w:r w:rsidR="00D82E43" w:rsidRPr="00423DB4">
        <w:rPr>
          <w:rFonts w:asciiTheme="minorBidi" w:hAnsiTheme="minorBidi"/>
        </w:rPr>
        <w:t xml:space="preserve">that </w:t>
      </w:r>
      <w:r w:rsidR="001F15B3" w:rsidRPr="00423DB4">
        <w:rPr>
          <w:rFonts w:asciiTheme="minorBidi" w:hAnsiTheme="minorBidi"/>
        </w:rPr>
        <w:t xml:space="preserve">the UE </w:t>
      </w:r>
      <w:r w:rsidR="003504DC" w:rsidRPr="00423DB4">
        <w:rPr>
          <w:rFonts w:asciiTheme="minorBidi" w:hAnsiTheme="minorBidi"/>
        </w:rPr>
        <w:t xml:space="preserve">can perform within the </w:t>
      </w:r>
      <w:proofErr w:type="spellStart"/>
      <w:r w:rsidR="003504DC" w:rsidRPr="00423DB4">
        <w:rPr>
          <w:rFonts w:asciiTheme="minorBidi" w:hAnsiTheme="minorBidi"/>
        </w:rPr>
        <w:t>gNB</w:t>
      </w:r>
      <w:proofErr w:type="spellEnd"/>
      <w:r w:rsidR="003504DC" w:rsidRPr="00423DB4">
        <w:rPr>
          <w:rFonts w:asciiTheme="minorBidi" w:hAnsiTheme="minorBidi"/>
        </w:rPr>
        <w:t xml:space="preserve"> shared COT. </w:t>
      </w:r>
      <w:r w:rsidR="00D82E43" w:rsidRPr="00423DB4">
        <w:rPr>
          <w:rFonts w:asciiTheme="minorBidi" w:hAnsiTheme="minorBidi"/>
        </w:rPr>
        <w:t>This information is provided</w:t>
      </w:r>
      <w:r w:rsidR="001C2B5D" w:rsidRPr="00423DB4">
        <w:rPr>
          <w:rFonts w:asciiTheme="minorBidi" w:hAnsiTheme="minorBidi"/>
        </w:rPr>
        <w:t xml:space="preserve"> to the UE</w:t>
      </w:r>
      <w:r w:rsidR="00D82E43" w:rsidRPr="00423DB4">
        <w:rPr>
          <w:rFonts w:asciiTheme="minorBidi" w:hAnsiTheme="minorBidi"/>
        </w:rPr>
        <w:t xml:space="preserve"> in the dedicated DCI for DL assignment </w:t>
      </w:r>
      <w:r w:rsidR="00A2229D" w:rsidRPr="00423DB4">
        <w:rPr>
          <w:rFonts w:asciiTheme="minorBidi" w:hAnsiTheme="minorBidi"/>
        </w:rPr>
        <w:t>and/o</w:t>
      </w:r>
      <w:r w:rsidR="00356C52" w:rsidRPr="00423DB4">
        <w:rPr>
          <w:rFonts w:asciiTheme="minorBidi" w:hAnsiTheme="minorBidi"/>
        </w:rPr>
        <w:t>r</w:t>
      </w:r>
      <w:r w:rsidR="00D82E43" w:rsidRPr="00423DB4">
        <w:rPr>
          <w:rFonts w:asciiTheme="minorBidi" w:hAnsiTheme="minorBidi"/>
        </w:rPr>
        <w:t xml:space="preserve"> UL grant</w:t>
      </w:r>
      <w:r w:rsidR="001C2B5D" w:rsidRPr="00423DB4">
        <w:rPr>
          <w:rFonts w:asciiTheme="minorBidi" w:hAnsiTheme="minorBidi"/>
        </w:rPr>
        <w:t>.</w:t>
      </w:r>
      <w:r w:rsidR="00D82E43" w:rsidRPr="00423DB4">
        <w:rPr>
          <w:rFonts w:asciiTheme="minorBidi" w:hAnsiTheme="minorBidi"/>
        </w:rPr>
        <w:t xml:space="preserve"> </w:t>
      </w:r>
      <w:r w:rsidR="004D1C66" w:rsidRPr="00423DB4">
        <w:rPr>
          <w:rFonts w:asciiTheme="minorBidi" w:hAnsiTheme="minorBidi"/>
        </w:rPr>
        <w:t>However</w:t>
      </w:r>
      <w:r w:rsidR="00C42517" w:rsidRPr="00423DB4">
        <w:rPr>
          <w:rFonts w:asciiTheme="minorBidi" w:hAnsiTheme="minorBidi"/>
        </w:rPr>
        <w:t>,</w:t>
      </w:r>
      <w:r w:rsidR="004D1C66" w:rsidRPr="00423DB4">
        <w:rPr>
          <w:rFonts w:asciiTheme="minorBidi" w:hAnsiTheme="minorBidi"/>
        </w:rPr>
        <w:t xml:space="preserve"> there are some cases </w:t>
      </w:r>
      <w:r w:rsidR="00C42517" w:rsidRPr="00423DB4">
        <w:rPr>
          <w:rFonts w:asciiTheme="minorBidi" w:hAnsiTheme="minorBidi"/>
        </w:rPr>
        <w:t xml:space="preserve">that indicating the LBT category in GC-PDCCH </w:t>
      </w:r>
      <w:r w:rsidR="003D2D5E" w:rsidRPr="00423DB4">
        <w:rPr>
          <w:rFonts w:asciiTheme="minorBidi" w:hAnsiTheme="minorBidi"/>
        </w:rPr>
        <w:t xml:space="preserve">is also beneficial </w:t>
      </w:r>
      <w:r w:rsidR="002D62B3" w:rsidRPr="00423DB4">
        <w:rPr>
          <w:rFonts w:asciiTheme="minorBidi" w:hAnsiTheme="minorBidi"/>
        </w:rPr>
        <w:t xml:space="preserve">and </w:t>
      </w:r>
      <w:r w:rsidR="0063314F" w:rsidRPr="00423DB4">
        <w:rPr>
          <w:rFonts w:asciiTheme="minorBidi" w:hAnsiTheme="minorBidi"/>
        </w:rPr>
        <w:t>allows</w:t>
      </w:r>
      <w:r w:rsidR="002D62B3" w:rsidRPr="00423DB4">
        <w:rPr>
          <w:rFonts w:asciiTheme="minorBidi" w:hAnsiTheme="minorBidi"/>
        </w:rPr>
        <w:t xml:space="preserve"> the UE to</w:t>
      </w:r>
      <w:r w:rsidR="00C42517" w:rsidRPr="00423DB4">
        <w:rPr>
          <w:rFonts w:asciiTheme="minorBidi" w:hAnsiTheme="minorBidi"/>
        </w:rPr>
        <w:t xml:space="preserve"> perform shorter LBT when applicable. </w:t>
      </w:r>
      <w:r w:rsidR="00D47E0E" w:rsidRPr="00423DB4">
        <w:rPr>
          <w:rFonts w:asciiTheme="minorBidi" w:hAnsiTheme="minorBidi"/>
        </w:rPr>
        <w:t xml:space="preserve">One example is </w:t>
      </w:r>
      <w:r w:rsidR="00A21A46" w:rsidRPr="00423DB4">
        <w:rPr>
          <w:rFonts w:asciiTheme="minorBidi" w:hAnsiTheme="minorBidi"/>
        </w:rPr>
        <w:t xml:space="preserve">when </w:t>
      </w:r>
      <w:r w:rsidR="00FC5B2D" w:rsidRPr="00423DB4">
        <w:rPr>
          <w:rFonts w:asciiTheme="minorBidi" w:hAnsiTheme="minorBidi"/>
        </w:rPr>
        <w:t>semi-</w:t>
      </w:r>
      <w:r w:rsidR="00356C52" w:rsidRPr="00423DB4">
        <w:rPr>
          <w:rFonts w:asciiTheme="minorBidi" w:hAnsiTheme="minorBidi"/>
        </w:rPr>
        <w:t xml:space="preserve">statically </w:t>
      </w:r>
      <w:r w:rsidR="00FC5B2D" w:rsidRPr="00423DB4">
        <w:rPr>
          <w:rFonts w:asciiTheme="minorBidi" w:hAnsiTheme="minorBidi"/>
        </w:rPr>
        <w:t>configured</w:t>
      </w:r>
      <w:r w:rsidR="00D82E43" w:rsidRPr="00423DB4">
        <w:rPr>
          <w:rFonts w:asciiTheme="minorBidi" w:hAnsiTheme="minorBidi"/>
        </w:rPr>
        <w:t xml:space="preserve"> transmission</w:t>
      </w:r>
      <w:r w:rsidR="00A21A46" w:rsidRPr="00423DB4">
        <w:rPr>
          <w:rFonts w:asciiTheme="minorBidi" w:hAnsiTheme="minorBidi"/>
        </w:rPr>
        <w:t xml:space="preserve"> </w:t>
      </w:r>
      <w:r w:rsidR="00356C52" w:rsidRPr="00423DB4">
        <w:rPr>
          <w:rFonts w:asciiTheme="minorBidi" w:hAnsiTheme="minorBidi"/>
        </w:rPr>
        <w:t xml:space="preserve">(configured grant PUSCH) </w:t>
      </w:r>
      <w:r w:rsidR="00D47E0E" w:rsidRPr="00423DB4">
        <w:rPr>
          <w:rFonts w:asciiTheme="minorBidi" w:hAnsiTheme="minorBidi"/>
        </w:rPr>
        <w:t xml:space="preserve">coincides with </w:t>
      </w:r>
      <w:r w:rsidR="00A21A46" w:rsidRPr="00423DB4">
        <w:rPr>
          <w:rFonts w:asciiTheme="minorBidi" w:hAnsiTheme="minorBidi"/>
        </w:rPr>
        <w:t xml:space="preserve">a </w:t>
      </w:r>
      <w:proofErr w:type="spellStart"/>
      <w:r w:rsidR="00A21A46" w:rsidRPr="00423DB4">
        <w:rPr>
          <w:rFonts w:asciiTheme="minorBidi" w:hAnsiTheme="minorBidi"/>
        </w:rPr>
        <w:t>gNB</w:t>
      </w:r>
      <w:proofErr w:type="spellEnd"/>
      <w:r w:rsidR="00A21A46" w:rsidRPr="00423DB4">
        <w:rPr>
          <w:rFonts w:asciiTheme="minorBidi" w:hAnsiTheme="minorBidi"/>
        </w:rPr>
        <w:t xml:space="preserve"> shared COT</w:t>
      </w:r>
      <w:r w:rsidR="00366727" w:rsidRPr="00423DB4">
        <w:rPr>
          <w:rFonts w:asciiTheme="minorBidi" w:hAnsiTheme="minorBidi"/>
        </w:rPr>
        <w:t xml:space="preserve">, </w:t>
      </w:r>
      <w:r w:rsidR="00D82E43" w:rsidRPr="00423DB4">
        <w:rPr>
          <w:rFonts w:asciiTheme="minorBidi" w:hAnsiTheme="minorBidi"/>
        </w:rPr>
        <w:t>or when</w:t>
      </w:r>
      <w:r w:rsidR="00366727" w:rsidRPr="00423DB4">
        <w:rPr>
          <w:rFonts w:asciiTheme="minorBidi" w:hAnsiTheme="minorBidi"/>
        </w:rPr>
        <w:t xml:space="preserve"> dedicated data</w:t>
      </w:r>
      <w:r w:rsidR="00D82E43" w:rsidRPr="00423DB4">
        <w:rPr>
          <w:rFonts w:asciiTheme="minorBidi" w:hAnsiTheme="minorBidi"/>
        </w:rPr>
        <w:t xml:space="preserve"> is</w:t>
      </w:r>
      <w:r w:rsidR="00366727" w:rsidRPr="00423DB4">
        <w:rPr>
          <w:rFonts w:asciiTheme="minorBidi" w:hAnsiTheme="minorBidi"/>
        </w:rPr>
        <w:t xml:space="preserve"> already scheduled but </w:t>
      </w:r>
      <w:r w:rsidR="003F6083" w:rsidRPr="00423DB4">
        <w:rPr>
          <w:rFonts w:asciiTheme="minorBidi" w:hAnsiTheme="minorBidi"/>
        </w:rPr>
        <w:t>later</w:t>
      </w:r>
      <w:r w:rsidR="00366727" w:rsidRPr="00423DB4">
        <w:rPr>
          <w:rFonts w:asciiTheme="minorBidi" w:hAnsiTheme="minorBidi"/>
        </w:rPr>
        <w:t xml:space="preserve"> </w:t>
      </w:r>
      <w:r w:rsidR="00CC4137" w:rsidRPr="00423DB4">
        <w:rPr>
          <w:rFonts w:asciiTheme="minorBidi" w:hAnsiTheme="minorBidi"/>
        </w:rPr>
        <w:t>coincide with</w:t>
      </w:r>
      <w:r w:rsidR="00366727" w:rsidRPr="00423DB4">
        <w:rPr>
          <w:rFonts w:asciiTheme="minorBidi" w:hAnsiTheme="minorBidi"/>
        </w:rPr>
        <w:t xml:space="preserve"> the COT acquired by </w:t>
      </w:r>
      <w:proofErr w:type="spellStart"/>
      <w:r w:rsidR="00366727" w:rsidRPr="00423DB4">
        <w:rPr>
          <w:rFonts w:asciiTheme="minorBidi" w:hAnsiTheme="minorBidi"/>
        </w:rPr>
        <w:t>gNB</w:t>
      </w:r>
      <w:proofErr w:type="spellEnd"/>
      <w:r w:rsidR="00366727" w:rsidRPr="00423DB4">
        <w:rPr>
          <w:rFonts w:asciiTheme="minorBidi" w:hAnsiTheme="minorBidi"/>
        </w:rPr>
        <w:t xml:space="preserve"> after sending the UL grant</w:t>
      </w:r>
      <w:r w:rsidR="005F0E86" w:rsidRPr="00423DB4">
        <w:rPr>
          <w:rFonts w:asciiTheme="minorBidi" w:hAnsiTheme="minorBidi"/>
        </w:rPr>
        <w:t>.</w:t>
      </w:r>
    </w:p>
    <w:p w14:paraId="08CC20E0" w14:textId="4AF4CBF3" w:rsidR="00EF5206" w:rsidRPr="00423DB4" w:rsidRDefault="00AB3BE2" w:rsidP="00D37D49">
      <w:pPr>
        <w:pStyle w:val="BodyText"/>
        <w:rPr>
          <w:rFonts w:asciiTheme="minorBidi" w:hAnsiTheme="minorBidi"/>
        </w:rPr>
      </w:pPr>
      <w:r w:rsidRPr="00423DB4">
        <w:rPr>
          <w:rFonts w:asciiTheme="minorBidi" w:hAnsiTheme="minorBidi"/>
        </w:rPr>
        <w:t>One wa</w:t>
      </w:r>
      <w:r w:rsidR="00D37D49" w:rsidRPr="00423DB4">
        <w:rPr>
          <w:rFonts w:asciiTheme="minorBidi" w:hAnsiTheme="minorBidi"/>
        </w:rPr>
        <w:t>y</w:t>
      </w:r>
      <w:r w:rsidRPr="00423DB4">
        <w:rPr>
          <w:rFonts w:asciiTheme="minorBidi" w:hAnsiTheme="minorBidi"/>
        </w:rPr>
        <w:t xml:space="preserve"> to provide </w:t>
      </w:r>
      <w:r w:rsidR="009B7644" w:rsidRPr="00423DB4">
        <w:rPr>
          <w:rFonts w:asciiTheme="minorBidi" w:hAnsiTheme="minorBidi"/>
        </w:rPr>
        <w:t>this information</w:t>
      </w:r>
      <w:r w:rsidRPr="00423DB4">
        <w:rPr>
          <w:rFonts w:asciiTheme="minorBidi" w:hAnsiTheme="minorBidi"/>
        </w:rPr>
        <w:t xml:space="preserve"> </w:t>
      </w:r>
      <w:r w:rsidR="00092E89" w:rsidRPr="00423DB4">
        <w:rPr>
          <w:rFonts w:asciiTheme="minorBidi" w:hAnsiTheme="minorBidi"/>
        </w:rPr>
        <w:t xml:space="preserve">is </w:t>
      </w:r>
      <w:r w:rsidR="00D93259" w:rsidRPr="00423DB4">
        <w:rPr>
          <w:rFonts w:asciiTheme="minorBidi" w:hAnsiTheme="minorBidi"/>
        </w:rPr>
        <w:t>by</w:t>
      </w:r>
      <w:r w:rsidR="00D37D49" w:rsidRPr="00423DB4">
        <w:rPr>
          <w:rFonts w:asciiTheme="minorBidi" w:hAnsiTheme="minorBidi"/>
        </w:rPr>
        <w:t xml:space="preserve"> reusing the current </w:t>
      </w:r>
      <w:r w:rsidR="00D93259" w:rsidRPr="00423DB4">
        <w:rPr>
          <w:rFonts w:asciiTheme="minorBidi" w:hAnsiTheme="minorBidi"/>
        </w:rPr>
        <w:t xml:space="preserve">DCI format 2_0 </w:t>
      </w:r>
      <w:r w:rsidR="00D37D49" w:rsidRPr="00423DB4">
        <w:rPr>
          <w:rFonts w:asciiTheme="minorBidi" w:hAnsiTheme="minorBidi"/>
        </w:rPr>
        <w:t xml:space="preserve">signaling </w:t>
      </w:r>
      <w:r w:rsidR="00D93259" w:rsidRPr="00423DB4">
        <w:rPr>
          <w:rFonts w:asciiTheme="minorBidi" w:hAnsiTheme="minorBidi"/>
        </w:rPr>
        <w:t xml:space="preserve">without modifications </w:t>
      </w:r>
      <w:r w:rsidR="00CE63E3" w:rsidRPr="00423DB4">
        <w:rPr>
          <w:rFonts w:asciiTheme="minorBidi" w:hAnsiTheme="minorBidi"/>
        </w:rPr>
        <w:t xml:space="preserve">is to define </w:t>
      </w:r>
      <w:r w:rsidR="00537C9E" w:rsidRPr="00423DB4">
        <w:rPr>
          <w:rFonts w:asciiTheme="minorBidi" w:hAnsiTheme="minorBidi"/>
        </w:rPr>
        <w:t xml:space="preserve">new RRC </w:t>
      </w:r>
      <w:r w:rsidR="00ED575E" w:rsidRPr="00423DB4">
        <w:rPr>
          <w:rFonts w:asciiTheme="minorBidi" w:hAnsiTheme="minorBidi"/>
        </w:rPr>
        <w:t xml:space="preserve">parameters </w:t>
      </w:r>
      <w:r w:rsidR="00733D3C" w:rsidRPr="00423DB4">
        <w:rPr>
          <w:rFonts w:asciiTheme="minorBidi" w:hAnsiTheme="minorBidi"/>
        </w:rPr>
        <w:t>to</w:t>
      </w:r>
      <w:r w:rsidR="00537C9E" w:rsidRPr="00423DB4">
        <w:rPr>
          <w:rFonts w:asciiTheme="minorBidi" w:hAnsiTheme="minorBidi"/>
        </w:rPr>
        <w:t xml:space="preserve"> indicate </w:t>
      </w:r>
      <w:r w:rsidR="00356C52" w:rsidRPr="00423DB4">
        <w:rPr>
          <w:rFonts w:asciiTheme="minorBidi" w:hAnsiTheme="minorBidi"/>
        </w:rPr>
        <w:t xml:space="preserve">the </w:t>
      </w:r>
      <w:r w:rsidR="00733D3C" w:rsidRPr="00423DB4">
        <w:rPr>
          <w:rFonts w:asciiTheme="minorBidi" w:hAnsiTheme="minorBidi"/>
        </w:rPr>
        <w:t>type o</w:t>
      </w:r>
      <w:r w:rsidR="00356C52" w:rsidRPr="00423DB4">
        <w:rPr>
          <w:rFonts w:asciiTheme="minorBidi" w:hAnsiTheme="minorBidi"/>
        </w:rPr>
        <w:t>f</w:t>
      </w:r>
      <w:r w:rsidR="00733D3C" w:rsidRPr="00423DB4">
        <w:rPr>
          <w:rFonts w:asciiTheme="minorBidi" w:hAnsiTheme="minorBidi"/>
        </w:rPr>
        <w:t xml:space="preserve"> LBT that needs to be performed in the </w:t>
      </w:r>
      <w:r w:rsidR="001D06C9" w:rsidRPr="00423DB4">
        <w:rPr>
          <w:rFonts w:asciiTheme="minorBidi" w:hAnsiTheme="minorBidi"/>
        </w:rPr>
        <w:t xml:space="preserve">slot and </w:t>
      </w:r>
      <w:r w:rsidR="00B4688A" w:rsidRPr="00423DB4">
        <w:rPr>
          <w:rFonts w:asciiTheme="minorBidi" w:hAnsiTheme="minorBidi"/>
        </w:rPr>
        <w:t>attach</w:t>
      </w:r>
      <w:r w:rsidR="00356C52" w:rsidRPr="00423DB4">
        <w:rPr>
          <w:rFonts w:asciiTheme="minorBidi" w:hAnsiTheme="minorBidi"/>
        </w:rPr>
        <w:t xml:space="preserve"> </w:t>
      </w:r>
      <w:r w:rsidR="00092E89" w:rsidRPr="00423DB4">
        <w:rPr>
          <w:rFonts w:asciiTheme="minorBidi" w:hAnsiTheme="minorBidi"/>
        </w:rPr>
        <w:t xml:space="preserve">the index for this information </w:t>
      </w:r>
      <w:r w:rsidR="00356C52" w:rsidRPr="00423DB4">
        <w:rPr>
          <w:rFonts w:asciiTheme="minorBidi" w:hAnsiTheme="minorBidi"/>
        </w:rPr>
        <w:t xml:space="preserve">to </w:t>
      </w:r>
      <w:r w:rsidR="00B4688A" w:rsidRPr="00423DB4">
        <w:rPr>
          <w:rFonts w:asciiTheme="minorBidi" w:hAnsiTheme="minorBidi"/>
        </w:rPr>
        <w:t>each SFI value</w:t>
      </w:r>
      <w:r w:rsidR="00305932" w:rsidRPr="00423DB4">
        <w:rPr>
          <w:rFonts w:asciiTheme="minorBidi" w:hAnsiTheme="minorBidi"/>
        </w:rPr>
        <w:t xml:space="preserve"> in</w:t>
      </w:r>
      <w:r w:rsidR="00356C52" w:rsidRPr="00423DB4">
        <w:rPr>
          <w:rFonts w:asciiTheme="minorBidi" w:hAnsiTheme="minorBidi"/>
        </w:rPr>
        <w:t xml:space="preserve"> the</w:t>
      </w:r>
      <w:r w:rsidR="00487692" w:rsidRPr="00423DB4">
        <w:rPr>
          <w:rFonts w:asciiTheme="minorBidi" w:hAnsiTheme="minorBidi"/>
        </w:rPr>
        <w:t xml:space="preserve"> </w:t>
      </w:r>
      <w:proofErr w:type="spellStart"/>
      <w:r w:rsidR="00487692" w:rsidRPr="00423DB4">
        <w:rPr>
          <w:rFonts w:asciiTheme="minorBidi" w:hAnsiTheme="minorBidi"/>
          <w:i/>
        </w:rPr>
        <w:t>slotFo</w:t>
      </w:r>
      <w:r w:rsidR="006709B7" w:rsidRPr="00423DB4">
        <w:rPr>
          <w:rFonts w:asciiTheme="minorBidi" w:hAnsiTheme="minorBidi"/>
          <w:i/>
        </w:rPr>
        <w:t>r</w:t>
      </w:r>
      <w:r w:rsidR="00487692" w:rsidRPr="00423DB4">
        <w:rPr>
          <w:rFonts w:asciiTheme="minorBidi" w:hAnsiTheme="minorBidi"/>
          <w:i/>
        </w:rPr>
        <w:t>matCombination</w:t>
      </w:r>
      <w:proofErr w:type="spellEnd"/>
      <w:r w:rsidR="00487692" w:rsidRPr="00423DB4">
        <w:rPr>
          <w:rFonts w:asciiTheme="minorBidi" w:hAnsiTheme="minorBidi"/>
        </w:rPr>
        <w:t xml:space="preserve"> table</w:t>
      </w:r>
      <w:r w:rsidR="004E1859" w:rsidRPr="00423DB4">
        <w:rPr>
          <w:rFonts w:asciiTheme="minorBidi" w:hAnsiTheme="minorBidi"/>
        </w:rPr>
        <w:t>.</w:t>
      </w:r>
      <w:r w:rsidR="000E7B66" w:rsidRPr="00423DB4">
        <w:rPr>
          <w:rFonts w:asciiTheme="minorBidi" w:hAnsiTheme="minorBidi"/>
        </w:rPr>
        <w:t xml:space="preserve"> </w:t>
      </w:r>
      <w:r w:rsidR="00092E89" w:rsidRPr="00423DB4">
        <w:rPr>
          <w:rFonts w:asciiTheme="minorBidi" w:hAnsiTheme="minorBidi"/>
        </w:rPr>
        <w:t xml:space="preserve">An example of this is shown below in </w:t>
      </w:r>
      <w:r w:rsidR="000E7B66" w:rsidRPr="00423DB4">
        <w:rPr>
          <w:rFonts w:asciiTheme="minorBidi" w:hAnsiTheme="minorBidi"/>
        </w:rPr>
        <w:t>tabular form in</w:t>
      </w:r>
      <w:r w:rsidR="0062697C" w:rsidRPr="00423DB4">
        <w:rPr>
          <w:rFonts w:asciiTheme="minorBidi" w:hAnsiTheme="minorBidi"/>
        </w:rPr>
        <w:t xml:space="preserve"> </w:t>
      </w:r>
      <w:r w:rsidR="0062697C" w:rsidRPr="00F3628D">
        <w:rPr>
          <w:rFonts w:asciiTheme="minorBidi" w:hAnsiTheme="minorBidi"/>
        </w:rPr>
        <w:fldChar w:fldCharType="begin"/>
      </w:r>
      <w:r w:rsidR="0062697C" w:rsidRPr="00423DB4">
        <w:rPr>
          <w:rFonts w:asciiTheme="minorBidi" w:hAnsiTheme="minorBidi"/>
        </w:rPr>
        <w:instrText xml:space="preserve"> REF _Ref16868065 \h </w:instrText>
      </w:r>
      <w:r w:rsidR="00F3628D" w:rsidRPr="00423DB4">
        <w:rPr>
          <w:rFonts w:asciiTheme="minorBidi" w:hAnsiTheme="minorBidi"/>
        </w:rPr>
        <w:instrText xml:space="preserve"> \* MERGEFORMAT </w:instrText>
      </w:r>
      <w:r w:rsidR="0062697C" w:rsidRPr="00F3628D">
        <w:rPr>
          <w:rFonts w:asciiTheme="minorBidi" w:hAnsiTheme="minorBidi"/>
        </w:rPr>
      </w:r>
      <w:r w:rsidR="0062697C" w:rsidRPr="00F3628D">
        <w:rPr>
          <w:rFonts w:asciiTheme="minorBidi" w:hAnsiTheme="minorBidi"/>
        </w:rPr>
        <w:fldChar w:fldCharType="separate"/>
      </w:r>
      <w:r w:rsidR="00B77D36" w:rsidRPr="00423DB4">
        <w:rPr>
          <w:rFonts w:asciiTheme="minorBidi" w:hAnsiTheme="minorBidi"/>
        </w:rPr>
        <w:t>Table 4</w:t>
      </w:r>
      <w:r w:rsidR="0062697C" w:rsidRPr="00F3628D">
        <w:rPr>
          <w:rFonts w:asciiTheme="minorBidi" w:hAnsiTheme="minorBidi"/>
        </w:rPr>
        <w:fldChar w:fldCharType="end"/>
      </w:r>
      <w:r w:rsidR="00D70562" w:rsidRPr="00423DB4">
        <w:rPr>
          <w:rFonts w:asciiTheme="minorBidi" w:hAnsiTheme="minorBidi"/>
        </w:rPr>
        <w:t xml:space="preserve">, but the exact </w:t>
      </w:r>
      <w:r w:rsidR="00487692" w:rsidRPr="00423DB4">
        <w:rPr>
          <w:rFonts w:asciiTheme="minorBidi" w:hAnsiTheme="minorBidi"/>
        </w:rPr>
        <w:t xml:space="preserve">RRC parameter </w:t>
      </w:r>
      <w:r w:rsidR="001F7FF1" w:rsidRPr="00423DB4">
        <w:rPr>
          <w:rFonts w:asciiTheme="minorBidi" w:hAnsiTheme="minorBidi"/>
        </w:rPr>
        <w:t xml:space="preserve">structure </w:t>
      </w:r>
      <w:r w:rsidR="00D70562" w:rsidRPr="00423DB4">
        <w:rPr>
          <w:rFonts w:asciiTheme="minorBidi" w:hAnsiTheme="minorBidi"/>
        </w:rPr>
        <w:t xml:space="preserve">can be </w:t>
      </w:r>
      <w:r w:rsidR="00EF5206" w:rsidRPr="00423DB4">
        <w:rPr>
          <w:rFonts w:asciiTheme="minorBidi" w:hAnsiTheme="minorBidi"/>
        </w:rPr>
        <w:t>identified in RAN2.</w:t>
      </w:r>
    </w:p>
    <w:p w14:paraId="7A14415C" w14:textId="76C2A863" w:rsidR="00EF5206" w:rsidRPr="00423DB4" w:rsidRDefault="00D77BBD" w:rsidP="00D77BBD">
      <w:pPr>
        <w:pStyle w:val="Caption"/>
        <w:rPr>
          <w:rFonts w:asciiTheme="minorBidi" w:hAnsiTheme="minorBidi"/>
        </w:rPr>
      </w:pPr>
      <w:bookmarkStart w:id="57" w:name="_Ref16868065"/>
      <w:r w:rsidRPr="00423DB4">
        <w:rPr>
          <w:rFonts w:asciiTheme="minorBidi" w:hAnsiTheme="minorBidi"/>
        </w:rPr>
        <w:t xml:space="preserve">Table </w:t>
      </w:r>
      <w:r w:rsidR="00257506" w:rsidRPr="00F3628D">
        <w:rPr>
          <w:rFonts w:asciiTheme="minorBidi" w:hAnsiTheme="minorBidi"/>
        </w:rPr>
        <w:fldChar w:fldCharType="begin"/>
      </w:r>
      <w:r w:rsidR="00257506" w:rsidRPr="00423DB4">
        <w:rPr>
          <w:rFonts w:asciiTheme="minorBidi" w:hAnsiTheme="minorBidi"/>
        </w:rPr>
        <w:instrText xml:space="preserve"> SEQ Table \* ARABIC </w:instrText>
      </w:r>
      <w:r w:rsidR="00257506" w:rsidRPr="00F3628D">
        <w:rPr>
          <w:rFonts w:asciiTheme="minorBidi" w:hAnsiTheme="minorBidi"/>
        </w:rPr>
        <w:fldChar w:fldCharType="separate"/>
      </w:r>
      <w:r w:rsidR="00020C05" w:rsidRPr="00423DB4">
        <w:rPr>
          <w:rFonts w:asciiTheme="minorBidi" w:hAnsiTheme="minorBidi"/>
        </w:rPr>
        <w:t>4</w:t>
      </w:r>
      <w:r w:rsidR="00257506" w:rsidRPr="00F3628D">
        <w:rPr>
          <w:rFonts w:asciiTheme="minorBidi" w:hAnsiTheme="minorBidi"/>
          <w:noProof/>
        </w:rPr>
        <w:fldChar w:fldCharType="end"/>
      </w:r>
      <w:bookmarkEnd w:id="57"/>
      <w:r w:rsidR="00EF5206" w:rsidRPr="00423DB4">
        <w:rPr>
          <w:rFonts w:asciiTheme="minorBidi" w:hAnsiTheme="minorBidi"/>
        </w:rPr>
        <w:t xml:space="preserve">: </w:t>
      </w:r>
      <w:r w:rsidRPr="00423DB4">
        <w:rPr>
          <w:rFonts w:asciiTheme="minorBidi" w:hAnsiTheme="minorBidi"/>
        </w:rPr>
        <w:t>T</w:t>
      </w:r>
      <w:r w:rsidR="00EF5206" w:rsidRPr="00423DB4">
        <w:rPr>
          <w:rFonts w:asciiTheme="minorBidi" w:hAnsiTheme="minorBidi"/>
        </w:rPr>
        <w:t xml:space="preserve">able with </w:t>
      </w:r>
      <w:r w:rsidR="002C1F69" w:rsidRPr="00423DB4">
        <w:rPr>
          <w:rFonts w:asciiTheme="minorBidi" w:hAnsiTheme="minorBidi"/>
        </w:rPr>
        <w:t>slot property</w:t>
      </w:r>
      <w:r w:rsidRPr="00423DB4">
        <w:rPr>
          <w:rFonts w:asciiTheme="minorBidi" w:hAnsiTheme="minorBidi"/>
        </w:rPr>
        <w:t xml:space="preserve"> indices </w:t>
      </w:r>
    </w:p>
    <w:tbl>
      <w:tblPr>
        <w:tblStyle w:val="TableGrid"/>
        <w:tblW w:w="0" w:type="auto"/>
        <w:jc w:val="center"/>
        <w:tblLook w:val="04A0" w:firstRow="1" w:lastRow="0" w:firstColumn="1" w:lastColumn="0" w:noHBand="0" w:noVBand="1"/>
      </w:tblPr>
      <w:tblGrid>
        <w:gridCol w:w="992"/>
        <w:gridCol w:w="4531"/>
      </w:tblGrid>
      <w:tr w:rsidR="00EF5206" w:rsidRPr="00F3628D" w14:paraId="7A92E89F" w14:textId="77777777" w:rsidTr="009E6AF9">
        <w:trPr>
          <w:jc w:val="center"/>
        </w:trPr>
        <w:tc>
          <w:tcPr>
            <w:tcW w:w="992" w:type="dxa"/>
          </w:tcPr>
          <w:p w14:paraId="761C5B88" w14:textId="77777777" w:rsidR="00EF5206" w:rsidRPr="00F3628D" w:rsidRDefault="00EF5206" w:rsidP="006106A4">
            <w:pPr>
              <w:pStyle w:val="BodyText"/>
              <w:rPr>
                <w:rFonts w:asciiTheme="minorBidi" w:hAnsiTheme="minorBidi"/>
                <w:b/>
              </w:rPr>
            </w:pPr>
            <w:r w:rsidRPr="00F3628D">
              <w:rPr>
                <w:rFonts w:asciiTheme="minorBidi" w:hAnsiTheme="minorBidi"/>
                <w:b/>
              </w:rPr>
              <w:t>Index</w:t>
            </w:r>
          </w:p>
        </w:tc>
        <w:tc>
          <w:tcPr>
            <w:tcW w:w="4531" w:type="dxa"/>
          </w:tcPr>
          <w:p w14:paraId="38F06D03" w14:textId="77777777" w:rsidR="00EF5206" w:rsidRPr="00F3628D" w:rsidRDefault="00EF5206" w:rsidP="006106A4">
            <w:pPr>
              <w:pStyle w:val="BodyText"/>
              <w:rPr>
                <w:rFonts w:asciiTheme="minorBidi" w:hAnsiTheme="minorBidi"/>
                <w:b/>
              </w:rPr>
            </w:pPr>
            <w:r w:rsidRPr="00F3628D">
              <w:rPr>
                <w:rFonts w:asciiTheme="minorBidi" w:hAnsiTheme="minorBidi"/>
                <w:b/>
              </w:rPr>
              <w:t>Property</w:t>
            </w:r>
          </w:p>
        </w:tc>
      </w:tr>
      <w:tr w:rsidR="00EF5206" w:rsidRPr="004120EB" w14:paraId="2E37A4F3" w14:textId="77777777" w:rsidTr="009E6AF9">
        <w:trPr>
          <w:jc w:val="center"/>
        </w:trPr>
        <w:tc>
          <w:tcPr>
            <w:tcW w:w="992" w:type="dxa"/>
          </w:tcPr>
          <w:p w14:paraId="77932A57" w14:textId="1463810A" w:rsidR="00EF5206" w:rsidRPr="00F3628D" w:rsidRDefault="00092E89" w:rsidP="006106A4">
            <w:pPr>
              <w:pStyle w:val="BodyText"/>
              <w:rPr>
                <w:rFonts w:asciiTheme="minorBidi" w:hAnsiTheme="minorBidi"/>
              </w:rPr>
            </w:pPr>
            <w:r w:rsidRPr="00F3628D">
              <w:rPr>
                <w:rFonts w:asciiTheme="minorBidi" w:hAnsiTheme="minorBidi"/>
              </w:rPr>
              <w:t>0</w:t>
            </w:r>
          </w:p>
        </w:tc>
        <w:tc>
          <w:tcPr>
            <w:tcW w:w="4531" w:type="dxa"/>
          </w:tcPr>
          <w:p w14:paraId="63CC431D" w14:textId="712EC5B8" w:rsidR="00EF5206" w:rsidRPr="00300EFB" w:rsidRDefault="00EF5206" w:rsidP="006106A4">
            <w:pPr>
              <w:pStyle w:val="BodyText"/>
              <w:rPr>
                <w:rFonts w:asciiTheme="minorBidi" w:hAnsiTheme="minorBidi"/>
              </w:rPr>
            </w:pPr>
            <w:r w:rsidRPr="00300EFB">
              <w:rPr>
                <w:rFonts w:asciiTheme="minorBidi" w:hAnsiTheme="minorBidi"/>
              </w:rPr>
              <w:t xml:space="preserve">All DL to UL switches in this slot </w:t>
            </w:r>
            <w:r w:rsidR="00092E89" w:rsidRPr="00300EFB">
              <w:rPr>
                <w:rFonts w:asciiTheme="minorBidi" w:hAnsiTheme="minorBidi"/>
              </w:rPr>
              <w:t>do</w:t>
            </w:r>
            <w:r w:rsidR="00300EFB">
              <w:rPr>
                <w:rFonts w:asciiTheme="minorBidi" w:hAnsiTheme="minorBidi"/>
              </w:rPr>
              <w:t>es</w:t>
            </w:r>
            <w:r w:rsidR="00092E89" w:rsidRPr="00300EFB">
              <w:rPr>
                <w:rFonts w:asciiTheme="minorBidi" w:hAnsiTheme="minorBidi"/>
              </w:rPr>
              <w:t xml:space="preserve"> not </w:t>
            </w:r>
            <w:r w:rsidRPr="00300EFB">
              <w:rPr>
                <w:rFonts w:asciiTheme="minorBidi" w:hAnsiTheme="minorBidi"/>
              </w:rPr>
              <w:t>require</w:t>
            </w:r>
            <w:r w:rsidR="00092E89" w:rsidRPr="00300EFB">
              <w:rPr>
                <w:rFonts w:asciiTheme="minorBidi" w:hAnsiTheme="minorBidi"/>
              </w:rPr>
              <w:t xml:space="preserve"> </w:t>
            </w:r>
            <w:r w:rsidRPr="00300EFB">
              <w:rPr>
                <w:rFonts w:asciiTheme="minorBidi" w:hAnsiTheme="minorBidi"/>
              </w:rPr>
              <w:t>LBT for the UL transmission</w:t>
            </w:r>
          </w:p>
        </w:tc>
      </w:tr>
      <w:tr w:rsidR="00EF5206" w:rsidRPr="004120EB" w14:paraId="18693519" w14:textId="77777777" w:rsidTr="009E6AF9">
        <w:trPr>
          <w:jc w:val="center"/>
        </w:trPr>
        <w:tc>
          <w:tcPr>
            <w:tcW w:w="992" w:type="dxa"/>
          </w:tcPr>
          <w:p w14:paraId="27BFC9F5" w14:textId="5EBFF2A7" w:rsidR="00EF5206" w:rsidRPr="00F3628D" w:rsidRDefault="00092E89" w:rsidP="006106A4">
            <w:pPr>
              <w:pStyle w:val="BodyText"/>
              <w:rPr>
                <w:rFonts w:asciiTheme="minorBidi" w:hAnsiTheme="minorBidi"/>
              </w:rPr>
            </w:pPr>
            <w:r w:rsidRPr="00F3628D">
              <w:rPr>
                <w:rFonts w:asciiTheme="minorBidi" w:hAnsiTheme="minorBidi"/>
              </w:rPr>
              <w:t>1</w:t>
            </w:r>
          </w:p>
        </w:tc>
        <w:tc>
          <w:tcPr>
            <w:tcW w:w="4531" w:type="dxa"/>
          </w:tcPr>
          <w:p w14:paraId="03B38104" w14:textId="727C4523" w:rsidR="00EF5206" w:rsidRPr="00423DB4" w:rsidRDefault="00EF5206" w:rsidP="006106A4">
            <w:pPr>
              <w:pStyle w:val="BodyText"/>
              <w:rPr>
                <w:rFonts w:asciiTheme="minorBidi" w:hAnsiTheme="minorBidi"/>
              </w:rPr>
            </w:pPr>
            <w:r w:rsidRPr="00423DB4">
              <w:rPr>
                <w:rFonts w:asciiTheme="minorBidi" w:hAnsiTheme="minorBidi"/>
              </w:rPr>
              <w:t xml:space="preserve">All DL to UL switch occurs in this slot require a </w:t>
            </w:r>
            <w:r w:rsidR="00092E89" w:rsidRPr="00423DB4">
              <w:rPr>
                <w:rFonts w:asciiTheme="minorBidi" w:hAnsiTheme="minorBidi"/>
              </w:rPr>
              <w:t xml:space="preserve">category 2 </w:t>
            </w:r>
            <w:r w:rsidRPr="00423DB4">
              <w:rPr>
                <w:rFonts w:asciiTheme="minorBidi" w:hAnsiTheme="minorBidi"/>
              </w:rPr>
              <w:t>25 microsecond LBT for the UL transmission</w:t>
            </w:r>
          </w:p>
        </w:tc>
      </w:tr>
      <w:tr w:rsidR="00EF5206" w:rsidRPr="004120EB" w14:paraId="1B91AB77" w14:textId="77777777" w:rsidTr="009E6AF9">
        <w:trPr>
          <w:jc w:val="center"/>
        </w:trPr>
        <w:tc>
          <w:tcPr>
            <w:tcW w:w="992" w:type="dxa"/>
          </w:tcPr>
          <w:p w14:paraId="1726ADDE" w14:textId="04CCD168" w:rsidR="00EF5206" w:rsidRPr="00F3628D" w:rsidRDefault="00092E89" w:rsidP="006106A4">
            <w:pPr>
              <w:pStyle w:val="BodyText"/>
              <w:rPr>
                <w:rFonts w:asciiTheme="minorBidi" w:hAnsiTheme="minorBidi"/>
              </w:rPr>
            </w:pPr>
            <w:r w:rsidRPr="00F3628D">
              <w:rPr>
                <w:rFonts w:asciiTheme="minorBidi" w:hAnsiTheme="minorBidi"/>
              </w:rPr>
              <w:t>2</w:t>
            </w:r>
          </w:p>
        </w:tc>
        <w:tc>
          <w:tcPr>
            <w:tcW w:w="4531" w:type="dxa"/>
          </w:tcPr>
          <w:p w14:paraId="41E8D073" w14:textId="24486596" w:rsidR="00EF5206" w:rsidRPr="00423DB4" w:rsidRDefault="009B7644" w:rsidP="006106A4">
            <w:pPr>
              <w:pStyle w:val="BodyText"/>
              <w:rPr>
                <w:rFonts w:asciiTheme="minorBidi" w:hAnsiTheme="minorBidi"/>
              </w:rPr>
            </w:pPr>
            <w:r w:rsidRPr="00423DB4">
              <w:rPr>
                <w:rFonts w:asciiTheme="minorBidi" w:hAnsiTheme="minorBidi"/>
              </w:rPr>
              <w:t>All DL to UL switch occurs in this slot require a</w:t>
            </w:r>
            <w:r w:rsidR="00092E89" w:rsidRPr="00423DB4">
              <w:rPr>
                <w:rFonts w:asciiTheme="minorBidi" w:hAnsiTheme="minorBidi"/>
              </w:rPr>
              <w:t xml:space="preserve"> category 2 </w:t>
            </w:r>
            <w:r w:rsidR="00DD4752" w:rsidRPr="00423DB4">
              <w:rPr>
                <w:rFonts w:asciiTheme="minorBidi" w:hAnsiTheme="minorBidi"/>
              </w:rPr>
              <w:t>16</w:t>
            </w:r>
            <w:r w:rsidRPr="00423DB4">
              <w:rPr>
                <w:rFonts w:asciiTheme="minorBidi" w:hAnsiTheme="minorBidi"/>
              </w:rPr>
              <w:t xml:space="preserve"> microsecond LBT for the UL transmission</w:t>
            </w:r>
          </w:p>
        </w:tc>
      </w:tr>
      <w:tr w:rsidR="00EF5206" w:rsidRPr="00F3628D" w14:paraId="13E35781" w14:textId="77777777" w:rsidTr="009E6AF9">
        <w:trPr>
          <w:jc w:val="center"/>
        </w:trPr>
        <w:tc>
          <w:tcPr>
            <w:tcW w:w="992" w:type="dxa"/>
          </w:tcPr>
          <w:p w14:paraId="3E6BA5FC" w14:textId="77777777" w:rsidR="00EF5206" w:rsidRPr="00F3628D" w:rsidRDefault="00EF5206" w:rsidP="006106A4">
            <w:pPr>
              <w:pStyle w:val="BodyText"/>
              <w:rPr>
                <w:rFonts w:asciiTheme="minorBidi" w:hAnsiTheme="minorBidi"/>
              </w:rPr>
            </w:pPr>
            <w:r w:rsidRPr="00F3628D">
              <w:rPr>
                <w:rFonts w:asciiTheme="minorBidi" w:hAnsiTheme="minorBidi"/>
              </w:rPr>
              <w:t>…</w:t>
            </w:r>
          </w:p>
        </w:tc>
        <w:tc>
          <w:tcPr>
            <w:tcW w:w="4531" w:type="dxa"/>
          </w:tcPr>
          <w:p w14:paraId="42CB7F67" w14:textId="77777777" w:rsidR="00EF5206" w:rsidRPr="00F3628D" w:rsidRDefault="00EF5206" w:rsidP="006106A4">
            <w:pPr>
              <w:pStyle w:val="BodyText"/>
              <w:rPr>
                <w:rFonts w:asciiTheme="minorBidi" w:hAnsiTheme="minorBidi"/>
              </w:rPr>
            </w:pPr>
            <w:r w:rsidRPr="00F3628D">
              <w:rPr>
                <w:rFonts w:asciiTheme="minorBidi" w:hAnsiTheme="minorBidi"/>
              </w:rPr>
              <w:t>…</w:t>
            </w:r>
          </w:p>
        </w:tc>
      </w:tr>
    </w:tbl>
    <w:p w14:paraId="279A705D" w14:textId="404DEEBA" w:rsidR="00CE63E3" w:rsidRPr="00F3628D" w:rsidRDefault="00CE63E3" w:rsidP="00D37D49">
      <w:pPr>
        <w:pStyle w:val="BodyText"/>
        <w:rPr>
          <w:rFonts w:asciiTheme="minorBidi" w:hAnsiTheme="minorBidi"/>
        </w:rPr>
      </w:pPr>
    </w:p>
    <w:p w14:paraId="74CEC25E" w14:textId="77777777" w:rsidR="00B77D36" w:rsidRPr="007C6D69" w:rsidRDefault="00D23C09" w:rsidP="007641C1">
      <w:pPr>
        <w:pStyle w:val="BodyText"/>
        <w:rPr>
          <w:rFonts w:asciiTheme="minorBidi" w:hAnsiTheme="minorBidi"/>
        </w:rPr>
      </w:pPr>
      <w:r w:rsidRPr="00F3628D">
        <w:rPr>
          <w:rFonts w:asciiTheme="minorBidi" w:hAnsiTheme="minorBidi"/>
        </w:rPr>
        <w:fldChar w:fldCharType="begin"/>
      </w:r>
      <w:r w:rsidRPr="007C6D69">
        <w:rPr>
          <w:rFonts w:asciiTheme="minorBidi" w:hAnsiTheme="minorBidi"/>
        </w:rPr>
        <w:instrText xml:space="preserve"> REF _Ref16868249 \h </w:instrText>
      </w:r>
      <w:r w:rsidR="00F3628D" w:rsidRPr="007C6D69">
        <w:rPr>
          <w:rFonts w:asciiTheme="minorBidi" w:hAnsiTheme="minorBidi"/>
        </w:rPr>
        <w:instrText xml:space="preserve"> \* MERGEFORMAT </w:instrText>
      </w:r>
      <w:r w:rsidRPr="00F3628D">
        <w:rPr>
          <w:rFonts w:asciiTheme="minorBidi" w:hAnsiTheme="minorBidi"/>
        </w:rPr>
      </w:r>
      <w:r w:rsidRPr="00F3628D">
        <w:rPr>
          <w:rFonts w:asciiTheme="minorBidi" w:hAnsiTheme="minorBidi"/>
        </w:rPr>
        <w:fldChar w:fldCharType="separate"/>
      </w:r>
    </w:p>
    <w:p w14:paraId="3039D8EE" w14:textId="0862226C" w:rsidR="004C3851" w:rsidRPr="00423DB4" w:rsidRDefault="00B77D36" w:rsidP="00C611D2">
      <w:pPr>
        <w:pStyle w:val="BodyText"/>
        <w:rPr>
          <w:rFonts w:asciiTheme="minorBidi" w:hAnsiTheme="minorBidi"/>
        </w:rPr>
      </w:pPr>
      <w:r w:rsidRPr="00423DB4">
        <w:rPr>
          <w:rFonts w:asciiTheme="minorBidi" w:hAnsiTheme="minorBidi"/>
        </w:rPr>
        <w:t>Table 5</w:t>
      </w:r>
      <w:r w:rsidR="00D23C09" w:rsidRPr="00F3628D">
        <w:rPr>
          <w:rFonts w:asciiTheme="minorBidi" w:hAnsiTheme="minorBidi"/>
        </w:rPr>
        <w:fldChar w:fldCharType="end"/>
      </w:r>
      <w:r w:rsidR="005F146E" w:rsidRPr="00423DB4">
        <w:rPr>
          <w:rFonts w:asciiTheme="minorBidi" w:hAnsiTheme="minorBidi"/>
        </w:rPr>
        <w:t xml:space="preserve"> shows how</w:t>
      </w:r>
      <w:r w:rsidR="00356C52" w:rsidRPr="00423DB4">
        <w:rPr>
          <w:rFonts w:asciiTheme="minorBidi" w:hAnsiTheme="minorBidi"/>
        </w:rPr>
        <w:t xml:space="preserve"> the slot property</w:t>
      </w:r>
      <w:r w:rsidR="005F146E" w:rsidRPr="00423DB4">
        <w:rPr>
          <w:rFonts w:asciiTheme="minorBidi" w:hAnsiTheme="minorBidi"/>
        </w:rPr>
        <w:t xml:space="preserve"> </w:t>
      </w:r>
      <w:r w:rsidR="00356C52" w:rsidRPr="00423DB4">
        <w:rPr>
          <w:rFonts w:asciiTheme="minorBidi" w:hAnsiTheme="minorBidi"/>
        </w:rPr>
        <w:t xml:space="preserve">for </w:t>
      </w:r>
      <w:r w:rsidR="00EC3F5C" w:rsidRPr="00423DB4">
        <w:rPr>
          <w:rFonts w:asciiTheme="minorBidi" w:hAnsiTheme="minorBidi"/>
        </w:rPr>
        <w:t>each</w:t>
      </w:r>
      <w:r w:rsidR="00356C52" w:rsidRPr="00423DB4">
        <w:rPr>
          <w:rFonts w:asciiTheme="minorBidi" w:hAnsiTheme="minorBidi"/>
        </w:rPr>
        <w:t xml:space="preserve"> </w:t>
      </w:r>
      <w:r w:rsidR="00514000" w:rsidRPr="00423DB4">
        <w:rPr>
          <w:rFonts w:asciiTheme="minorBidi" w:hAnsiTheme="minorBidi"/>
        </w:rPr>
        <w:t>slot</w:t>
      </w:r>
      <w:r w:rsidR="00356C52" w:rsidRPr="00423DB4">
        <w:rPr>
          <w:rFonts w:asciiTheme="minorBidi" w:hAnsiTheme="minorBidi"/>
        </w:rPr>
        <w:t xml:space="preserve"> can be attached to the</w:t>
      </w:r>
      <w:r w:rsidR="00514000" w:rsidRPr="00423DB4">
        <w:rPr>
          <w:rFonts w:asciiTheme="minorBidi" w:hAnsiTheme="minorBidi"/>
        </w:rPr>
        <w:t xml:space="preserve"> </w:t>
      </w:r>
      <w:r w:rsidR="00916583" w:rsidRPr="00423DB4">
        <w:rPr>
          <w:rFonts w:asciiTheme="minorBidi" w:hAnsiTheme="minorBidi"/>
        </w:rPr>
        <w:t xml:space="preserve">SFI </w:t>
      </w:r>
      <w:r w:rsidR="00514000" w:rsidRPr="00423DB4">
        <w:rPr>
          <w:rFonts w:asciiTheme="minorBidi" w:hAnsiTheme="minorBidi"/>
        </w:rPr>
        <w:t>value</w:t>
      </w:r>
      <w:r w:rsidR="00356C52" w:rsidRPr="00423DB4">
        <w:rPr>
          <w:rFonts w:asciiTheme="minorBidi" w:hAnsiTheme="minorBidi"/>
        </w:rPr>
        <w:t xml:space="preserve"> in order</w:t>
      </w:r>
      <w:r w:rsidR="00514000" w:rsidRPr="00423DB4">
        <w:rPr>
          <w:rFonts w:asciiTheme="minorBidi" w:hAnsiTheme="minorBidi"/>
        </w:rPr>
        <w:t xml:space="preserve"> to indicate the type of LBT</w:t>
      </w:r>
      <w:r w:rsidR="00870957" w:rsidRPr="00423DB4">
        <w:rPr>
          <w:rFonts w:asciiTheme="minorBidi" w:hAnsiTheme="minorBidi"/>
        </w:rPr>
        <w:t xml:space="preserve"> that can be performed for the switching points in that slot.</w:t>
      </w:r>
      <w:r w:rsidR="00EA5C81" w:rsidRPr="00423DB4">
        <w:rPr>
          <w:rFonts w:asciiTheme="minorBidi" w:hAnsiTheme="minorBidi"/>
        </w:rPr>
        <w:t xml:space="preserve"> </w:t>
      </w:r>
      <w:r w:rsidR="002A4C21" w:rsidRPr="00423DB4">
        <w:rPr>
          <w:rFonts w:asciiTheme="minorBidi" w:hAnsiTheme="minorBidi"/>
        </w:rPr>
        <w:t>For the e</w:t>
      </w:r>
      <w:r w:rsidR="00EA5C81" w:rsidRPr="00423DB4">
        <w:rPr>
          <w:rFonts w:asciiTheme="minorBidi" w:hAnsiTheme="minorBidi"/>
        </w:rPr>
        <w:t>xample</w:t>
      </w:r>
      <w:r w:rsidR="004C3851" w:rsidRPr="00423DB4">
        <w:rPr>
          <w:rFonts w:asciiTheme="minorBidi" w:hAnsiTheme="minorBidi"/>
        </w:rPr>
        <w:t>,</w:t>
      </w:r>
      <w:r w:rsidR="00535C79" w:rsidRPr="00423DB4">
        <w:rPr>
          <w:rFonts w:asciiTheme="minorBidi" w:hAnsiTheme="minorBidi"/>
        </w:rPr>
        <w:t xml:space="preserve"> </w:t>
      </w:r>
      <w:r w:rsidR="004C3851" w:rsidRPr="00423DB4">
        <w:rPr>
          <w:rFonts w:asciiTheme="minorBidi" w:hAnsiTheme="minorBidi"/>
        </w:rPr>
        <w:t xml:space="preserve">when the </w:t>
      </w:r>
      <w:proofErr w:type="spellStart"/>
      <w:r w:rsidR="00535C79" w:rsidRPr="00423DB4">
        <w:rPr>
          <w:rFonts w:asciiTheme="minorBidi" w:hAnsiTheme="minorBidi"/>
          <w:i/>
        </w:rPr>
        <w:t>slot</w:t>
      </w:r>
      <w:r w:rsidR="00847E35" w:rsidRPr="00423DB4">
        <w:rPr>
          <w:rFonts w:asciiTheme="minorBidi" w:hAnsiTheme="minorBidi"/>
          <w:i/>
        </w:rPr>
        <w:t>Fo</w:t>
      </w:r>
      <w:r w:rsidR="003E1BC5" w:rsidRPr="00423DB4">
        <w:rPr>
          <w:rFonts w:asciiTheme="minorBidi" w:hAnsiTheme="minorBidi"/>
          <w:i/>
        </w:rPr>
        <w:t>r</w:t>
      </w:r>
      <w:r w:rsidR="00847E35" w:rsidRPr="00423DB4">
        <w:rPr>
          <w:rFonts w:asciiTheme="minorBidi" w:hAnsiTheme="minorBidi"/>
          <w:i/>
        </w:rPr>
        <w:t>matCombination</w:t>
      </w:r>
      <w:proofErr w:type="spellEnd"/>
      <w:r w:rsidR="00847E35" w:rsidRPr="00423DB4">
        <w:rPr>
          <w:rFonts w:asciiTheme="minorBidi" w:hAnsiTheme="minorBidi"/>
        </w:rPr>
        <w:t xml:space="preserve"> in row one</w:t>
      </w:r>
      <w:r w:rsidR="004C3851" w:rsidRPr="00423DB4">
        <w:rPr>
          <w:rFonts w:asciiTheme="minorBidi" w:hAnsiTheme="minorBidi"/>
        </w:rPr>
        <w:t xml:space="preserve"> is provided to the UE</w:t>
      </w:r>
      <w:r w:rsidR="00AC149F" w:rsidRPr="00423DB4">
        <w:rPr>
          <w:rFonts w:asciiTheme="minorBidi" w:hAnsiTheme="minorBidi"/>
        </w:rPr>
        <w:t xml:space="preserve">, no LBT is </w:t>
      </w:r>
      <w:r w:rsidR="00DA1197" w:rsidRPr="00423DB4">
        <w:rPr>
          <w:rFonts w:asciiTheme="minorBidi" w:hAnsiTheme="minorBidi"/>
        </w:rPr>
        <w:t>performed in slot-1</w:t>
      </w:r>
      <w:r w:rsidR="004C3851" w:rsidRPr="00423DB4">
        <w:rPr>
          <w:rFonts w:asciiTheme="minorBidi" w:hAnsiTheme="minorBidi"/>
        </w:rPr>
        <w:t xml:space="preserve">. When the </w:t>
      </w:r>
      <w:proofErr w:type="spellStart"/>
      <w:r w:rsidR="004C3851" w:rsidRPr="00423DB4">
        <w:rPr>
          <w:rFonts w:asciiTheme="minorBidi" w:hAnsiTheme="minorBidi"/>
          <w:i/>
        </w:rPr>
        <w:t>slotFormatCombination</w:t>
      </w:r>
      <w:proofErr w:type="spellEnd"/>
      <w:r w:rsidR="004C3851" w:rsidRPr="00423DB4">
        <w:rPr>
          <w:rFonts w:asciiTheme="minorBidi" w:hAnsiTheme="minorBidi"/>
        </w:rPr>
        <w:t xml:space="preserve"> in row two is provided, a category 2</w:t>
      </w:r>
      <w:r w:rsidR="00DA1197" w:rsidRPr="00423DB4">
        <w:rPr>
          <w:rFonts w:asciiTheme="minorBidi" w:hAnsiTheme="minorBidi"/>
        </w:rPr>
        <w:t xml:space="preserve"> </w:t>
      </w:r>
      <w:r w:rsidR="004C3851" w:rsidRPr="00423DB4">
        <w:rPr>
          <w:rFonts w:asciiTheme="minorBidi" w:hAnsiTheme="minorBidi"/>
        </w:rPr>
        <w:t>LBT is performed in</w:t>
      </w:r>
      <w:r w:rsidR="00DA1197" w:rsidRPr="00423DB4">
        <w:rPr>
          <w:rFonts w:asciiTheme="minorBidi" w:hAnsiTheme="minorBidi"/>
        </w:rPr>
        <w:t xml:space="preserve"> slot</w:t>
      </w:r>
      <w:r w:rsidR="004C3851" w:rsidRPr="00423DB4">
        <w:rPr>
          <w:rFonts w:asciiTheme="minorBidi" w:hAnsiTheme="minorBidi"/>
        </w:rPr>
        <w:t>s</w:t>
      </w:r>
      <w:r w:rsidR="00DA1197" w:rsidRPr="00423DB4">
        <w:rPr>
          <w:rFonts w:asciiTheme="minorBidi" w:hAnsiTheme="minorBidi"/>
        </w:rPr>
        <w:t xml:space="preserve"> 2</w:t>
      </w:r>
      <w:r w:rsidR="00CB66F6" w:rsidRPr="00423DB4">
        <w:rPr>
          <w:rFonts w:asciiTheme="minorBidi" w:hAnsiTheme="minorBidi"/>
        </w:rPr>
        <w:t xml:space="preserve"> and 3 25us LBT </w:t>
      </w:r>
      <w:r w:rsidR="004C3851" w:rsidRPr="00423DB4">
        <w:rPr>
          <w:rFonts w:asciiTheme="minorBidi" w:hAnsiTheme="minorBidi"/>
        </w:rPr>
        <w:t>for</w:t>
      </w:r>
      <w:r w:rsidR="00CB66F6" w:rsidRPr="00423DB4">
        <w:rPr>
          <w:rFonts w:asciiTheme="minorBidi" w:hAnsiTheme="minorBidi"/>
        </w:rPr>
        <w:t xml:space="preserve"> the switching points.</w:t>
      </w:r>
      <w:r w:rsidR="00906ED2" w:rsidRPr="00423DB4">
        <w:rPr>
          <w:rFonts w:asciiTheme="minorBidi" w:hAnsiTheme="minorBidi"/>
        </w:rPr>
        <w:t xml:space="preserve"> </w:t>
      </w:r>
    </w:p>
    <w:p w14:paraId="57EE9103" w14:textId="48AFBBE9" w:rsidR="00C611D2" w:rsidRDefault="0007560A" w:rsidP="00C611D2">
      <w:pPr>
        <w:pStyle w:val="BodyText"/>
        <w:rPr>
          <w:rFonts w:asciiTheme="minorBidi" w:hAnsiTheme="minorBidi"/>
        </w:rPr>
      </w:pPr>
      <w:r w:rsidRPr="00423DB4">
        <w:rPr>
          <w:rFonts w:asciiTheme="minorBidi" w:hAnsiTheme="minorBidi"/>
        </w:rPr>
        <w:t>To</w:t>
      </w:r>
      <w:r w:rsidR="004C3851" w:rsidRPr="00423DB4">
        <w:rPr>
          <w:rFonts w:asciiTheme="minorBidi" w:hAnsiTheme="minorBidi"/>
        </w:rPr>
        <w:t xml:space="preserve"> further</w:t>
      </w:r>
      <w:r w:rsidRPr="00423DB4">
        <w:rPr>
          <w:rFonts w:asciiTheme="minorBidi" w:hAnsiTheme="minorBidi"/>
        </w:rPr>
        <w:t xml:space="preserve"> illustrate the idea let’s assume that</w:t>
      </w:r>
      <w:r w:rsidR="001114B5" w:rsidRPr="00423DB4">
        <w:rPr>
          <w:rFonts w:asciiTheme="minorBidi" w:hAnsiTheme="minorBidi"/>
        </w:rPr>
        <w:t xml:space="preserve"> SFI1,0</w:t>
      </w:r>
      <w:r w:rsidR="000A1C22" w:rsidRPr="00423DB4">
        <w:rPr>
          <w:rFonts w:asciiTheme="minorBidi" w:hAnsiTheme="minorBidi"/>
        </w:rPr>
        <w:t xml:space="preserve"> value</w:t>
      </w:r>
      <w:r w:rsidRPr="00423DB4">
        <w:rPr>
          <w:rFonts w:asciiTheme="minorBidi" w:hAnsiTheme="minorBidi"/>
        </w:rPr>
        <w:t xml:space="preserve"> equals to</w:t>
      </w:r>
      <w:r w:rsidR="000A1C22" w:rsidRPr="00423DB4">
        <w:rPr>
          <w:rFonts w:asciiTheme="minorBidi" w:hAnsiTheme="minorBidi"/>
        </w:rPr>
        <w:t xml:space="preserve"> 36, it indicates that the switching DL-UL switching occurs in symbol 4 in the slot and </w:t>
      </w:r>
      <w:r w:rsidR="00CB4191" w:rsidRPr="00423DB4">
        <w:rPr>
          <w:rFonts w:asciiTheme="minorBidi" w:hAnsiTheme="minorBidi"/>
        </w:rPr>
        <w:t xml:space="preserve">slot property index </w:t>
      </w:r>
      <w:r w:rsidR="004C3851" w:rsidRPr="00423DB4">
        <w:rPr>
          <w:rFonts w:asciiTheme="minorBidi" w:hAnsiTheme="minorBidi"/>
        </w:rPr>
        <w:t>0</w:t>
      </w:r>
      <w:r w:rsidR="00CB4191" w:rsidRPr="00423DB4">
        <w:rPr>
          <w:rFonts w:asciiTheme="minorBidi" w:hAnsiTheme="minorBidi"/>
        </w:rPr>
        <w:t xml:space="preserve"> indicates that there is no LBT </w:t>
      </w:r>
      <w:r w:rsidR="00814B43" w:rsidRPr="00423DB4">
        <w:rPr>
          <w:rFonts w:asciiTheme="minorBidi" w:hAnsiTheme="minorBidi"/>
        </w:rPr>
        <w:t>needed for this switching.</w:t>
      </w:r>
      <w:r w:rsidR="00C611D2" w:rsidRPr="00423DB4">
        <w:rPr>
          <w:rFonts w:asciiTheme="minorBidi" w:hAnsiTheme="minorBidi"/>
        </w:rPr>
        <w:t xml:space="preserve"> </w:t>
      </w:r>
      <w:r w:rsidR="00C611D2" w:rsidRPr="00F3628D">
        <w:rPr>
          <w:rFonts w:asciiTheme="minorBidi" w:hAnsiTheme="minorBidi"/>
        </w:rPr>
        <w:t>Following shows the SFI value 36:</w:t>
      </w:r>
    </w:p>
    <w:p w14:paraId="32743E24" w14:textId="77777777" w:rsidR="00364234" w:rsidRPr="00F3628D" w:rsidRDefault="00364234" w:rsidP="00C611D2">
      <w:pPr>
        <w:pStyle w:val="BodyText"/>
        <w:rPr>
          <w:rFonts w:asciiTheme="minorBidi" w:hAnsiTheme="minorBid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611D2" w:rsidRPr="00F3628D" w14:paraId="504A4309" w14:textId="77777777" w:rsidTr="006106A4">
        <w:trPr>
          <w:jc w:val="center"/>
        </w:trPr>
        <w:tc>
          <w:tcPr>
            <w:tcW w:w="1101" w:type="dxa"/>
            <w:shd w:val="clear" w:color="auto" w:fill="auto"/>
          </w:tcPr>
          <w:p w14:paraId="763DFA4D"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36</w:t>
            </w:r>
          </w:p>
        </w:tc>
        <w:tc>
          <w:tcPr>
            <w:tcW w:w="713" w:type="dxa"/>
            <w:shd w:val="clear" w:color="auto" w:fill="auto"/>
          </w:tcPr>
          <w:p w14:paraId="42B8507C"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D</w:t>
            </w:r>
          </w:p>
        </w:tc>
        <w:tc>
          <w:tcPr>
            <w:tcW w:w="571" w:type="dxa"/>
            <w:shd w:val="clear" w:color="auto" w:fill="auto"/>
          </w:tcPr>
          <w:p w14:paraId="33F49045"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D</w:t>
            </w:r>
          </w:p>
        </w:tc>
        <w:tc>
          <w:tcPr>
            <w:tcW w:w="571" w:type="dxa"/>
            <w:shd w:val="clear" w:color="auto" w:fill="auto"/>
          </w:tcPr>
          <w:p w14:paraId="484F7E22"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D</w:t>
            </w:r>
          </w:p>
        </w:tc>
        <w:tc>
          <w:tcPr>
            <w:tcW w:w="569" w:type="dxa"/>
            <w:shd w:val="clear" w:color="auto" w:fill="auto"/>
          </w:tcPr>
          <w:p w14:paraId="2CA6BABD" w14:textId="3F11851F"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F</w:t>
            </w:r>
          </w:p>
        </w:tc>
        <w:tc>
          <w:tcPr>
            <w:tcW w:w="569" w:type="dxa"/>
            <w:shd w:val="clear" w:color="auto" w:fill="auto"/>
          </w:tcPr>
          <w:p w14:paraId="1356BD14" w14:textId="43BFAFF4"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01A068A2"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01DAC375"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40890040"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62DB64AF" w14:textId="3875130E"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15B27F78"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7BD0D5AA"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15A1C802"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7A82A1E8"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008A2F6E"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r>
    </w:tbl>
    <w:p w14:paraId="3EF468CC" w14:textId="097E9388" w:rsidR="00A311C3" w:rsidRPr="000B296F" w:rsidRDefault="00A311C3" w:rsidP="005F0E86">
      <w:pPr>
        <w:pStyle w:val="BodyText"/>
        <w:rPr>
          <w:rFonts w:asciiTheme="minorBidi" w:hAnsiTheme="minorBidi"/>
        </w:rPr>
      </w:pPr>
    </w:p>
    <w:p w14:paraId="733C41A5" w14:textId="666DA07A" w:rsidR="00F3628D" w:rsidRPr="00423DB4" w:rsidRDefault="00DE2C1F" w:rsidP="005F0E86">
      <w:pPr>
        <w:pStyle w:val="BodyText"/>
        <w:rPr>
          <w:rFonts w:asciiTheme="minorBidi" w:hAnsiTheme="minorBidi"/>
        </w:rPr>
      </w:pPr>
      <w:r w:rsidRPr="00423DB4">
        <w:rPr>
          <w:rFonts w:asciiTheme="minorBidi" w:hAnsiTheme="minorBidi"/>
        </w:rPr>
        <w:lastRenderedPageBreak/>
        <w:t>If no index property is defined for a slot it simply follows the format provided by the SFI without any further action</w:t>
      </w:r>
      <w:r w:rsidR="003B1D35" w:rsidRPr="00423DB4">
        <w:rPr>
          <w:rFonts w:asciiTheme="minorBidi" w:hAnsiTheme="minorBidi"/>
        </w:rPr>
        <w:t>.</w:t>
      </w:r>
      <w:r w:rsidR="00AB5AB9" w:rsidRPr="00423DB4">
        <w:rPr>
          <w:rFonts w:asciiTheme="minorBidi" w:hAnsiTheme="minorBidi"/>
        </w:rPr>
        <w:t xml:space="preserve"> </w:t>
      </w:r>
      <w:r w:rsidR="004D787E" w:rsidRPr="00423DB4">
        <w:rPr>
          <w:rFonts w:asciiTheme="minorBidi" w:hAnsiTheme="minorBidi"/>
        </w:rPr>
        <w:t>Also,</w:t>
      </w:r>
      <w:r w:rsidR="00AB5AB9" w:rsidRPr="00423DB4">
        <w:rPr>
          <w:rFonts w:asciiTheme="minorBidi" w:hAnsiTheme="minorBidi"/>
        </w:rPr>
        <w:t xml:space="preserve"> </w:t>
      </w:r>
      <w:r w:rsidR="004F6A24" w:rsidRPr="00423DB4">
        <w:rPr>
          <w:rFonts w:asciiTheme="minorBidi" w:hAnsiTheme="minorBidi"/>
        </w:rPr>
        <w:t xml:space="preserve">it </w:t>
      </w:r>
      <w:r w:rsidR="007B7598" w:rsidRPr="00423DB4">
        <w:rPr>
          <w:rFonts w:asciiTheme="minorBidi" w:hAnsiTheme="minorBidi"/>
        </w:rPr>
        <w:t xml:space="preserve">is </w:t>
      </w:r>
      <w:r w:rsidR="004F6A24" w:rsidRPr="00423DB4">
        <w:rPr>
          <w:rFonts w:asciiTheme="minorBidi" w:hAnsiTheme="minorBidi"/>
        </w:rPr>
        <w:t xml:space="preserve">worth noting that </w:t>
      </w:r>
      <w:r w:rsidR="00546581" w:rsidRPr="00423DB4">
        <w:rPr>
          <w:rFonts w:asciiTheme="minorBidi" w:hAnsiTheme="minorBidi"/>
        </w:rPr>
        <w:t xml:space="preserve">this structure can be used to </w:t>
      </w:r>
      <w:r w:rsidR="00C573C9" w:rsidRPr="00423DB4">
        <w:rPr>
          <w:rFonts w:asciiTheme="minorBidi" w:hAnsiTheme="minorBidi"/>
        </w:rPr>
        <w:t xml:space="preserve">indicate more </w:t>
      </w:r>
      <w:r w:rsidR="0084227C" w:rsidRPr="00423DB4">
        <w:rPr>
          <w:rFonts w:asciiTheme="minorBidi" w:hAnsiTheme="minorBidi"/>
        </w:rPr>
        <w:t>information/action</w:t>
      </w:r>
      <w:r w:rsidR="007B7598" w:rsidRPr="00423DB4">
        <w:rPr>
          <w:rFonts w:asciiTheme="minorBidi" w:hAnsiTheme="minorBidi"/>
        </w:rPr>
        <w:t xml:space="preserve"> in the future</w:t>
      </w:r>
      <w:r w:rsidR="0084227C" w:rsidRPr="00423DB4">
        <w:rPr>
          <w:rFonts w:asciiTheme="minorBidi" w:hAnsiTheme="minorBidi"/>
        </w:rPr>
        <w:t xml:space="preserve"> for each slot besides the </w:t>
      </w:r>
      <w:r w:rsidR="00C90133" w:rsidRPr="00423DB4">
        <w:rPr>
          <w:rFonts w:asciiTheme="minorBidi" w:hAnsiTheme="minorBidi"/>
        </w:rPr>
        <w:t xml:space="preserve">information discussed here </w:t>
      </w:r>
      <w:r w:rsidR="0084227C" w:rsidRPr="00423DB4">
        <w:rPr>
          <w:rFonts w:asciiTheme="minorBidi" w:hAnsiTheme="minorBidi"/>
        </w:rPr>
        <w:t>if needed.</w:t>
      </w:r>
    </w:p>
    <w:p w14:paraId="458C6E9A" w14:textId="5A330B10" w:rsidR="00DE2C1F" w:rsidRPr="00423DB4" w:rsidRDefault="00546581" w:rsidP="005F0E86">
      <w:pPr>
        <w:pStyle w:val="BodyText"/>
        <w:rPr>
          <w:rFonts w:asciiTheme="minorBidi" w:hAnsiTheme="minorBidi"/>
        </w:rPr>
      </w:pPr>
      <w:r w:rsidRPr="00423DB4">
        <w:rPr>
          <w:rFonts w:asciiTheme="minorBidi" w:hAnsiTheme="minorBidi"/>
        </w:rPr>
        <w:t xml:space="preserve"> </w:t>
      </w:r>
    </w:p>
    <w:p w14:paraId="23A43ECC" w14:textId="753C0659" w:rsidR="008666EB" w:rsidRPr="00423DB4" w:rsidRDefault="00741EAA" w:rsidP="00DC2C2D">
      <w:pPr>
        <w:pStyle w:val="Proposal"/>
      </w:pPr>
      <w:bookmarkStart w:id="58" w:name="_Toc24153831"/>
      <w:r w:rsidRPr="00423DB4">
        <w:t>LBT categor</w:t>
      </w:r>
      <w:r w:rsidR="00851762" w:rsidRPr="00423DB4">
        <w:t xml:space="preserve">ies </w:t>
      </w:r>
      <w:r w:rsidR="003E7882" w:rsidRPr="00423DB4">
        <w:t xml:space="preserve">that can be performed within the COT </w:t>
      </w:r>
      <w:r w:rsidR="006709B7" w:rsidRPr="00423DB4">
        <w:t>are</w:t>
      </w:r>
      <w:r w:rsidR="003E7882" w:rsidRPr="00423DB4">
        <w:t xml:space="preserve"> informed to UEs using DCI format 2_0</w:t>
      </w:r>
      <w:bookmarkEnd w:id="58"/>
    </w:p>
    <w:p w14:paraId="38EA0002" w14:textId="657505C9" w:rsidR="003E7882" w:rsidRPr="00423DB4" w:rsidRDefault="00495304" w:rsidP="00DC2C2D">
      <w:pPr>
        <w:pStyle w:val="Proposal"/>
        <w:numPr>
          <w:ilvl w:val="1"/>
          <w:numId w:val="2"/>
        </w:numPr>
      </w:pPr>
      <w:bookmarkStart w:id="59" w:name="_Toc24153832"/>
      <w:r w:rsidRPr="00423DB4">
        <w:t>Slot p</w:t>
      </w:r>
      <w:r w:rsidR="003640D9" w:rsidRPr="00423DB4">
        <w:t xml:space="preserve">roperty </w:t>
      </w:r>
      <w:r w:rsidR="00AB5AB9" w:rsidRPr="00423DB4">
        <w:t>indices</w:t>
      </w:r>
      <w:r w:rsidRPr="00423DB4">
        <w:t xml:space="preserve"> are </w:t>
      </w:r>
      <w:r w:rsidR="00F83DC7" w:rsidRPr="00423DB4">
        <w:t>defined,</w:t>
      </w:r>
      <w:r w:rsidRPr="00423DB4">
        <w:t xml:space="preserve"> </w:t>
      </w:r>
      <w:r w:rsidR="00F83DC7" w:rsidRPr="00423DB4">
        <w:t>and each</w:t>
      </w:r>
      <w:r w:rsidR="00F621A8" w:rsidRPr="00423DB4">
        <w:t xml:space="preserve"> index</w:t>
      </w:r>
      <w:r w:rsidR="00F83DC7" w:rsidRPr="00423DB4">
        <w:t xml:space="preserve"> is mapped to</w:t>
      </w:r>
      <w:r w:rsidR="00AB5AB9" w:rsidRPr="00423DB4">
        <w:t xml:space="preserve"> </w:t>
      </w:r>
      <w:r w:rsidR="00F83DC7" w:rsidRPr="00423DB4">
        <w:t xml:space="preserve">a </w:t>
      </w:r>
      <w:r w:rsidR="009B795F" w:rsidRPr="00423DB4">
        <w:t xml:space="preserve">different </w:t>
      </w:r>
      <w:r w:rsidR="00B06E21" w:rsidRPr="00423DB4">
        <w:t>LBT categor</w:t>
      </w:r>
      <w:r w:rsidR="00F83DC7" w:rsidRPr="00423DB4">
        <w:t>y</w:t>
      </w:r>
      <w:r w:rsidR="00FA7002" w:rsidRPr="00423DB4">
        <w:t xml:space="preserve"> </w:t>
      </w:r>
      <w:r w:rsidR="006E0090" w:rsidRPr="00423DB4">
        <w:t>as shown in</w:t>
      </w:r>
      <w:r w:rsidR="00D77BBD" w:rsidRPr="00423DB4">
        <w:t xml:space="preserve"> </w:t>
      </w:r>
      <w:r w:rsidR="0062697C" w:rsidRPr="00F3628D">
        <w:fldChar w:fldCharType="begin"/>
      </w:r>
      <w:r w:rsidR="0062697C" w:rsidRPr="00423DB4">
        <w:instrText xml:space="preserve"> REF _Ref16868065 \h </w:instrText>
      </w:r>
      <w:r w:rsidR="00F3628D" w:rsidRPr="00423DB4">
        <w:instrText xml:space="preserve"> \* MERGEFORMAT </w:instrText>
      </w:r>
      <w:r w:rsidR="0062697C" w:rsidRPr="00F3628D">
        <w:fldChar w:fldCharType="separate"/>
      </w:r>
      <w:r w:rsidR="00B77D36" w:rsidRPr="00423DB4">
        <w:t>Table 4</w:t>
      </w:r>
      <w:r w:rsidR="0062697C" w:rsidRPr="00F3628D">
        <w:fldChar w:fldCharType="end"/>
      </w:r>
      <w:r w:rsidR="00F83DC7" w:rsidRPr="00423DB4">
        <w:t>.</w:t>
      </w:r>
      <w:bookmarkEnd w:id="59"/>
      <w:r w:rsidR="00B06E21" w:rsidRPr="00423DB4">
        <w:t xml:space="preserve"> </w:t>
      </w:r>
    </w:p>
    <w:p w14:paraId="0A5D23EF" w14:textId="6E178CD2" w:rsidR="009E19FE" w:rsidRPr="00423DB4" w:rsidRDefault="002B1EC9" w:rsidP="00DC2C2D">
      <w:pPr>
        <w:pStyle w:val="Proposal"/>
        <w:numPr>
          <w:ilvl w:val="1"/>
          <w:numId w:val="2"/>
        </w:numPr>
      </w:pPr>
      <w:bookmarkStart w:id="60" w:name="_Toc24153833"/>
      <w:r w:rsidRPr="00423DB4">
        <w:t>A slot property ind</w:t>
      </w:r>
      <w:r w:rsidR="004E6699" w:rsidRPr="00423DB4">
        <w:t>ex</w:t>
      </w:r>
      <w:r w:rsidR="006E0090" w:rsidRPr="00423DB4">
        <w:t xml:space="preserve"> corresponding to the LBT category that should be performed in a slot</w:t>
      </w:r>
      <w:r w:rsidR="00E02650" w:rsidRPr="00423DB4">
        <w:t>,</w:t>
      </w:r>
      <w:r w:rsidR="006E0090" w:rsidRPr="00423DB4">
        <w:t xml:space="preserve"> </w:t>
      </w:r>
      <w:r w:rsidRPr="00423DB4">
        <w:t>is attached to</w:t>
      </w:r>
      <w:r w:rsidR="004E6699" w:rsidRPr="00423DB4">
        <w:t xml:space="preserve"> the</w:t>
      </w:r>
      <w:r w:rsidRPr="00423DB4">
        <w:t xml:space="preserve"> </w:t>
      </w:r>
      <w:r w:rsidR="00065370" w:rsidRPr="00423DB4">
        <w:t>SFI value</w:t>
      </w:r>
      <w:r w:rsidR="00AB7828" w:rsidRPr="00423DB4">
        <w:t xml:space="preserve"> </w:t>
      </w:r>
      <w:r w:rsidR="009A604C" w:rsidRPr="00423DB4">
        <w:t>assigned to that slot</w:t>
      </w:r>
      <w:r w:rsidR="00AB7828" w:rsidRPr="00423DB4">
        <w:t>.</w:t>
      </w:r>
      <w:bookmarkEnd w:id="60"/>
    </w:p>
    <w:p w14:paraId="63D6B955" w14:textId="77777777" w:rsidR="00F3628D" w:rsidRPr="00423DB4" w:rsidRDefault="00F3628D" w:rsidP="0062697C">
      <w:pPr>
        <w:pStyle w:val="Caption"/>
        <w:rPr>
          <w:rFonts w:asciiTheme="minorBidi" w:hAnsiTheme="minorBidi"/>
        </w:rPr>
      </w:pPr>
      <w:bookmarkStart w:id="61" w:name="_Ref16868249"/>
    </w:p>
    <w:p w14:paraId="19901AE7" w14:textId="1AE5316C" w:rsidR="001052FA" w:rsidRPr="00423DB4" w:rsidRDefault="0062697C" w:rsidP="0062697C">
      <w:pPr>
        <w:pStyle w:val="Caption"/>
        <w:rPr>
          <w:rFonts w:asciiTheme="minorBidi" w:hAnsiTheme="minorBidi"/>
        </w:rPr>
      </w:pPr>
      <w:r w:rsidRPr="00423DB4">
        <w:rPr>
          <w:rFonts w:asciiTheme="minorBidi" w:hAnsiTheme="minorBidi"/>
        </w:rPr>
        <w:t xml:space="preserve">Table </w:t>
      </w:r>
      <w:r w:rsidR="00257506" w:rsidRPr="00F3628D">
        <w:rPr>
          <w:rFonts w:asciiTheme="minorBidi" w:hAnsiTheme="minorBidi"/>
        </w:rPr>
        <w:fldChar w:fldCharType="begin"/>
      </w:r>
      <w:r w:rsidR="00257506" w:rsidRPr="00423DB4">
        <w:rPr>
          <w:rFonts w:asciiTheme="minorBidi" w:hAnsiTheme="minorBidi"/>
        </w:rPr>
        <w:instrText xml:space="preserve"> SEQ Table \* ARABIC </w:instrText>
      </w:r>
      <w:r w:rsidR="00257506" w:rsidRPr="00F3628D">
        <w:rPr>
          <w:rFonts w:asciiTheme="minorBidi" w:hAnsiTheme="minorBidi"/>
        </w:rPr>
        <w:fldChar w:fldCharType="separate"/>
      </w:r>
      <w:r w:rsidR="00020C05" w:rsidRPr="00423DB4">
        <w:rPr>
          <w:rFonts w:asciiTheme="minorBidi" w:hAnsiTheme="minorBidi"/>
        </w:rPr>
        <w:t>5</w:t>
      </w:r>
      <w:r w:rsidR="00257506" w:rsidRPr="00F3628D">
        <w:rPr>
          <w:rFonts w:asciiTheme="minorBidi" w:hAnsiTheme="minorBidi"/>
          <w:noProof/>
        </w:rPr>
        <w:fldChar w:fldCharType="end"/>
      </w:r>
      <w:bookmarkEnd w:id="61"/>
      <w:r w:rsidR="001052FA" w:rsidRPr="00423DB4">
        <w:rPr>
          <w:rFonts w:asciiTheme="minorBidi" w:hAnsiTheme="minorBidi"/>
        </w:rPr>
        <w:t xml:space="preserve"> </w:t>
      </w:r>
      <w:r w:rsidR="00AC3718" w:rsidRPr="00423DB4">
        <w:rPr>
          <w:rFonts w:asciiTheme="minorBidi" w:hAnsiTheme="minorBidi"/>
        </w:rPr>
        <w:t xml:space="preserve">Example of slot format </w:t>
      </w:r>
      <w:r w:rsidR="00614ED7" w:rsidRPr="00423DB4">
        <w:rPr>
          <w:rFonts w:asciiTheme="minorBidi" w:hAnsiTheme="minorBidi"/>
        </w:rPr>
        <w:t xml:space="preserve">indicator configuration for </w:t>
      </w:r>
      <w:r w:rsidR="007D3B48" w:rsidRPr="00423DB4">
        <w:rPr>
          <w:rFonts w:asciiTheme="minorBidi" w:hAnsiTheme="minorBidi"/>
        </w:rPr>
        <w:t>indication of LBT categories</w:t>
      </w:r>
      <w:r w:rsidR="00614ED7" w:rsidRPr="00423DB4">
        <w:rPr>
          <w:rFonts w:asciiTheme="minorBidi" w:hAnsiTheme="minorBidi"/>
        </w:rPr>
        <w:t xml:space="preserve">. </w:t>
      </w:r>
      <w:r w:rsidR="00B73C34" w:rsidRPr="00423DB4">
        <w:rPr>
          <w:rFonts w:asciiTheme="minorBidi" w:hAnsiTheme="minorBidi"/>
        </w:rPr>
        <w:t xml:space="preserve">different </w:t>
      </w:r>
      <w:r w:rsidR="008D6DF1" w:rsidRPr="00423DB4">
        <w:rPr>
          <w:rFonts w:asciiTheme="minorBidi" w:hAnsiTheme="minorBidi"/>
        </w:rPr>
        <w:t xml:space="preserve">slot property </w:t>
      </w:r>
      <w:r w:rsidR="00B73C34" w:rsidRPr="00423DB4">
        <w:rPr>
          <w:rFonts w:asciiTheme="minorBidi" w:hAnsiTheme="minorBidi"/>
        </w:rPr>
        <w:t>indicators are defined for different LBT categories and attached to the slot where that specific LBT category should be performed.</w:t>
      </w:r>
    </w:p>
    <w:tbl>
      <w:tblPr>
        <w:tblW w:w="9460" w:type="dxa"/>
        <w:tblCellMar>
          <w:left w:w="0" w:type="dxa"/>
          <w:right w:w="0" w:type="dxa"/>
        </w:tblCellMar>
        <w:tblLook w:val="0420" w:firstRow="1" w:lastRow="0" w:firstColumn="0" w:lastColumn="0" w:noHBand="0" w:noVBand="1"/>
      </w:tblPr>
      <w:tblGrid>
        <w:gridCol w:w="2542"/>
        <w:gridCol w:w="1984"/>
        <w:gridCol w:w="2127"/>
        <w:gridCol w:w="1932"/>
        <w:gridCol w:w="875"/>
      </w:tblGrid>
      <w:tr w:rsidR="001052FA" w:rsidRPr="00F3628D" w14:paraId="2E9FE8B0" w14:textId="77777777" w:rsidTr="009D5A1A">
        <w:trPr>
          <w:trHeight w:val="220"/>
        </w:trPr>
        <w:tc>
          <w:tcPr>
            <w:tcW w:w="2542"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7E0976F"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 Format Combinations ID</w:t>
            </w:r>
          </w:p>
        </w:tc>
        <w:tc>
          <w:tcPr>
            <w:tcW w:w="1984"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E1E38E5"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Slot-0</w:t>
            </w:r>
          </w:p>
          <w:p w14:paraId="08796C2E"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(Current Slot)</w:t>
            </w:r>
          </w:p>
        </w:tc>
        <w:tc>
          <w:tcPr>
            <w:tcW w:w="212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537E306"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Slot-1</w:t>
            </w:r>
          </w:p>
        </w:tc>
        <w:tc>
          <w:tcPr>
            <w:tcW w:w="1932"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C0D2D81"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Slot-2</w:t>
            </w: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60977CE9"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Slot-3</w:t>
            </w:r>
          </w:p>
        </w:tc>
      </w:tr>
      <w:tr w:rsidR="001052FA" w:rsidRPr="00F3628D" w14:paraId="7E6D963E"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7AE6CF2"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color w:val="181818"/>
                <w:kern w:val="24"/>
                <w:lang w:eastAsia="sv-SE"/>
              </w:rPr>
              <w:t>0</w:t>
            </w:r>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99664EC" w14:textId="5A232D76" w:rsidR="001052FA" w:rsidRPr="00CF0F7E" w:rsidRDefault="00463F6D" w:rsidP="001052FA">
            <w:pPr>
              <w:jc w:val="center"/>
              <w:rPr>
                <w:rFonts w:asciiTheme="minorBidi" w:eastAsia="Times New Roman" w:hAnsiTheme="minorBidi"/>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0,0</w:t>
            </w:r>
            <w:r w:rsidRPr="00CF0F7E">
              <w:rPr>
                <w:rFonts w:asciiTheme="minorBidi" w:eastAsia="Times New Roman" w:hAnsiTheme="minorBidi"/>
                <w:color w:val="181818"/>
                <w:kern w:val="24"/>
                <w:lang w:eastAsia="sv-SE"/>
              </w:rPr>
              <w:t>+</w:t>
            </w:r>
            <w:r w:rsidR="003E1BC5" w:rsidRPr="00CF0F7E">
              <w:rPr>
                <w:rFonts w:asciiTheme="minorBidi" w:eastAsia="Times New Roman" w:hAnsiTheme="minorBidi"/>
                <w:color w:val="181818"/>
                <w:kern w:val="24"/>
                <w:lang w:eastAsia="sv-SE"/>
              </w:rPr>
              <w:t>0</w:t>
            </w:r>
            <w:r w:rsidRPr="00CF0F7E">
              <w:rPr>
                <w:rFonts w:asciiTheme="minorBidi" w:eastAsia="Times New Roman" w:hAnsiTheme="minorBidi"/>
                <w:color w:val="181818"/>
                <w:kern w:val="24"/>
                <w:lang w:eastAsia="sv-SE"/>
              </w:rPr>
              <w:t xml:space="preserve"> </w:t>
            </w:r>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9AA5F83" w14:textId="77777777" w:rsidR="001052FA" w:rsidRPr="00CF0F7E" w:rsidRDefault="001052FA" w:rsidP="001052FA">
            <w:pPr>
              <w:jc w:val="center"/>
              <w:rPr>
                <w:rFonts w:asciiTheme="minorBidi" w:eastAsia="Times New Roman" w:hAnsiTheme="minorBidi"/>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0,1</w:t>
            </w:r>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81F241E" w14:textId="77777777" w:rsidR="001052FA" w:rsidRPr="00CF0F7E" w:rsidRDefault="001052FA" w:rsidP="001052FA">
            <w:pPr>
              <w:jc w:val="center"/>
              <w:rPr>
                <w:rFonts w:asciiTheme="minorBidi" w:eastAsia="Times New Roman" w:hAnsiTheme="minorBidi"/>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0,2</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DB97294" w14:textId="5A43A743" w:rsidR="001052FA" w:rsidRPr="00F3628D" w:rsidRDefault="00CF0F7E" w:rsidP="001052FA">
            <w:pPr>
              <w:jc w:val="center"/>
              <w:rPr>
                <w:rFonts w:asciiTheme="minorBidi" w:eastAsia="Times New Roman" w:hAnsiTheme="minorBidi"/>
                <w:lang w:eastAsia="sv-SE"/>
              </w:rPr>
            </w:pPr>
            <m:oMathPara>
              <m:oMath>
                <m:r>
                  <w:rPr>
                    <w:rFonts w:ascii="Cambria Math" w:eastAsia="Times New Roman" w:hAnsi="Cambria Math" w:cs="Arial"/>
                    <w:color w:val="181818"/>
                    <w:kern w:val="24"/>
                  </w:rPr>
                  <m:t>⋯</m:t>
                </m:r>
              </m:oMath>
            </m:oMathPara>
          </w:p>
        </w:tc>
      </w:tr>
      <w:tr w:rsidR="001052FA" w:rsidRPr="00F3628D" w14:paraId="1B9C0A48"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D29B9BD" w14:textId="4399FE64" w:rsidR="001052FA" w:rsidRPr="00F3628D" w:rsidRDefault="00CF0F7E" w:rsidP="001052FA">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lang w:eastAsia="sv-SE"/>
                  </w:rPr>
                  <m:t>1</m:t>
                </m:r>
              </m:oMath>
            </m:oMathPara>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54C7732E" w14:textId="1293DDE3" w:rsidR="001052FA" w:rsidRPr="00CF0F7E" w:rsidRDefault="001052FA" w:rsidP="001052FA">
            <w:pPr>
              <w:jc w:val="center"/>
              <w:rPr>
                <w:rFonts w:asciiTheme="minorBidi" w:eastAsia="Times New Roman" w:hAnsiTheme="minorBidi"/>
                <w:color w:val="181818"/>
                <w:kern w:val="24"/>
                <w:lang w:eastAsia="sv-SE"/>
              </w:rPr>
            </w:pPr>
            <w:r w:rsidRPr="00CF0F7E">
              <w:rPr>
                <w:rFonts w:asciiTheme="minorBidi" w:eastAsia="Times New Roman" w:hAnsiTheme="minorBidi"/>
                <w:color w:val="181818"/>
                <w:kern w:val="24"/>
                <w:lang w:eastAsia="sv-SE"/>
              </w:rPr>
              <w:t>SFI</w:t>
            </w:r>
            <w:r w:rsidR="000C20AF" w:rsidRPr="00CF0F7E">
              <w:rPr>
                <w:rFonts w:asciiTheme="minorBidi" w:eastAsia="Times New Roman" w:hAnsiTheme="minorBidi"/>
                <w:color w:val="181818"/>
                <w:kern w:val="24"/>
                <w:position w:val="-9"/>
                <w:vertAlign w:val="subscript"/>
                <w:lang w:eastAsia="sv-SE"/>
              </w:rPr>
              <w:t>1</w:t>
            </w:r>
            <w:r w:rsidRPr="00CF0F7E">
              <w:rPr>
                <w:rFonts w:asciiTheme="minorBidi" w:eastAsia="Times New Roman" w:hAnsiTheme="minorBidi"/>
                <w:color w:val="181818"/>
                <w:kern w:val="24"/>
                <w:position w:val="-9"/>
                <w:vertAlign w:val="subscript"/>
                <w:lang w:eastAsia="sv-SE"/>
              </w:rPr>
              <w:t>,</w:t>
            </w:r>
            <w:r w:rsidR="000C20AF" w:rsidRPr="00CF0F7E">
              <w:rPr>
                <w:rFonts w:asciiTheme="minorBidi" w:eastAsia="Times New Roman" w:hAnsiTheme="minorBidi"/>
                <w:color w:val="181818"/>
                <w:kern w:val="24"/>
                <w:position w:val="-9"/>
                <w:vertAlign w:val="subscript"/>
                <w:lang w:eastAsia="sv-SE"/>
              </w:rPr>
              <w:t>0</w:t>
            </w:r>
            <w:r w:rsidR="00E06BAE" w:rsidRPr="00CF0F7E">
              <w:rPr>
                <w:rFonts w:asciiTheme="minorBidi" w:eastAsia="Times New Roman" w:hAnsiTheme="minorBidi"/>
                <w:color w:val="181818"/>
                <w:kern w:val="24"/>
                <w:lang w:eastAsia="sv-SE"/>
              </w:rPr>
              <w:t>+</w:t>
            </w:r>
            <w:r w:rsidR="003E1BC5" w:rsidRPr="00CF0F7E">
              <w:rPr>
                <w:rFonts w:asciiTheme="minorBidi" w:eastAsia="Times New Roman" w:hAnsiTheme="minorBidi"/>
                <w:color w:val="181818"/>
                <w:kern w:val="24"/>
                <w:lang w:eastAsia="sv-SE"/>
              </w:rPr>
              <w:t>0</w:t>
            </w:r>
            <w:r w:rsidR="00E06BAE" w:rsidRPr="00CF0F7E">
              <w:rPr>
                <w:rFonts w:asciiTheme="minorBidi" w:eastAsia="Times New Roman" w:hAnsiTheme="minorBidi"/>
                <w:color w:val="181818"/>
                <w:kern w:val="24"/>
                <w:lang w:eastAsia="sv-SE"/>
              </w:rPr>
              <w:t xml:space="preserve"> </w:t>
            </w:r>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029A9EA8" w14:textId="4DB41505" w:rsidR="001052FA" w:rsidRPr="00CF0F7E" w:rsidRDefault="00463F6D" w:rsidP="001052FA">
            <w:pPr>
              <w:jc w:val="center"/>
              <w:rPr>
                <w:rFonts w:asciiTheme="minorBidi" w:eastAsia="Times New Roman" w:hAnsiTheme="minorBidi"/>
                <w:color w:val="181818"/>
                <w:kern w:val="24"/>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1,1</w:t>
            </w:r>
            <w:r w:rsidRPr="00CF0F7E">
              <w:rPr>
                <w:rFonts w:asciiTheme="minorBidi" w:eastAsia="Times New Roman" w:hAnsiTheme="minorBidi"/>
                <w:color w:val="181818"/>
                <w:kern w:val="24"/>
                <w:lang w:eastAsia="sv-SE"/>
              </w:rPr>
              <w:t>+</w:t>
            </w:r>
            <w:r w:rsidR="003E1BC5" w:rsidRPr="00CF0F7E">
              <w:rPr>
                <w:rFonts w:asciiTheme="minorBidi" w:eastAsia="Times New Roman" w:hAnsiTheme="minorBidi"/>
                <w:color w:val="181818"/>
                <w:kern w:val="24"/>
                <w:lang w:eastAsia="sv-SE"/>
              </w:rPr>
              <w:t>1</w:t>
            </w:r>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00C53893" w14:textId="10974C91" w:rsidR="001052FA" w:rsidRPr="00CF0F7E" w:rsidRDefault="001052FA" w:rsidP="001052FA">
            <w:pPr>
              <w:jc w:val="center"/>
              <w:rPr>
                <w:rFonts w:asciiTheme="minorBidi" w:eastAsia="Times New Roman" w:hAnsiTheme="minorBidi"/>
                <w:color w:val="181818"/>
                <w:kern w:val="24"/>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1,2</w:t>
            </w:r>
            <w:r w:rsidR="00E06BAE" w:rsidRPr="00CF0F7E">
              <w:rPr>
                <w:rFonts w:asciiTheme="minorBidi" w:eastAsia="Times New Roman" w:hAnsiTheme="minorBidi"/>
                <w:color w:val="181818"/>
                <w:kern w:val="24"/>
                <w:lang w:eastAsia="sv-SE"/>
              </w:rPr>
              <w:t>+</w:t>
            </w:r>
            <w:r w:rsidR="003E1BC5" w:rsidRPr="00CF0F7E">
              <w:rPr>
                <w:rFonts w:asciiTheme="minorBidi" w:eastAsia="Times New Roman" w:hAnsiTheme="minorBidi"/>
                <w:color w:val="181818"/>
                <w:kern w:val="24"/>
                <w:lang w:eastAsia="sv-SE"/>
              </w:rPr>
              <w:t>1</w:t>
            </w:r>
            <w:r w:rsidR="00E06BAE" w:rsidRPr="00CF0F7E">
              <w:rPr>
                <w:rFonts w:asciiTheme="minorBidi" w:eastAsia="Times New Roman" w:hAnsiTheme="minorBidi"/>
                <w:color w:val="181818"/>
                <w:kern w:val="24"/>
                <w:lang w:eastAsia="sv-SE"/>
              </w:rPr>
              <w:t xml:space="preserve"> </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291812F5" w14:textId="5B93789A" w:rsidR="001052FA" w:rsidRPr="00F3628D" w:rsidRDefault="00CF0F7E" w:rsidP="001052FA">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rPr>
                  <m:t>⋯</m:t>
                </m:r>
              </m:oMath>
            </m:oMathPara>
          </w:p>
        </w:tc>
      </w:tr>
      <w:tr w:rsidR="00E71D58" w:rsidRPr="00F3628D" w14:paraId="7DFD720C"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77D330DB" w14:textId="1EEED1D8" w:rsidR="00E71D58" w:rsidRPr="00F3628D" w:rsidRDefault="00CF0F7E" w:rsidP="00E71D58">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lang w:eastAsia="sv-SE"/>
                  </w:rPr>
                  <m:t>2</m:t>
                </m:r>
              </m:oMath>
            </m:oMathPara>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7C062E47" w14:textId="176111CC" w:rsidR="00E71D58" w:rsidRPr="00CF0F7E" w:rsidRDefault="00E71D58" w:rsidP="00E71D58">
            <w:pPr>
              <w:jc w:val="center"/>
              <w:rPr>
                <w:rFonts w:asciiTheme="minorBidi" w:eastAsia="Times New Roman" w:hAnsiTheme="minorBidi"/>
                <w:color w:val="181818"/>
                <w:kern w:val="24"/>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2,0</w:t>
            </w:r>
            <w:r w:rsidR="00E06BAE" w:rsidRPr="00CF0F7E">
              <w:rPr>
                <w:rFonts w:asciiTheme="minorBidi" w:eastAsia="Times New Roman" w:hAnsiTheme="minorBidi"/>
                <w:color w:val="181818"/>
                <w:kern w:val="24"/>
                <w:lang w:eastAsia="sv-SE"/>
              </w:rPr>
              <w:t>+</w:t>
            </w:r>
            <w:r w:rsidR="003E1BC5" w:rsidRPr="00CF0F7E">
              <w:rPr>
                <w:rFonts w:asciiTheme="minorBidi" w:eastAsia="Times New Roman" w:hAnsiTheme="minorBidi"/>
                <w:color w:val="181818"/>
                <w:kern w:val="24"/>
                <w:lang w:eastAsia="sv-SE"/>
              </w:rPr>
              <w:t>1</w:t>
            </w:r>
            <w:r w:rsidR="00E06BAE" w:rsidRPr="00CF0F7E">
              <w:rPr>
                <w:rFonts w:asciiTheme="minorBidi" w:eastAsia="Times New Roman" w:hAnsiTheme="minorBidi"/>
                <w:color w:val="181818"/>
                <w:kern w:val="24"/>
                <w:lang w:eastAsia="sv-SE"/>
              </w:rPr>
              <w:t xml:space="preserve"> </w:t>
            </w:r>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142A4937" w14:textId="01B65383" w:rsidR="00E71D58" w:rsidRPr="00CF0F7E" w:rsidRDefault="00E71D58" w:rsidP="00E71D58">
            <w:pPr>
              <w:jc w:val="center"/>
              <w:rPr>
                <w:rFonts w:asciiTheme="minorBidi" w:eastAsia="Times New Roman" w:hAnsiTheme="minorBidi"/>
                <w:color w:val="181818"/>
                <w:kern w:val="24"/>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2,1</w:t>
            </w:r>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35477A5A" w14:textId="01F47EA7" w:rsidR="00E71D58" w:rsidRPr="00CF0F7E" w:rsidRDefault="00E71D58" w:rsidP="00E71D58">
            <w:pPr>
              <w:jc w:val="center"/>
              <w:rPr>
                <w:rFonts w:asciiTheme="minorBidi" w:eastAsia="Times New Roman" w:hAnsiTheme="minorBidi"/>
                <w:color w:val="181818"/>
                <w:kern w:val="24"/>
                <w:lang w:eastAsia="sv-SE"/>
              </w:rPr>
            </w:pPr>
            <w:r w:rsidRPr="00CF0F7E">
              <w:rPr>
                <w:rFonts w:asciiTheme="minorBidi" w:eastAsia="Times New Roman" w:hAnsiTheme="minorBidi"/>
                <w:color w:val="181818"/>
                <w:kern w:val="24"/>
                <w:lang w:eastAsia="sv-SE"/>
              </w:rPr>
              <w:t>SFI</w:t>
            </w:r>
            <w:r w:rsidRPr="00CF0F7E">
              <w:rPr>
                <w:rFonts w:asciiTheme="minorBidi" w:eastAsia="Times New Roman" w:hAnsiTheme="minorBidi"/>
                <w:color w:val="181818"/>
                <w:kern w:val="24"/>
                <w:position w:val="-9"/>
                <w:vertAlign w:val="subscript"/>
                <w:lang w:eastAsia="sv-SE"/>
              </w:rPr>
              <w:t>2,</w:t>
            </w:r>
            <w:r w:rsidR="00973B50" w:rsidRPr="00CF0F7E">
              <w:rPr>
                <w:rFonts w:asciiTheme="minorBidi" w:eastAsia="Times New Roman" w:hAnsiTheme="minorBidi"/>
                <w:color w:val="181818"/>
                <w:kern w:val="24"/>
                <w:position w:val="-9"/>
                <w:vertAlign w:val="subscript"/>
                <w:lang w:eastAsia="sv-SE"/>
              </w:rPr>
              <w:t>2</w:t>
            </w:r>
            <w:r w:rsidRPr="00CF0F7E">
              <w:rPr>
                <w:rFonts w:asciiTheme="minorBidi" w:eastAsia="Times New Roman" w:hAnsiTheme="minorBidi"/>
                <w:color w:val="181818"/>
                <w:kern w:val="24"/>
                <w:lang w:eastAsia="sv-SE"/>
              </w:rPr>
              <w:t>+</w:t>
            </w:r>
            <w:r w:rsidR="003E1BC5" w:rsidRPr="00CF0F7E">
              <w:rPr>
                <w:rFonts w:asciiTheme="minorBidi" w:eastAsia="Times New Roman" w:hAnsiTheme="minorBidi"/>
                <w:color w:val="181818"/>
                <w:kern w:val="24"/>
                <w:lang w:eastAsia="sv-SE"/>
              </w:rPr>
              <w:t>2</w:t>
            </w:r>
            <w:r w:rsidR="00E06BAE" w:rsidRPr="00CF0F7E">
              <w:rPr>
                <w:rFonts w:asciiTheme="minorBidi" w:eastAsia="Times New Roman" w:hAnsiTheme="minorBidi"/>
                <w:color w:val="181818"/>
                <w:kern w:val="24"/>
                <w:lang w:eastAsia="sv-SE"/>
              </w:rPr>
              <w:t xml:space="preserve"> </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122DB174" w14:textId="3549CB8D" w:rsidR="00E71D58" w:rsidRPr="00F3628D" w:rsidRDefault="00CF0F7E" w:rsidP="00E71D58">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rPr>
                  <m:t>⋯</m:t>
                </m:r>
              </m:oMath>
            </m:oMathPara>
          </w:p>
        </w:tc>
      </w:tr>
      <w:tr w:rsidR="00E06BAE" w:rsidRPr="00F3628D" w14:paraId="6C77B1CE"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5BC95112" w14:textId="2232862A"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55380A03" w14:textId="0751BDE5"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61E4F333" w14:textId="65EEBC5A"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2752CAC3" w14:textId="7FB17DBE"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2E396F83" w14:textId="5FBF9ED4"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r>
    </w:tbl>
    <w:p w14:paraId="20993F97" w14:textId="77777777" w:rsidR="001052FA" w:rsidRPr="00F3628D" w:rsidRDefault="001052FA" w:rsidP="00A86FB1">
      <w:pPr>
        <w:pStyle w:val="BodyText"/>
        <w:rPr>
          <w:rFonts w:asciiTheme="minorBidi" w:hAnsiTheme="minorBidi"/>
        </w:rPr>
      </w:pPr>
    </w:p>
    <w:p w14:paraId="49E82E58" w14:textId="0E970C87" w:rsidR="00381F9D" w:rsidRPr="00423DB4" w:rsidRDefault="00917C5E" w:rsidP="00381F9D">
      <w:pPr>
        <w:pStyle w:val="BodyText"/>
        <w:rPr>
          <w:rFonts w:asciiTheme="minorBidi" w:hAnsiTheme="minorBidi"/>
        </w:rPr>
      </w:pPr>
      <w:r w:rsidRPr="00423DB4">
        <w:rPr>
          <w:rFonts w:asciiTheme="minorBidi" w:hAnsiTheme="minorBidi"/>
        </w:rPr>
        <w:t xml:space="preserve">Currently the number different slot formats that can be configured using a </w:t>
      </w:r>
      <w:proofErr w:type="spellStart"/>
      <w:r w:rsidRPr="00423DB4">
        <w:rPr>
          <w:rFonts w:asciiTheme="minorBidi" w:hAnsiTheme="minorBidi"/>
          <w:i/>
        </w:rPr>
        <w:t>slo</w:t>
      </w:r>
      <w:r w:rsidR="001F68FB" w:rsidRPr="00423DB4">
        <w:rPr>
          <w:rFonts w:asciiTheme="minorBidi" w:hAnsiTheme="minorBidi"/>
          <w:i/>
        </w:rPr>
        <w:t>tFormatCombination</w:t>
      </w:r>
      <w:proofErr w:type="spellEnd"/>
      <w:r w:rsidR="001F68FB" w:rsidRPr="00423DB4">
        <w:rPr>
          <w:rFonts w:asciiTheme="minorBidi" w:hAnsiTheme="minorBidi"/>
        </w:rPr>
        <w:t xml:space="preserve"> for a </w:t>
      </w:r>
      <w:r w:rsidR="0051554C" w:rsidRPr="00423DB4">
        <w:rPr>
          <w:rFonts w:asciiTheme="minorBidi" w:hAnsiTheme="minorBidi"/>
        </w:rPr>
        <w:t>serving</w:t>
      </w:r>
      <w:r w:rsidR="001F68FB" w:rsidRPr="00423DB4">
        <w:rPr>
          <w:rFonts w:asciiTheme="minorBidi" w:hAnsiTheme="minorBidi"/>
        </w:rPr>
        <w:t xml:space="preserve"> cell is up to 512. And g</w:t>
      </w:r>
      <w:r w:rsidR="00685650" w:rsidRPr="00423DB4">
        <w:rPr>
          <w:rFonts w:asciiTheme="minorBidi" w:hAnsiTheme="minorBidi"/>
        </w:rPr>
        <w:t>iven the fact that the len</w:t>
      </w:r>
      <w:r w:rsidR="009F67B7" w:rsidRPr="00423DB4">
        <w:rPr>
          <w:rFonts w:asciiTheme="minorBidi" w:hAnsiTheme="minorBidi"/>
        </w:rPr>
        <w:t xml:space="preserve">gth of the COT is up to 10 </w:t>
      </w:r>
      <w:proofErr w:type="spellStart"/>
      <w:r w:rsidR="009F67B7" w:rsidRPr="00423DB4">
        <w:rPr>
          <w:rFonts w:asciiTheme="minorBidi" w:hAnsiTheme="minorBidi"/>
        </w:rPr>
        <w:t>ms</w:t>
      </w:r>
      <w:proofErr w:type="spellEnd"/>
      <w:r w:rsidR="009F67B7" w:rsidRPr="00423DB4">
        <w:rPr>
          <w:rFonts w:asciiTheme="minorBidi" w:hAnsiTheme="minorBidi"/>
        </w:rPr>
        <w:t xml:space="preserve"> and in unlicensed band </w:t>
      </w:r>
      <w:proofErr w:type="spellStart"/>
      <w:r w:rsidR="009F67B7" w:rsidRPr="00423DB4">
        <w:rPr>
          <w:rFonts w:asciiTheme="minorBidi" w:hAnsiTheme="minorBidi"/>
        </w:rPr>
        <w:t>gNB</w:t>
      </w:r>
      <w:proofErr w:type="spellEnd"/>
      <w:r w:rsidR="009F67B7" w:rsidRPr="00423DB4">
        <w:rPr>
          <w:rFonts w:asciiTheme="minorBidi" w:hAnsiTheme="minorBidi"/>
        </w:rPr>
        <w:t xml:space="preserve"> only can provide the slot format for short period of the time due to the uncertainties </w:t>
      </w:r>
      <w:r w:rsidR="00E15B2F" w:rsidRPr="00423DB4">
        <w:rPr>
          <w:rFonts w:asciiTheme="minorBidi" w:hAnsiTheme="minorBidi"/>
        </w:rPr>
        <w:t>channel access procedure</w:t>
      </w:r>
      <w:r w:rsidR="001F68FB" w:rsidRPr="00423DB4">
        <w:rPr>
          <w:rFonts w:asciiTheme="minorBidi" w:hAnsiTheme="minorBidi"/>
        </w:rPr>
        <w:t>,</w:t>
      </w:r>
      <w:r w:rsidR="00F366A5" w:rsidRPr="00423DB4">
        <w:rPr>
          <w:rFonts w:asciiTheme="minorBidi" w:hAnsiTheme="minorBidi"/>
        </w:rPr>
        <w:t xml:space="preserve"> </w:t>
      </w:r>
      <w:r w:rsidR="004D1423" w:rsidRPr="00423DB4">
        <w:rPr>
          <w:rFonts w:asciiTheme="minorBidi" w:hAnsiTheme="minorBidi"/>
        </w:rPr>
        <w:t xml:space="preserve">large number of slot format combinations with different LBT categories </w:t>
      </w:r>
      <w:r w:rsidR="003B7893" w:rsidRPr="00423DB4">
        <w:rPr>
          <w:rFonts w:asciiTheme="minorBidi" w:hAnsiTheme="minorBidi"/>
        </w:rPr>
        <w:t>for different slots can be configured for practical uses.</w:t>
      </w:r>
    </w:p>
    <w:p w14:paraId="53C854EF" w14:textId="6E4C87A6" w:rsidR="00CB3A73" w:rsidRPr="00423DB4" w:rsidRDefault="00CB3A73" w:rsidP="00381F9D">
      <w:pPr>
        <w:pStyle w:val="BodyText"/>
        <w:rPr>
          <w:rFonts w:asciiTheme="minorBidi" w:hAnsiTheme="minorBidi"/>
        </w:rPr>
      </w:pPr>
    </w:p>
    <w:p w14:paraId="64518572" w14:textId="58E2055C" w:rsidR="005F13D8" w:rsidRPr="008B3A74" w:rsidRDefault="00B739CB" w:rsidP="008B3A74">
      <w:pPr>
        <w:pStyle w:val="BodyText"/>
        <w:rPr>
          <w:rFonts w:asciiTheme="minorBidi" w:hAnsiTheme="minorBidi"/>
        </w:rPr>
      </w:pPr>
      <w:r w:rsidRPr="00B739CB">
        <w:rPr>
          <w:rFonts w:asciiTheme="minorBidi" w:hAnsiTheme="minorBidi"/>
        </w:rPr>
        <w:t>In case the</w:t>
      </w:r>
      <w:r>
        <w:rPr>
          <w:rFonts w:asciiTheme="minorBidi" w:hAnsiTheme="minorBidi"/>
        </w:rPr>
        <w:t xml:space="preserve"> RRC configuration modification to </w:t>
      </w:r>
      <w:r w:rsidR="00A06EBA">
        <w:rPr>
          <w:rFonts w:asciiTheme="minorBidi" w:hAnsiTheme="minorBidi"/>
        </w:rPr>
        <w:t>SFI is not adopted, a separate field is required to indicate a new behavior and/or interpretation of the SFI field for COT duration indication in Rel-16</w:t>
      </w:r>
      <w:r w:rsidR="008B3A74">
        <w:rPr>
          <w:rFonts w:asciiTheme="minorBidi" w:hAnsiTheme="minorBidi"/>
        </w:rPr>
        <w:t xml:space="preserve">, since in some cases </w:t>
      </w:r>
      <w:r w:rsidR="00CB3A73" w:rsidRPr="008B3A74">
        <w:rPr>
          <w:rFonts w:asciiTheme="minorBidi" w:hAnsiTheme="minorBidi"/>
        </w:rPr>
        <w:t xml:space="preserve">UE </w:t>
      </w:r>
      <w:r w:rsidR="00A53357">
        <w:rPr>
          <w:rFonts w:asciiTheme="minorBidi" w:hAnsiTheme="minorBidi"/>
        </w:rPr>
        <w:t xml:space="preserve">might be asked </w:t>
      </w:r>
      <w:r w:rsidR="00CB3A73" w:rsidRPr="008B3A74">
        <w:rPr>
          <w:rFonts w:asciiTheme="minorBidi" w:hAnsiTheme="minorBidi"/>
        </w:rPr>
        <w:t xml:space="preserve">to </w:t>
      </w:r>
      <w:r w:rsidR="00A53357">
        <w:rPr>
          <w:rFonts w:asciiTheme="minorBidi" w:hAnsiTheme="minorBidi"/>
        </w:rPr>
        <w:t xml:space="preserve">simply </w:t>
      </w:r>
      <w:r w:rsidR="00CB3A73" w:rsidRPr="008B3A74">
        <w:rPr>
          <w:rFonts w:asciiTheme="minorBidi" w:hAnsiTheme="minorBidi"/>
        </w:rPr>
        <w:t xml:space="preserve">follow Rel-15 </w:t>
      </w:r>
      <w:r w:rsidR="00A53357">
        <w:rPr>
          <w:rFonts w:asciiTheme="minorBidi" w:hAnsiTheme="minorBidi"/>
        </w:rPr>
        <w:t>interpretation of SFI indication</w:t>
      </w:r>
      <w:r w:rsidR="00CB3A73" w:rsidRPr="008B3A74">
        <w:rPr>
          <w:rFonts w:asciiTheme="minorBidi" w:hAnsiTheme="minorBidi"/>
        </w:rPr>
        <w:t>.</w:t>
      </w:r>
      <w:r w:rsidR="004754A3">
        <w:rPr>
          <w:rFonts w:asciiTheme="minorBidi" w:hAnsiTheme="minorBidi"/>
        </w:rPr>
        <w:t xml:space="preserve"> </w:t>
      </w:r>
      <w:r w:rsidR="00966B81" w:rsidRPr="00966B81">
        <w:rPr>
          <w:rFonts w:asciiTheme="minorBidi" w:hAnsiTheme="minorBidi"/>
        </w:rPr>
        <w:t>Fu</w:t>
      </w:r>
      <w:r w:rsidR="00966B81">
        <w:rPr>
          <w:rFonts w:asciiTheme="minorBidi" w:hAnsiTheme="minorBidi"/>
        </w:rPr>
        <w:t>rthermore, there is a possibility of wrong</w:t>
      </w:r>
      <w:r w:rsidR="00CB3A73" w:rsidRPr="00966B81">
        <w:rPr>
          <w:rFonts w:asciiTheme="minorBidi" w:hAnsiTheme="minorBidi"/>
        </w:rPr>
        <w:t xml:space="preserve"> interpretation of the SFI values on switching LBT</w:t>
      </w:r>
      <w:r w:rsidR="009B3446">
        <w:rPr>
          <w:rFonts w:asciiTheme="minorBidi" w:hAnsiTheme="minorBidi"/>
        </w:rPr>
        <w:t xml:space="preserve">. For </w:t>
      </w:r>
      <w:r w:rsidR="00982BE2">
        <w:rPr>
          <w:rFonts w:asciiTheme="minorBidi" w:hAnsiTheme="minorBidi"/>
        </w:rPr>
        <w:t>example,</w:t>
      </w:r>
      <w:r w:rsidR="00CB3A73" w:rsidRPr="00966B81">
        <w:rPr>
          <w:rFonts w:asciiTheme="minorBidi" w:hAnsiTheme="minorBidi"/>
        </w:rPr>
        <w:t xml:space="preserve"> if the last slot </w:t>
      </w:r>
      <w:r w:rsidR="000A15E9" w:rsidRPr="00966B81">
        <w:rPr>
          <w:rFonts w:asciiTheme="minorBidi" w:hAnsiTheme="minorBidi"/>
        </w:rPr>
        <w:t>of</w:t>
      </w:r>
      <w:r w:rsidR="00CB3A73" w:rsidRPr="00966B81">
        <w:rPr>
          <w:rFonts w:asciiTheme="minorBidi" w:hAnsiTheme="minorBidi"/>
        </w:rPr>
        <w:t xml:space="preserve"> the COT is a D slot, </w:t>
      </w:r>
      <w:r w:rsidR="007130B4">
        <w:rPr>
          <w:rFonts w:asciiTheme="minorBidi" w:hAnsiTheme="minorBidi"/>
        </w:rPr>
        <w:t>which means</w:t>
      </w:r>
      <w:r w:rsidR="00CB3A73" w:rsidRPr="00966B81">
        <w:rPr>
          <w:rFonts w:asciiTheme="minorBidi" w:hAnsiTheme="minorBidi"/>
        </w:rPr>
        <w:t xml:space="preserve"> no SFI can be provided for subsequent slots </w:t>
      </w:r>
      <w:r w:rsidR="005B7D8F">
        <w:rPr>
          <w:rFonts w:asciiTheme="minorBidi" w:hAnsiTheme="minorBidi"/>
        </w:rPr>
        <w:t>because</w:t>
      </w:r>
      <w:r w:rsidR="00CB3A73" w:rsidRPr="00966B81">
        <w:rPr>
          <w:rFonts w:asciiTheme="minorBidi" w:hAnsiTheme="minorBidi"/>
        </w:rPr>
        <w:t xml:space="preserve"> the UEs will erroneously covert the LBT from CAT4 to CAT2</w:t>
      </w:r>
      <w:r w:rsidR="005B7D8F">
        <w:rPr>
          <w:rFonts w:asciiTheme="minorBidi" w:hAnsiTheme="minorBidi"/>
        </w:rPr>
        <w:t xml:space="preserve"> upon </w:t>
      </w:r>
      <w:r w:rsidR="0032684B">
        <w:rPr>
          <w:rFonts w:asciiTheme="minorBidi" w:hAnsiTheme="minorBidi"/>
        </w:rPr>
        <w:t>D to U switching</w:t>
      </w:r>
      <w:r w:rsidR="007A18A0">
        <w:rPr>
          <w:rFonts w:asciiTheme="minorBidi" w:hAnsiTheme="minorBidi"/>
        </w:rPr>
        <w:t xml:space="preserve"> point. This might happen </w:t>
      </w:r>
      <w:r w:rsidR="00243C4F">
        <w:rPr>
          <w:rFonts w:asciiTheme="minorBidi" w:hAnsiTheme="minorBidi"/>
        </w:rPr>
        <w:t xml:space="preserve">since according to </w:t>
      </w:r>
      <w:r w:rsidR="009A175D" w:rsidRPr="00966B81">
        <w:rPr>
          <w:rFonts w:asciiTheme="minorBidi" w:hAnsiTheme="minorBidi"/>
        </w:rPr>
        <w:t>Rel-15</w:t>
      </w:r>
      <w:r w:rsidR="00CB3A73" w:rsidRPr="00966B81">
        <w:rPr>
          <w:rFonts w:asciiTheme="minorBidi" w:hAnsiTheme="minorBidi"/>
        </w:rPr>
        <w:t xml:space="preserve"> </w:t>
      </w:r>
      <w:r w:rsidR="00243C4F">
        <w:rPr>
          <w:rFonts w:asciiTheme="minorBidi" w:hAnsiTheme="minorBidi"/>
        </w:rPr>
        <w:t xml:space="preserve">specification, </w:t>
      </w:r>
      <w:r w:rsidR="00886261">
        <w:rPr>
          <w:rFonts w:asciiTheme="minorBidi" w:hAnsiTheme="minorBidi"/>
        </w:rPr>
        <w:t>UE assumes that t</w:t>
      </w:r>
      <w:r w:rsidR="00CB3A73" w:rsidRPr="00966B81">
        <w:rPr>
          <w:rFonts w:asciiTheme="minorBidi" w:hAnsiTheme="minorBidi"/>
        </w:rPr>
        <w:t xml:space="preserve">he SFI values are periodically </w:t>
      </w:r>
      <w:r w:rsidR="00886261">
        <w:rPr>
          <w:rFonts w:asciiTheme="minorBidi" w:hAnsiTheme="minorBidi"/>
        </w:rPr>
        <w:t xml:space="preserve">repeated </w:t>
      </w:r>
      <w:r w:rsidR="00B54A33" w:rsidRPr="00966B81">
        <w:rPr>
          <w:rFonts w:asciiTheme="minorBidi" w:hAnsiTheme="minorBidi"/>
        </w:rPr>
        <w:t>after the first duration of indication</w:t>
      </w:r>
      <w:r w:rsidR="0038776F">
        <w:rPr>
          <w:rFonts w:asciiTheme="minorBidi" w:hAnsiTheme="minorBidi"/>
        </w:rPr>
        <w:t xml:space="preserve"> until</w:t>
      </w:r>
      <w:r w:rsidR="00B54A33" w:rsidRPr="00966B81">
        <w:rPr>
          <w:rFonts w:asciiTheme="minorBidi" w:hAnsiTheme="minorBidi"/>
        </w:rPr>
        <w:t xml:space="preserve"> new Slot Format Indicator is </w:t>
      </w:r>
      <w:r w:rsidR="005164FE" w:rsidRPr="00966B81">
        <w:rPr>
          <w:rFonts w:asciiTheme="minorBidi" w:hAnsiTheme="minorBidi"/>
        </w:rPr>
        <w:t xml:space="preserve">provided by GC-PDCCH. </w:t>
      </w:r>
      <w:r w:rsidR="009A175D" w:rsidRPr="00243C4F">
        <w:rPr>
          <w:rFonts w:asciiTheme="minorBidi" w:hAnsiTheme="minorBidi"/>
        </w:rPr>
        <w:t>Furthermore, i</w:t>
      </w:r>
      <w:r w:rsidR="005164FE" w:rsidRPr="00243C4F">
        <w:rPr>
          <w:rFonts w:asciiTheme="minorBidi" w:hAnsiTheme="minorBidi"/>
        </w:rPr>
        <w:t xml:space="preserve">f all three LBT categories beside CAT4 </w:t>
      </w:r>
      <w:r w:rsidR="009A175D" w:rsidRPr="00243C4F">
        <w:rPr>
          <w:rFonts w:asciiTheme="minorBidi" w:hAnsiTheme="minorBidi"/>
        </w:rPr>
        <w:t xml:space="preserve">needs </w:t>
      </w:r>
      <w:r w:rsidR="005F13D8" w:rsidRPr="00243C4F">
        <w:rPr>
          <w:rFonts w:asciiTheme="minorBidi" w:hAnsiTheme="minorBidi"/>
        </w:rPr>
        <w:t>to be indicated to the UE</w:t>
      </w:r>
      <w:r w:rsidR="00243C4F" w:rsidRPr="00243C4F">
        <w:rPr>
          <w:rFonts w:asciiTheme="minorBidi" w:hAnsiTheme="minorBidi"/>
        </w:rPr>
        <w:t>,</w:t>
      </w:r>
      <w:r w:rsidR="00243C4F">
        <w:rPr>
          <w:rFonts w:asciiTheme="minorBidi" w:hAnsiTheme="minorBidi"/>
        </w:rPr>
        <w:t xml:space="preserve"> the category needs to </w:t>
      </w:r>
      <w:r w:rsidR="00982BE2">
        <w:rPr>
          <w:rFonts w:asciiTheme="minorBidi" w:hAnsiTheme="minorBidi"/>
        </w:rPr>
        <w:t>indicate</w:t>
      </w:r>
      <w:r w:rsidR="00243C4F">
        <w:rPr>
          <w:rFonts w:asciiTheme="minorBidi" w:hAnsiTheme="minorBidi"/>
        </w:rPr>
        <w:t xml:space="preserve"> to the UE explicitly</w:t>
      </w:r>
      <w:r w:rsidR="005F13D8" w:rsidRPr="00243C4F">
        <w:rPr>
          <w:rFonts w:asciiTheme="minorBidi" w:hAnsiTheme="minorBidi"/>
        </w:rPr>
        <w:t>.</w:t>
      </w:r>
      <w:r w:rsidR="009A175D" w:rsidRPr="00243C4F">
        <w:rPr>
          <w:rFonts w:asciiTheme="minorBidi" w:hAnsiTheme="minorBidi"/>
        </w:rPr>
        <w:t xml:space="preserve"> Based on this discussion we have the following proposal:</w:t>
      </w:r>
    </w:p>
    <w:p w14:paraId="14E7CC2F" w14:textId="77777777" w:rsidR="005F13D8" w:rsidRPr="00243C4F" w:rsidRDefault="005F13D8" w:rsidP="00381F9D">
      <w:pPr>
        <w:pStyle w:val="BodyText"/>
        <w:rPr>
          <w:rFonts w:asciiTheme="minorBidi" w:hAnsiTheme="minorBidi"/>
        </w:rPr>
      </w:pPr>
    </w:p>
    <w:p w14:paraId="0C4FA13A" w14:textId="3B7BE2B5" w:rsidR="003F3E99" w:rsidRPr="00CF0F7E" w:rsidRDefault="003E347A" w:rsidP="008279D5">
      <w:pPr>
        <w:pStyle w:val="Proposal"/>
      </w:pPr>
      <w:bookmarkStart w:id="62" w:name="_Toc24153834"/>
      <w:r>
        <w:t xml:space="preserve">In case </w:t>
      </w:r>
      <w:r w:rsidR="0046645B">
        <w:t>the</w:t>
      </w:r>
      <w:r w:rsidR="00931092">
        <w:t xml:space="preserve"> Rel-15</w:t>
      </w:r>
      <w:r w:rsidR="0046645B">
        <w:t xml:space="preserve"> SFI configuration is used </w:t>
      </w:r>
      <w:r w:rsidR="00A05BEA" w:rsidRPr="00CF0F7E">
        <w:t xml:space="preserve">for the </w:t>
      </w:r>
      <w:r w:rsidR="00DE5D54">
        <w:t xml:space="preserve">COT </w:t>
      </w:r>
      <w:r w:rsidR="00A05BEA" w:rsidRPr="00CF0F7E">
        <w:t>duration</w:t>
      </w:r>
      <w:r w:rsidR="001B57AA">
        <w:t xml:space="preserve"> indication </w:t>
      </w:r>
      <w:r w:rsidR="00931092">
        <w:t xml:space="preserve">for </w:t>
      </w:r>
      <w:r w:rsidR="00A05BEA" w:rsidRPr="00CF0F7E">
        <w:t xml:space="preserve">SFI </w:t>
      </w:r>
      <w:r w:rsidR="00BC2B35">
        <w:t>based mechanism</w:t>
      </w:r>
      <w:r w:rsidR="005D5B1E">
        <w:t xml:space="preserve"> in absence of </w:t>
      </w:r>
      <w:r w:rsidR="000D11D7">
        <w:t>COT duration</w:t>
      </w:r>
      <w:r w:rsidR="00FA146B">
        <w:t xml:space="preserve"> (no </w:t>
      </w:r>
      <w:r w:rsidR="00011A1A">
        <w:t xml:space="preserve">new SFI </w:t>
      </w:r>
      <w:r w:rsidR="00FA146B">
        <w:t>RRC</w:t>
      </w:r>
      <w:r w:rsidR="00011A1A">
        <w:t xml:space="preserve"> configuration</w:t>
      </w:r>
      <w:r w:rsidR="00FA146B">
        <w:t xml:space="preserve"> modification is introduced), </w:t>
      </w:r>
      <w:r w:rsidR="00BC2B35">
        <w:t>an</w:t>
      </w:r>
      <w:r w:rsidR="00BC2B35" w:rsidRPr="00BC2B35">
        <w:t xml:space="preserve"> explicit indication of LBT category in DCI 2_0 is </w:t>
      </w:r>
      <w:r w:rsidR="00BC2B35">
        <w:t>defined based on one of the following</w:t>
      </w:r>
      <w:r w:rsidR="0049046F">
        <w:t xml:space="preserve"> options</w:t>
      </w:r>
      <w:bookmarkEnd w:id="62"/>
    </w:p>
    <w:p w14:paraId="62651016" w14:textId="34A23914" w:rsidR="008E7F8A" w:rsidRPr="005D5B1E" w:rsidRDefault="008E7F8A" w:rsidP="008279D5">
      <w:pPr>
        <w:pStyle w:val="Proposal"/>
        <w:numPr>
          <w:ilvl w:val="1"/>
          <w:numId w:val="2"/>
        </w:numPr>
      </w:pPr>
      <w:bookmarkStart w:id="63" w:name="_Toc24153835"/>
      <w:r w:rsidRPr="005D5B1E">
        <w:lastRenderedPageBreak/>
        <w:t xml:space="preserve">A </w:t>
      </w:r>
      <w:r w:rsidR="003268D7" w:rsidRPr="005D5B1E">
        <w:t>flag bit</w:t>
      </w:r>
      <w:r w:rsidRPr="005D5B1E">
        <w:t xml:space="preserve"> which indicates to UEs that </w:t>
      </w:r>
      <w:r w:rsidR="0049046F">
        <w:t xml:space="preserve">it </w:t>
      </w:r>
      <w:r w:rsidRPr="005D5B1E">
        <w:t xml:space="preserve">can apply CAT2 LBT within </w:t>
      </w:r>
      <w:r w:rsidR="003268D7" w:rsidRPr="005D5B1E">
        <w:t>the</w:t>
      </w:r>
      <w:r w:rsidR="00BC2B35">
        <w:t xml:space="preserve"> duration of the</w:t>
      </w:r>
      <w:r w:rsidR="003268D7" w:rsidRPr="005D5B1E">
        <w:t xml:space="preserve"> </w:t>
      </w:r>
      <w:r w:rsidR="00BC2B35">
        <w:t>first period of</w:t>
      </w:r>
      <w:r w:rsidR="00A2498C" w:rsidRPr="005D5B1E">
        <w:t xml:space="preserve"> </w:t>
      </w:r>
      <w:r w:rsidR="0049046F">
        <w:t xml:space="preserve">indicated </w:t>
      </w:r>
      <w:r w:rsidR="00A2498C" w:rsidRPr="005D5B1E">
        <w:t>SFI</w:t>
      </w:r>
      <w:bookmarkEnd w:id="63"/>
      <w:r w:rsidR="00A2498C" w:rsidRPr="005D5B1E">
        <w:t xml:space="preserve"> </w:t>
      </w:r>
    </w:p>
    <w:p w14:paraId="3F98F2AA" w14:textId="14FFAC0F" w:rsidR="00EE104B" w:rsidRPr="004754A3" w:rsidRDefault="00A2498C" w:rsidP="004754A3">
      <w:pPr>
        <w:pStyle w:val="Proposal"/>
        <w:numPr>
          <w:ilvl w:val="1"/>
          <w:numId w:val="2"/>
        </w:numPr>
      </w:pPr>
      <w:bookmarkStart w:id="64" w:name="_Toc24153836"/>
      <w:r w:rsidRPr="00BC2B35">
        <w:t xml:space="preserve">A bit field (2 bits) indicates which one of the </w:t>
      </w:r>
      <w:r w:rsidR="005102A3" w:rsidRPr="00BC2B35">
        <w:t>16 us CAT2, 25 us CAT2</w:t>
      </w:r>
      <w:r w:rsidR="00DE75B2">
        <w:t xml:space="preserve">, </w:t>
      </w:r>
      <w:r w:rsidR="005102A3" w:rsidRPr="00BC2B35">
        <w:t xml:space="preserve">CAT1 </w:t>
      </w:r>
      <w:r w:rsidR="00DE75B2">
        <w:t xml:space="preserve">or </w:t>
      </w:r>
      <w:r w:rsidR="004A5D86">
        <w:t xml:space="preserve">CAT4 LBT </w:t>
      </w:r>
      <w:r w:rsidR="005102A3" w:rsidRPr="00BC2B35">
        <w:t>can be applied within</w:t>
      </w:r>
      <w:r w:rsidR="00C426C2" w:rsidRPr="005D5B1E">
        <w:t xml:space="preserve"> the</w:t>
      </w:r>
      <w:r w:rsidR="00C426C2">
        <w:t xml:space="preserve"> duration of the</w:t>
      </w:r>
      <w:r w:rsidR="00C426C2" w:rsidRPr="005D5B1E">
        <w:t xml:space="preserve"> </w:t>
      </w:r>
      <w:r w:rsidR="00C426C2">
        <w:t>first period of</w:t>
      </w:r>
      <w:r w:rsidR="00C426C2" w:rsidRPr="005D5B1E">
        <w:t xml:space="preserve"> </w:t>
      </w:r>
      <w:r w:rsidR="0049046F">
        <w:t xml:space="preserve">indicated </w:t>
      </w:r>
      <w:r w:rsidR="00C426C2" w:rsidRPr="005D5B1E">
        <w:t>SFI</w:t>
      </w:r>
      <w:r w:rsidR="002778A2" w:rsidRPr="00BC2B35">
        <w:t>.</w:t>
      </w:r>
      <w:bookmarkEnd w:id="64"/>
    </w:p>
    <w:p w14:paraId="0F91BF1B" w14:textId="6232FB25" w:rsidR="00CB3A73" w:rsidRPr="00BC2B35" w:rsidRDefault="00CB3A73" w:rsidP="00381F9D">
      <w:pPr>
        <w:pStyle w:val="BodyText"/>
        <w:rPr>
          <w:rFonts w:asciiTheme="minorBidi" w:hAnsiTheme="minorBidi"/>
        </w:rPr>
      </w:pPr>
    </w:p>
    <w:p w14:paraId="0F1CB9BB" w14:textId="77777777" w:rsidR="00861AF0" w:rsidRPr="00EE104B" w:rsidRDefault="00861AF0" w:rsidP="00861AF0">
      <w:pPr>
        <w:pStyle w:val="BodyText"/>
        <w:rPr>
          <w:rFonts w:asciiTheme="minorBidi" w:hAnsiTheme="minorBidi"/>
        </w:rPr>
      </w:pPr>
      <w:r w:rsidRPr="00EE104B">
        <w:rPr>
          <w:rFonts w:asciiTheme="minorBidi" w:hAnsiTheme="minorBidi"/>
        </w:rPr>
        <w:t>The slot format indicator in Rel-15 can be used to provide dynamic indication of direction of transmission within the COT and the current SFIs provide enough flexibility for this purpose,</w:t>
      </w:r>
    </w:p>
    <w:p w14:paraId="5C0DE903" w14:textId="77777777" w:rsidR="00861AF0" w:rsidRPr="00EE104B" w:rsidRDefault="00861AF0" w:rsidP="00861AF0">
      <w:pPr>
        <w:pStyle w:val="BodyText"/>
        <w:rPr>
          <w:rFonts w:asciiTheme="minorBidi" w:hAnsiTheme="minorBidi"/>
        </w:rPr>
      </w:pPr>
    </w:p>
    <w:p w14:paraId="1CB10D21" w14:textId="77777777" w:rsidR="00861AF0" w:rsidRPr="00423DB4" w:rsidRDefault="00861AF0" w:rsidP="003B78ED">
      <w:pPr>
        <w:pStyle w:val="Observation"/>
      </w:pPr>
      <w:bookmarkStart w:id="65" w:name="_Toc24153513"/>
      <w:r w:rsidRPr="00423DB4">
        <w:t>SFI values in Rel-15 provide enough flexibility for slot format indication within the COT for NRU and no extra format needs to be provided</w:t>
      </w:r>
      <w:bookmarkEnd w:id="65"/>
    </w:p>
    <w:p w14:paraId="03476525" w14:textId="77777777" w:rsidR="00861AF0" w:rsidRPr="00423DB4" w:rsidRDefault="00861AF0" w:rsidP="00A86FB1">
      <w:pPr>
        <w:pStyle w:val="BodyText"/>
        <w:rPr>
          <w:rFonts w:asciiTheme="minorBidi" w:hAnsiTheme="minorBidi"/>
        </w:rPr>
      </w:pPr>
    </w:p>
    <w:p w14:paraId="707BD9FF" w14:textId="77777777" w:rsidR="00422DEA" w:rsidRPr="00423DB4" w:rsidRDefault="00422DEA" w:rsidP="009A419C">
      <w:pPr>
        <w:pStyle w:val="BodyText"/>
        <w:rPr>
          <w:rFonts w:asciiTheme="minorBidi" w:hAnsiTheme="minorBidi"/>
        </w:rPr>
      </w:pPr>
    </w:p>
    <w:p w14:paraId="16685184" w14:textId="4896EAEE" w:rsidR="00422DEA" w:rsidRPr="00423DB4" w:rsidRDefault="00545D37" w:rsidP="009A419C">
      <w:pPr>
        <w:pStyle w:val="BodyText"/>
        <w:rPr>
          <w:rFonts w:asciiTheme="minorBidi" w:hAnsiTheme="minorBidi"/>
        </w:rPr>
      </w:pPr>
      <w:r w:rsidRPr="00300EFB">
        <w:rPr>
          <w:rFonts w:asciiTheme="minorBidi" w:hAnsiTheme="minorBidi"/>
        </w:rPr>
        <w:t xml:space="preserve">There is an option to indicate the priority class </w:t>
      </w:r>
      <w:r w:rsidR="00631561" w:rsidRPr="00300EFB">
        <w:rPr>
          <w:rFonts w:asciiTheme="minorBidi" w:hAnsiTheme="minorBidi"/>
        </w:rPr>
        <w:t>of the shared COT to the UEs so they can decide w</w:t>
      </w:r>
      <w:r w:rsidR="00CF3710" w:rsidRPr="00300EFB">
        <w:rPr>
          <w:rFonts w:asciiTheme="minorBidi" w:hAnsiTheme="minorBidi"/>
        </w:rPr>
        <w:t>h</w:t>
      </w:r>
      <w:r w:rsidR="00631561" w:rsidRPr="00300EFB">
        <w:rPr>
          <w:rFonts w:asciiTheme="minorBidi" w:hAnsiTheme="minorBidi"/>
        </w:rPr>
        <w:t>ether</w:t>
      </w:r>
      <w:r w:rsidR="00CF3710" w:rsidRPr="00300EFB">
        <w:rPr>
          <w:rFonts w:asciiTheme="minorBidi" w:hAnsiTheme="minorBidi"/>
        </w:rPr>
        <w:t xml:space="preserve"> </w:t>
      </w:r>
      <w:r w:rsidR="005C07CE">
        <w:rPr>
          <w:rFonts w:asciiTheme="minorBidi" w:hAnsiTheme="minorBidi"/>
        </w:rPr>
        <w:t xml:space="preserve">to </w:t>
      </w:r>
      <w:r w:rsidR="00CF3710" w:rsidRPr="00300EFB">
        <w:rPr>
          <w:rFonts w:asciiTheme="minorBidi" w:hAnsiTheme="minorBidi"/>
        </w:rPr>
        <w:t xml:space="preserve">transmit </w:t>
      </w:r>
      <w:r w:rsidR="00A600A3" w:rsidRPr="00300EFB">
        <w:rPr>
          <w:rFonts w:asciiTheme="minorBidi" w:hAnsiTheme="minorBidi"/>
        </w:rPr>
        <w:t xml:space="preserve">within the configured grant if its data has the same or higher </w:t>
      </w:r>
      <w:r w:rsidR="00383EEE" w:rsidRPr="00300EFB">
        <w:rPr>
          <w:rFonts w:asciiTheme="minorBidi" w:hAnsiTheme="minorBidi"/>
        </w:rPr>
        <w:t xml:space="preserve">priority than that of </w:t>
      </w:r>
      <w:proofErr w:type="spellStart"/>
      <w:r w:rsidR="00383EEE" w:rsidRPr="00300EFB">
        <w:rPr>
          <w:rFonts w:asciiTheme="minorBidi" w:hAnsiTheme="minorBidi"/>
        </w:rPr>
        <w:t>gNB</w:t>
      </w:r>
      <w:proofErr w:type="spellEnd"/>
      <w:r w:rsidR="00383EEE" w:rsidRPr="00300EFB">
        <w:rPr>
          <w:rFonts w:asciiTheme="minorBidi" w:hAnsiTheme="minorBidi"/>
        </w:rPr>
        <w:t xml:space="preserve"> shared COT. </w:t>
      </w:r>
      <w:r w:rsidR="003F53CB" w:rsidRPr="00423DB4">
        <w:rPr>
          <w:rFonts w:asciiTheme="minorBidi" w:hAnsiTheme="minorBidi"/>
        </w:rPr>
        <w:t>However,</w:t>
      </w:r>
      <w:r w:rsidR="006801ED" w:rsidRPr="00423DB4">
        <w:rPr>
          <w:rFonts w:asciiTheme="minorBidi" w:hAnsiTheme="minorBidi"/>
        </w:rPr>
        <w:t xml:space="preserve"> this is </w:t>
      </w:r>
      <w:r w:rsidR="003F53CB" w:rsidRPr="00423DB4">
        <w:rPr>
          <w:rFonts w:asciiTheme="minorBidi" w:hAnsiTheme="minorBidi"/>
        </w:rPr>
        <w:t>considered as an</w:t>
      </w:r>
      <w:r w:rsidR="000F60D8" w:rsidRPr="00423DB4">
        <w:rPr>
          <w:rFonts w:asciiTheme="minorBidi" w:hAnsiTheme="minorBidi"/>
        </w:rPr>
        <w:t xml:space="preserve"> optimization and </w:t>
      </w:r>
      <w:r w:rsidR="001D436A" w:rsidRPr="00423DB4">
        <w:rPr>
          <w:rFonts w:asciiTheme="minorBidi" w:hAnsiTheme="minorBidi"/>
        </w:rPr>
        <w:t>causes</w:t>
      </w:r>
      <w:r w:rsidR="000F60D8" w:rsidRPr="00423DB4">
        <w:rPr>
          <w:rFonts w:asciiTheme="minorBidi" w:hAnsiTheme="minorBidi"/>
        </w:rPr>
        <w:t xml:space="preserve"> extra overhead </w:t>
      </w:r>
      <w:r w:rsidR="001D436A" w:rsidRPr="00423DB4">
        <w:rPr>
          <w:rFonts w:asciiTheme="minorBidi" w:hAnsiTheme="minorBidi"/>
        </w:rPr>
        <w:t xml:space="preserve">signaling </w:t>
      </w:r>
      <w:r w:rsidR="000F60D8" w:rsidRPr="00423DB4">
        <w:rPr>
          <w:rFonts w:asciiTheme="minorBidi" w:hAnsiTheme="minorBidi"/>
        </w:rPr>
        <w:t>to GC-PDCCH</w:t>
      </w:r>
      <w:r w:rsidR="00383EEE" w:rsidRPr="00423DB4">
        <w:rPr>
          <w:rFonts w:asciiTheme="minorBidi" w:hAnsiTheme="minorBidi"/>
        </w:rPr>
        <w:t xml:space="preserve">, </w:t>
      </w:r>
      <w:r w:rsidR="000F60D8" w:rsidRPr="00423DB4">
        <w:rPr>
          <w:rFonts w:asciiTheme="minorBidi" w:hAnsiTheme="minorBidi"/>
        </w:rPr>
        <w:t xml:space="preserve">especially since </w:t>
      </w:r>
      <w:r w:rsidR="00383EEE" w:rsidRPr="00423DB4">
        <w:rPr>
          <w:rFonts w:asciiTheme="minorBidi" w:hAnsiTheme="minorBidi"/>
        </w:rPr>
        <w:t xml:space="preserve">using the </w:t>
      </w:r>
      <w:r w:rsidR="00CE30AF" w:rsidRPr="00423DB4">
        <w:rPr>
          <w:rFonts w:asciiTheme="minorBidi" w:hAnsiTheme="minorBidi"/>
        </w:rPr>
        <w:t xml:space="preserve">shared COT for transmitting within CG is </w:t>
      </w:r>
      <w:r w:rsidR="006801ED" w:rsidRPr="00423DB4">
        <w:rPr>
          <w:rFonts w:asciiTheme="minorBidi" w:hAnsiTheme="minorBidi"/>
        </w:rPr>
        <w:t xml:space="preserve">mainly justified </w:t>
      </w:r>
      <w:r w:rsidR="000F60D8" w:rsidRPr="00423DB4">
        <w:rPr>
          <w:rFonts w:asciiTheme="minorBidi" w:hAnsiTheme="minorBidi"/>
        </w:rPr>
        <w:t xml:space="preserve">for </w:t>
      </w:r>
      <w:r w:rsidR="006801ED" w:rsidRPr="00423DB4">
        <w:rPr>
          <w:rFonts w:asciiTheme="minorBidi" w:hAnsiTheme="minorBidi"/>
        </w:rPr>
        <w:t>high priority data</w:t>
      </w:r>
    </w:p>
    <w:p w14:paraId="16C8CFD3" w14:textId="77777777" w:rsidR="00340B9A" w:rsidRPr="00423DB4" w:rsidRDefault="00340B9A" w:rsidP="009A419C">
      <w:pPr>
        <w:pStyle w:val="BodyText"/>
        <w:rPr>
          <w:rFonts w:asciiTheme="minorBidi" w:hAnsiTheme="minorBidi"/>
        </w:rPr>
      </w:pPr>
    </w:p>
    <w:p w14:paraId="724695F1" w14:textId="64CFF39A" w:rsidR="00340B9A" w:rsidRPr="00423DB4" w:rsidRDefault="00E93A75" w:rsidP="002E649C">
      <w:pPr>
        <w:pStyle w:val="Observation"/>
      </w:pPr>
      <w:bookmarkStart w:id="66" w:name="_Toc24153514"/>
      <w:r w:rsidRPr="00423DB4">
        <w:t xml:space="preserve">Indication of priority class of the </w:t>
      </w:r>
      <w:proofErr w:type="spellStart"/>
      <w:r w:rsidRPr="00423DB4">
        <w:t>gNB</w:t>
      </w:r>
      <w:proofErr w:type="spellEnd"/>
      <w:r w:rsidRPr="00423DB4">
        <w:t xml:space="preserve"> </w:t>
      </w:r>
      <w:r w:rsidR="003D0B37" w:rsidRPr="00423DB4">
        <w:t>COT introduce</w:t>
      </w:r>
      <w:r w:rsidR="00C86B91" w:rsidRPr="00423DB4">
        <w:t>s</w:t>
      </w:r>
      <w:r w:rsidR="003D0B37" w:rsidRPr="00423DB4">
        <w:t xml:space="preserve"> extra overhead signaling and </w:t>
      </w:r>
      <w:r w:rsidRPr="00423DB4">
        <w:t xml:space="preserve">need not to be </w:t>
      </w:r>
      <w:r w:rsidR="00C86B91" w:rsidRPr="00423DB4">
        <w:t>send</w:t>
      </w:r>
      <w:r w:rsidRPr="00423DB4">
        <w:t xml:space="preserve"> </w:t>
      </w:r>
      <w:r w:rsidR="00EC045C" w:rsidRPr="00423DB4">
        <w:t>via</w:t>
      </w:r>
      <w:r w:rsidRPr="00423DB4">
        <w:t xml:space="preserve"> GC-PDCCH</w:t>
      </w:r>
      <w:r w:rsidR="00C86B91" w:rsidRPr="00423DB4">
        <w:t>.</w:t>
      </w:r>
      <w:bookmarkEnd w:id="66"/>
    </w:p>
    <w:p w14:paraId="4D53784A" w14:textId="283C7E25" w:rsidR="00340B9A" w:rsidRPr="00423DB4" w:rsidRDefault="00340B9A" w:rsidP="009A419C">
      <w:pPr>
        <w:pStyle w:val="BodyText"/>
        <w:rPr>
          <w:rFonts w:asciiTheme="minorBidi" w:hAnsiTheme="minorBidi"/>
        </w:rPr>
      </w:pPr>
    </w:p>
    <w:p w14:paraId="39000BDA" w14:textId="7A1249E7" w:rsidR="00CE5A57" w:rsidRPr="004C6339" w:rsidRDefault="00852F3C" w:rsidP="002B46C2">
      <w:pPr>
        <w:pStyle w:val="Heading2"/>
        <w:rPr>
          <w:rFonts w:asciiTheme="minorBidi" w:hAnsiTheme="minorBidi" w:cstheme="minorBidi"/>
        </w:rPr>
      </w:pPr>
      <w:r>
        <w:t>4.</w:t>
      </w:r>
      <w:r w:rsidR="00DE2CC9">
        <w:t>3</w:t>
      </w:r>
      <w:r>
        <w:tab/>
      </w:r>
      <w:r w:rsidR="00CE5A57" w:rsidRPr="004C6339">
        <w:rPr>
          <w:rFonts w:asciiTheme="minorBidi" w:hAnsiTheme="minorBidi" w:cstheme="minorBidi"/>
        </w:rPr>
        <w:t>COT structure indication for frequency domain</w:t>
      </w:r>
    </w:p>
    <w:p w14:paraId="4779D951" w14:textId="65A92648" w:rsidR="002677E1" w:rsidRPr="00423DB4" w:rsidRDefault="006709B7" w:rsidP="007A13E2">
      <w:pPr>
        <w:pStyle w:val="BodyText"/>
        <w:rPr>
          <w:rFonts w:asciiTheme="minorBidi" w:hAnsiTheme="minorBidi"/>
        </w:rPr>
      </w:pPr>
      <w:r w:rsidRPr="00423DB4">
        <w:rPr>
          <w:rFonts w:asciiTheme="minorBidi" w:hAnsiTheme="minorBidi"/>
        </w:rPr>
        <w:t>I</w:t>
      </w:r>
      <w:r w:rsidR="00471552" w:rsidRPr="00423DB4">
        <w:rPr>
          <w:rFonts w:asciiTheme="minorBidi" w:hAnsiTheme="minorBidi"/>
        </w:rPr>
        <w:t>t is expected that NR-U will support transmission over a wide bandwidth (&gt; 20 MHz)</w:t>
      </w:r>
      <w:r w:rsidR="002677E1" w:rsidRPr="00423DB4">
        <w:rPr>
          <w:rFonts w:asciiTheme="minorBidi" w:hAnsiTheme="minorBidi"/>
        </w:rPr>
        <w:t xml:space="preserve">, and the following agreement </w:t>
      </w:r>
      <w:r w:rsidR="00B34888" w:rsidRPr="00423DB4">
        <w:rPr>
          <w:rFonts w:asciiTheme="minorBidi" w:hAnsiTheme="minorBidi"/>
        </w:rPr>
        <w:t xml:space="preserve">and conclusion </w:t>
      </w:r>
      <w:r w:rsidR="002677E1" w:rsidRPr="00423DB4">
        <w:rPr>
          <w:rFonts w:asciiTheme="minorBidi" w:hAnsiTheme="minorBidi"/>
        </w:rPr>
        <w:t xml:space="preserve">was reached in </w:t>
      </w:r>
      <w:r w:rsidR="00CA0436" w:rsidRPr="00423DB4">
        <w:rPr>
          <w:rFonts w:asciiTheme="minorBidi" w:hAnsiTheme="minorBidi"/>
        </w:rPr>
        <w:t>RAN1#97</w:t>
      </w:r>
      <w:r w:rsidR="002677E1" w:rsidRPr="00423DB4">
        <w:rPr>
          <w:rFonts w:asciiTheme="minorBidi" w:hAnsiTheme="minorBidi"/>
        </w:rPr>
        <w:t xml:space="preserve"> in this regard </w:t>
      </w:r>
      <w:r w:rsidR="002677E1" w:rsidRPr="004C6339">
        <w:rPr>
          <w:rFonts w:asciiTheme="minorBidi" w:hAnsiTheme="minorBidi"/>
          <w:lang w:bidi="fa-IR"/>
        </w:rPr>
        <w:fldChar w:fldCharType="begin"/>
      </w:r>
      <w:r w:rsidR="002677E1" w:rsidRPr="00423DB4">
        <w:rPr>
          <w:rFonts w:asciiTheme="minorBidi" w:hAnsiTheme="minorBidi"/>
        </w:rPr>
        <w:instrText xml:space="preserve"> REF _Ref14696990 \r \h </w:instrText>
      </w:r>
      <w:r w:rsidR="003F53CB" w:rsidRPr="00423DB4">
        <w:rPr>
          <w:rFonts w:asciiTheme="minorBidi" w:hAnsiTheme="minorBidi"/>
          <w:lang w:bidi="fa-IR"/>
        </w:rPr>
        <w:instrText xml:space="preserve"> \* MERGEFORMAT </w:instrText>
      </w:r>
      <w:r w:rsidR="002677E1" w:rsidRPr="004C6339">
        <w:rPr>
          <w:rFonts w:asciiTheme="minorBidi" w:hAnsiTheme="minorBidi"/>
          <w:lang w:bidi="fa-IR"/>
        </w:rPr>
      </w:r>
      <w:r w:rsidR="002677E1" w:rsidRPr="004C6339">
        <w:rPr>
          <w:rFonts w:asciiTheme="minorBidi" w:hAnsiTheme="minorBidi"/>
          <w:lang w:bidi="fa-IR"/>
        </w:rPr>
        <w:fldChar w:fldCharType="separate"/>
      </w:r>
      <w:r w:rsidR="00B77D36" w:rsidRPr="00423DB4">
        <w:rPr>
          <w:rFonts w:asciiTheme="minorBidi" w:hAnsiTheme="minorBidi"/>
        </w:rPr>
        <w:t>[13]</w:t>
      </w:r>
      <w:r w:rsidR="002677E1" w:rsidRPr="004C6339">
        <w:rPr>
          <w:rFonts w:asciiTheme="minorBidi" w:hAnsiTheme="minorBidi"/>
          <w:lang w:bidi="fa-IR"/>
        </w:rPr>
        <w:fldChar w:fldCharType="end"/>
      </w:r>
      <w:r w:rsidR="00D750B2" w:rsidRPr="00423DB4">
        <w:rPr>
          <w:rFonts w:asciiTheme="minorBidi" w:hAnsiTheme="minorBidi"/>
        </w:rPr>
        <w:t>.</w:t>
      </w:r>
    </w:p>
    <w:p w14:paraId="069DBBC0" w14:textId="77777777" w:rsidR="004C6339" w:rsidRPr="00423DB4" w:rsidRDefault="004C6339" w:rsidP="007A13E2">
      <w:pPr>
        <w:pStyle w:val="BodyText"/>
        <w:rPr>
          <w:rFonts w:asciiTheme="minorBidi" w:hAnsiTheme="minorBidi"/>
        </w:rPr>
      </w:pPr>
    </w:p>
    <w:p w14:paraId="4E765764" w14:textId="028C35AF" w:rsidR="00D20BA6" w:rsidRPr="00423DB4" w:rsidRDefault="002677E1" w:rsidP="00DB34FF">
      <w:pPr>
        <w:rPr>
          <w:rFonts w:ascii="Times" w:eastAsia="Batang" w:hAnsi="Times" w:cs="Times"/>
          <w:szCs w:val="24"/>
        </w:rPr>
      </w:pPr>
      <w:bookmarkStart w:id="67" w:name="_Hlk20750457"/>
      <w:r w:rsidRPr="00423DB4">
        <w:rPr>
          <w:rFonts w:ascii="Times" w:eastAsia="Batang" w:hAnsi="Times" w:cs="Times"/>
          <w:szCs w:val="24"/>
          <w:highlight w:val="green"/>
          <w:u w:val="single"/>
        </w:rPr>
        <w:t>Agreement</w:t>
      </w:r>
      <w:r w:rsidRPr="00423DB4">
        <w:rPr>
          <w:rFonts w:ascii="Times" w:eastAsia="Batang" w:hAnsi="Times" w:cs="Times"/>
          <w:szCs w:val="24"/>
          <w:highlight w:val="green"/>
        </w:rPr>
        <w:t>:</w:t>
      </w:r>
    </w:p>
    <w:p w14:paraId="5EA5C43F" w14:textId="77777777" w:rsidR="002677E1" w:rsidRPr="00423DB4" w:rsidRDefault="002677E1" w:rsidP="002677E1">
      <w:pPr>
        <w:spacing w:line="252" w:lineRule="auto"/>
        <w:contextualSpacing/>
        <w:rPr>
          <w:rFonts w:ascii="Times" w:eastAsia="Batang" w:hAnsi="Times" w:cs="Times"/>
          <w:i/>
          <w:sz w:val="24"/>
          <w:szCs w:val="24"/>
          <w:lang w:eastAsia="x-none"/>
        </w:rPr>
      </w:pPr>
      <w:r w:rsidRPr="00423DB4">
        <w:rPr>
          <w:rFonts w:ascii="Times" w:eastAsia="Batang" w:hAnsi="Times" w:cs="Times"/>
          <w:i/>
          <w:szCs w:val="24"/>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18669C8D" w14:textId="35E20093" w:rsidR="002677E1" w:rsidRPr="00423DB4" w:rsidRDefault="002677E1" w:rsidP="002951EE">
      <w:pPr>
        <w:numPr>
          <w:ilvl w:val="0"/>
          <w:numId w:val="24"/>
        </w:numPr>
        <w:spacing w:line="252" w:lineRule="auto"/>
        <w:ind w:left="360"/>
        <w:contextualSpacing/>
        <w:rPr>
          <w:rFonts w:ascii="Times" w:eastAsia="Batang" w:hAnsi="Times" w:cs="Times"/>
          <w:i/>
          <w:szCs w:val="24"/>
        </w:rPr>
      </w:pPr>
      <w:r w:rsidRPr="00423DB4">
        <w:rPr>
          <w:rFonts w:ascii="Times" w:eastAsia="Batang" w:hAnsi="Times" w:cs="Times"/>
          <w:i/>
          <w:szCs w:val="24"/>
          <w:highlight w:val="yellow"/>
          <w:lang w:eastAsia="ko-KR"/>
        </w:rPr>
        <w:t>FFS</w:t>
      </w:r>
      <w:r w:rsidRPr="00423DB4">
        <w:rPr>
          <w:rFonts w:ascii="Times" w:eastAsia="Batang" w:hAnsi="Times" w:cs="Times"/>
          <w:i/>
          <w:szCs w:val="24"/>
          <w:lang w:eastAsia="ko-KR"/>
        </w:rPr>
        <w:t xml:space="preserve">: Signaling details of the indication, including e.g., </w:t>
      </w:r>
      <w:r w:rsidRPr="00423DB4">
        <w:rPr>
          <w:rFonts w:ascii="Times" w:eastAsia="Batang" w:hAnsi="Times" w:cs="Times"/>
          <w:i/>
          <w:szCs w:val="24"/>
          <w:highlight w:val="yellow"/>
          <w:lang w:eastAsia="ko-KR"/>
        </w:rPr>
        <w:t>the time domain validity of the indication</w:t>
      </w:r>
    </w:p>
    <w:p w14:paraId="339083C6" w14:textId="77777777" w:rsidR="002677E1" w:rsidRPr="00423DB4" w:rsidRDefault="002677E1" w:rsidP="002951EE">
      <w:pPr>
        <w:numPr>
          <w:ilvl w:val="0"/>
          <w:numId w:val="24"/>
        </w:numPr>
        <w:spacing w:line="252" w:lineRule="auto"/>
        <w:ind w:left="360"/>
        <w:contextualSpacing/>
        <w:rPr>
          <w:rFonts w:ascii="Times" w:eastAsia="Batang" w:hAnsi="Times" w:cs="Times"/>
          <w:i/>
          <w:szCs w:val="24"/>
          <w:lang w:eastAsia="ko-KR"/>
        </w:rPr>
      </w:pPr>
      <w:r w:rsidRPr="00423DB4">
        <w:rPr>
          <w:rFonts w:ascii="Times" w:eastAsia="Batang" w:hAnsi="Times" w:cs="Times"/>
          <w:i/>
          <w:szCs w:val="24"/>
          <w:highlight w:val="yellow"/>
          <w:lang w:eastAsia="ko-KR"/>
        </w:rPr>
        <w:t>FFS</w:t>
      </w:r>
      <w:r w:rsidRPr="00423DB4">
        <w:rPr>
          <w:rFonts w:ascii="Times" w:eastAsia="Batang" w:hAnsi="Times" w:cs="Times"/>
          <w:i/>
          <w:szCs w:val="24"/>
          <w:lang w:eastAsia="ko-KR"/>
        </w:rPr>
        <w:t xml:space="preserve">: Whether and how to support the mechanism </w:t>
      </w:r>
      <w:r w:rsidRPr="00423DB4">
        <w:rPr>
          <w:rFonts w:ascii="Times" w:eastAsia="Batang" w:hAnsi="Times" w:cs="Times"/>
          <w:i/>
          <w:szCs w:val="24"/>
          <w:highlight w:val="yellow"/>
          <w:lang w:eastAsia="ko-KR"/>
        </w:rPr>
        <w:t>at the beginning of DL transmission burst</w:t>
      </w:r>
    </w:p>
    <w:p w14:paraId="4A1BFF66" w14:textId="77777777" w:rsidR="002677E1" w:rsidRPr="00423DB4" w:rsidRDefault="002677E1" w:rsidP="002951EE">
      <w:pPr>
        <w:numPr>
          <w:ilvl w:val="0"/>
          <w:numId w:val="24"/>
        </w:numPr>
        <w:spacing w:line="252" w:lineRule="auto"/>
        <w:ind w:left="360"/>
        <w:contextualSpacing/>
        <w:rPr>
          <w:rFonts w:ascii="Times" w:eastAsia="Batang" w:hAnsi="Times" w:cs="Times"/>
          <w:i/>
          <w:szCs w:val="24"/>
          <w:lang w:eastAsia="ko-KR"/>
        </w:rPr>
      </w:pPr>
      <w:r w:rsidRPr="00423DB4">
        <w:rPr>
          <w:rFonts w:ascii="Times" w:eastAsia="Batang" w:hAnsi="Times" w:cs="Times"/>
          <w:i/>
          <w:szCs w:val="24"/>
          <w:highlight w:val="yellow"/>
          <w:lang w:eastAsia="ko-KR"/>
        </w:rPr>
        <w:t>FFS</w:t>
      </w:r>
      <w:r w:rsidRPr="00423DB4">
        <w:rPr>
          <w:rFonts w:ascii="Times" w:eastAsia="Batang" w:hAnsi="Times" w:cs="Times"/>
          <w:i/>
          <w:szCs w:val="24"/>
          <w:lang w:eastAsia="ko-KR"/>
        </w:rPr>
        <w:t xml:space="preserve">: Whether and how to handle the case when </w:t>
      </w:r>
      <w:r w:rsidRPr="00423DB4">
        <w:rPr>
          <w:rFonts w:ascii="Times" w:eastAsia="Batang" w:hAnsi="Times" w:cs="Times"/>
          <w:i/>
          <w:szCs w:val="24"/>
          <w:highlight w:val="yellow"/>
          <w:lang w:eastAsia="ko-KR"/>
        </w:rPr>
        <w:t>GC-PDCCH is not configured or not received</w:t>
      </w:r>
      <w:r w:rsidRPr="00423DB4">
        <w:rPr>
          <w:rFonts w:ascii="Times" w:eastAsia="Batang" w:hAnsi="Times" w:cs="Times"/>
          <w:i/>
          <w:szCs w:val="24"/>
          <w:lang w:eastAsia="ko-KR"/>
        </w:rPr>
        <w:t xml:space="preserve"> by the UE</w:t>
      </w:r>
    </w:p>
    <w:p w14:paraId="4133085E" w14:textId="77777777" w:rsidR="00B34888" w:rsidRPr="00423DB4" w:rsidRDefault="00B34888" w:rsidP="002677E1">
      <w:pPr>
        <w:rPr>
          <w:rFonts w:ascii="Times" w:eastAsia="Batang" w:hAnsi="Times" w:cs="Times"/>
          <w:szCs w:val="24"/>
          <w:u w:val="single"/>
        </w:rPr>
      </w:pPr>
    </w:p>
    <w:p w14:paraId="2F21B5EF" w14:textId="508CB61B" w:rsidR="002677E1" w:rsidRPr="00423DB4" w:rsidRDefault="002677E1" w:rsidP="002677E1">
      <w:pPr>
        <w:rPr>
          <w:rFonts w:ascii="Times" w:eastAsia="Batang" w:hAnsi="Times" w:cs="Times"/>
          <w:szCs w:val="24"/>
          <w:u w:val="single"/>
        </w:rPr>
      </w:pPr>
      <w:r w:rsidRPr="00423DB4">
        <w:rPr>
          <w:rFonts w:ascii="Times" w:eastAsia="Batang" w:hAnsi="Times" w:cs="Times"/>
          <w:szCs w:val="24"/>
          <w:highlight w:val="yellow"/>
          <w:u w:val="single"/>
        </w:rPr>
        <w:t>Conclusion</w:t>
      </w:r>
      <w:r w:rsidRPr="00423DB4">
        <w:rPr>
          <w:rFonts w:ascii="Times" w:eastAsia="Batang" w:hAnsi="Times" w:cs="Times"/>
          <w:szCs w:val="24"/>
          <w:highlight w:val="yellow"/>
        </w:rPr>
        <w:t>:</w:t>
      </w:r>
    </w:p>
    <w:p w14:paraId="792FE0B0" w14:textId="5CF900B8" w:rsidR="00EE30E8" w:rsidRPr="00423DB4" w:rsidRDefault="002677E1" w:rsidP="00B34888">
      <w:pPr>
        <w:spacing w:line="252" w:lineRule="auto"/>
        <w:contextualSpacing/>
        <w:rPr>
          <w:rFonts w:ascii="Times" w:eastAsia="Batang" w:hAnsi="Times" w:cs="Times"/>
          <w:i/>
        </w:rPr>
      </w:pPr>
      <w:r w:rsidRPr="00423DB4">
        <w:rPr>
          <w:rFonts w:ascii="Times" w:eastAsia="Batang" w:hAnsi="Times" w:cs="Times"/>
          <w:i/>
          <w:szCs w:val="24"/>
          <w:lang w:eastAsia="ko-KR"/>
        </w:rPr>
        <w:t>A UE can receive a PDSCH scheduled within an LBT bandwidth or over multiple LBT bandwidths as per Rel-15 and current agreements in Rel-16.</w:t>
      </w:r>
    </w:p>
    <w:p w14:paraId="74CB9A7E" w14:textId="0D968840" w:rsidR="002677E1" w:rsidRDefault="001F37E5" w:rsidP="007A13E2">
      <w:pPr>
        <w:pStyle w:val="BodyText"/>
        <w:rPr>
          <w:rFonts w:asciiTheme="minorBidi" w:hAnsiTheme="minorBidi"/>
        </w:rPr>
      </w:pPr>
      <w:r w:rsidRPr="00423DB4">
        <w:rPr>
          <w:rFonts w:asciiTheme="minorBidi" w:hAnsiTheme="minorBidi"/>
        </w:rPr>
        <w:t>Furthermore,</w:t>
      </w:r>
      <w:r w:rsidR="00EE30E8" w:rsidRPr="00423DB4">
        <w:rPr>
          <w:rFonts w:asciiTheme="minorBidi" w:hAnsiTheme="minorBidi"/>
        </w:rPr>
        <w:t xml:space="preserve"> following was agreed regarding LBT per carrier for channel </w:t>
      </w:r>
      <w:r w:rsidR="00B34888" w:rsidRPr="00423DB4">
        <w:rPr>
          <w:rFonts w:asciiTheme="minorBidi" w:hAnsiTheme="minorBidi"/>
        </w:rPr>
        <w:t>access:</w:t>
      </w:r>
    </w:p>
    <w:p w14:paraId="62F5BFE9" w14:textId="77777777" w:rsidR="00C9206C" w:rsidRPr="00423DB4" w:rsidRDefault="00C9206C" w:rsidP="007A13E2">
      <w:pPr>
        <w:pStyle w:val="BodyText"/>
        <w:rPr>
          <w:rFonts w:asciiTheme="minorBidi" w:hAnsiTheme="minorBidi"/>
        </w:rPr>
      </w:pPr>
    </w:p>
    <w:p w14:paraId="43C7A952" w14:textId="77777777" w:rsidR="00EE30E8" w:rsidRPr="00C9206C" w:rsidRDefault="00EE30E8" w:rsidP="00EE30E8">
      <w:pPr>
        <w:rPr>
          <w:rFonts w:ascii="Times" w:hAnsi="Times" w:cs="Times"/>
        </w:rPr>
      </w:pPr>
      <w:r w:rsidRPr="00C9206C">
        <w:rPr>
          <w:rFonts w:ascii="Times" w:hAnsi="Times" w:cs="Times"/>
          <w:highlight w:val="green"/>
          <w:u w:val="single"/>
        </w:rPr>
        <w:t>Agreement</w:t>
      </w:r>
      <w:r w:rsidRPr="00C9206C">
        <w:rPr>
          <w:rFonts w:ascii="Times" w:hAnsi="Times" w:cs="Times"/>
          <w:highlight w:val="green"/>
        </w:rPr>
        <w:t>:</w:t>
      </w:r>
    </w:p>
    <w:p w14:paraId="5DB79690" w14:textId="77777777" w:rsidR="00EE30E8" w:rsidRPr="00C9206C" w:rsidRDefault="00EE30E8" w:rsidP="00EE30E8">
      <w:pPr>
        <w:rPr>
          <w:rFonts w:ascii="Times" w:hAnsi="Times" w:cs="Times"/>
        </w:rPr>
      </w:pPr>
      <w:r w:rsidRPr="00C9206C">
        <w:rPr>
          <w:rFonts w:ascii="Times" w:hAnsi="Times" w:cs="Times"/>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73FB9CBF" w14:textId="3196BDE6" w:rsidR="00CA0436" w:rsidRPr="00423DB4" w:rsidRDefault="00CA0436" w:rsidP="00425B39">
      <w:pPr>
        <w:pStyle w:val="BodyText"/>
        <w:rPr>
          <w:rFonts w:asciiTheme="minorBidi" w:hAnsiTheme="minorBidi"/>
        </w:rPr>
      </w:pPr>
      <w:r w:rsidRPr="00423DB4">
        <w:rPr>
          <w:rFonts w:asciiTheme="minorBidi" w:hAnsiTheme="minorBidi"/>
        </w:rPr>
        <w:t xml:space="preserve">Relating to this issue the following agreement is reached in previous meeting </w:t>
      </w:r>
      <w:r w:rsidR="0049179C" w:rsidRPr="00602C02">
        <w:rPr>
          <w:rFonts w:asciiTheme="minorBidi" w:hAnsiTheme="minorBidi"/>
        </w:rPr>
        <w:fldChar w:fldCharType="begin"/>
      </w:r>
      <w:r w:rsidR="0049179C" w:rsidRPr="00423DB4">
        <w:rPr>
          <w:rFonts w:asciiTheme="minorBidi" w:hAnsiTheme="minorBidi"/>
        </w:rPr>
        <w:instrText xml:space="preserve"> REF _Ref20736146 \r \h </w:instrText>
      </w:r>
      <w:r w:rsidR="003F53CB" w:rsidRPr="00423DB4">
        <w:rPr>
          <w:rFonts w:asciiTheme="minorBidi" w:hAnsiTheme="minorBidi"/>
        </w:rPr>
        <w:instrText xml:space="preserve"> \* MERGEFORMAT </w:instrText>
      </w:r>
      <w:r w:rsidR="0049179C" w:rsidRPr="00602C02">
        <w:rPr>
          <w:rFonts w:asciiTheme="minorBidi" w:hAnsiTheme="minorBidi"/>
        </w:rPr>
      </w:r>
      <w:r w:rsidR="0049179C" w:rsidRPr="00602C02">
        <w:rPr>
          <w:rFonts w:asciiTheme="minorBidi" w:hAnsiTheme="minorBidi"/>
        </w:rPr>
        <w:fldChar w:fldCharType="separate"/>
      </w:r>
      <w:r w:rsidR="00B77D36" w:rsidRPr="00423DB4">
        <w:rPr>
          <w:rFonts w:asciiTheme="minorBidi" w:hAnsiTheme="minorBidi"/>
        </w:rPr>
        <w:t>[18]</w:t>
      </w:r>
      <w:r w:rsidR="0049179C" w:rsidRPr="00602C02">
        <w:rPr>
          <w:rFonts w:asciiTheme="minorBidi" w:hAnsiTheme="minorBidi"/>
        </w:rPr>
        <w:fldChar w:fldCharType="end"/>
      </w:r>
      <w:r w:rsidRPr="00423DB4">
        <w:rPr>
          <w:rFonts w:asciiTheme="minorBidi" w:hAnsiTheme="minorBidi"/>
        </w:rPr>
        <w:t>:</w:t>
      </w:r>
    </w:p>
    <w:p w14:paraId="504C5B1B" w14:textId="77777777" w:rsidR="00602C02" w:rsidRPr="00423DB4" w:rsidRDefault="00602C02" w:rsidP="00425B39">
      <w:pPr>
        <w:pStyle w:val="BodyText"/>
        <w:rPr>
          <w:rFonts w:asciiTheme="minorBidi" w:hAnsiTheme="minorBidi"/>
        </w:rPr>
      </w:pPr>
    </w:p>
    <w:p w14:paraId="4190E1C2" w14:textId="77777777" w:rsidR="003C3D70" w:rsidRPr="00145B2C" w:rsidRDefault="003C3D70" w:rsidP="003C3D70">
      <w:pPr>
        <w:rPr>
          <w:rFonts w:ascii="Times" w:eastAsia="Batang" w:hAnsi="Times" w:cs="Times"/>
          <w:szCs w:val="28"/>
          <w:lang w:val="en-GB" w:eastAsia="x-none"/>
        </w:rPr>
      </w:pPr>
      <w:r w:rsidRPr="00C9206C">
        <w:rPr>
          <w:rFonts w:ascii="Times" w:eastAsia="Batang" w:hAnsi="Times" w:cs="Times"/>
          <w:szCs w:val="28"/>
          <w:highlight w:val="green"/>
          <w:u w:val="single"/>
          <w:lang w:val="en-GB" w:eastAsia="x-none"/>
        </w:rPr>
        <w:t>Agreement</w:t>
      </w:r>
      <w:r w:rsidRPr="00145B2C">
        <w:rPr>
          <w:rFonts w:ascii="Times" w:eastAsia="Batang" w:hAnsi="Times" w:cs="Times"/>
          <w:szCs w:val="28"/>
          <w:highlight w:val="green"/>
          <w:lang w:val="en-GB" w:eastAsia="x-none"/>
        </w:rPr>
        <w:t>:</w:t>
      </w:r>
    </w:p>
    <w:p w14:paraId="6E3196CE" w14:textId="77777777" w:rsidR="003C3D70" w:rsidRPr="00145B2C" w:rsidRDefault="003C3D70" w:rsidP="003C3D70">
      <w:pPr>
        <w:rPr>
          <w:rFonts w:ascii="Times" w:eastAsia="Batang" w:hAnsi="Times" w:cs="Times"/>
          <w:szCs w:val="28"/>
          <w:lang w:val="en-GB" w:eastAsia="x-none"/>
        </w:rPr>
      </w:pPr>
      <w:r w:rsidRPr="00145B2C">
        <w:rPr>
          <w:rFonts w:ascii="Times" w:eastAsia="Batang" w:hAnsi="Times" w:cs="Times"/>
          <w:szCs w:val="28"/>
          <w:lang w:val="en-GB" w:eastAsia="x-none"/>
        </w:rPr>
        <w:t>Support bit field corresponding to available LBT bandwidths in GC-PDCCH (add a bitmap in the GC-PDCCH DCI)</w:t>
      </w:r>
    </w:p>
    <w:p w14:paraId="3BE58C64" w14:textId="77777777" w:rsidR="003C3D70" w:rsidRPr="00602C02" w:rsidRDefault="003C3D70" w:rsidP="00425B39">
      <w:pPr>
        <w:pStyle w:val="BodyText"/>
        <w:rPr>
          <w:rFonts w:asciiTheme="minorBidi" w:hAnsiTheme="minorBidi"/>
          <w:lang w:val="en-GB"/>
        </w:rPr>
      </w:pPr>
    </w:p>
    <w:p w14:paraId="23BCE35B" w14:textId="7CEFDB54" w:rsidR="00D30CFE" w:rsidRPr="00423DB4" w:rsidRDefault="00D30CFE" w:rsidP="00B038FC">
      <w:pPr>
        <w:pStyle w:val="BodyText"/>
        <w:rPr>
          <w:rFonts w:asciiTheme="minorBidi" w:hAnsiTheme="minorBidi"/>
        </w:rPr>
      </w:pPr>
    </w:p>
    <w:p w14:paraId="693134A9" w14:textId="2D23F478" w:rsidR="00557C0A" w:rsidRPr="001B3466" w:rsidRDefault="00A7495A" w:rsidP="00B038FC">
      <w:pPr>
        <w:pStyle w:val="BodyText"/>
        <w:rPr>
          <w:rFonts w:asciiTheme="minorBidi" w:hAnsiTheme="minorBidi"/>
        </w:rPr>
      </w:pPr>
      <w:r w:rsidRPr="00423DB4">
        <w:rPr>
          <w:rFonts w:asciiTheme="minorBidi" w:hAnsiTheme="minorBidi"/>
        </w:rPr>
        <w:t>T</w:t>
      </w:r>
      <w:r w:rsidR="00557C0A" w:rsidRPr="00423DB4">
        <w:rPr>
          <w:rFonts w:asciiTheme="minorBidi" w:hAnsiTheme="minorBidi"/>
        </w:rPr>
        <w:t xml:space="preserve">he RRC </w:t>
      </w:r>
      <w:r w:rsidRPr="00423DB4">
        <w:rPr>
          <w:rFonts w:asciiTheme="minorBidi" w:hAnsiTheme="minorBidi"/>
        </w:rPr>
        <w:t>parameter</w:t>
      </w:r>
      <w:r w:rsidR="00557C0A" w:rsidRPr="00423DB4">
        <w:rPr>
          <w:rFonts w:asciiTheme="minorBidi" w:hAnsiTheme="minorBidi"/>
        </w:rPr>
        <w:t xml:space="preserve"> </w:t>
      </w:r>
      <w:bookmarkStart w:id="68" w:name="_Hlk21022226"/>
      <w:r w:rsidR="00557C0A" w:rsidRPr="00423DB4">
        <w:rPr>
          <w:rFonts w:asciiTheme="minorBidi" w:hAnsiTheme="minorBidi"/>
        </w:rPr>
        <w:t xml:space="preserve">“availableRB-RangesPerCell-r16” </w:t>
      </w:r>
      <w:bookmarkEnd w:id="68"/>
      <w:r w:rsidR="00557C0A" w:rsidRPr="00423DB4">
        <w:rPr>
          <w:rFonts w:asciiTheme="minorBidi" w:hAnsiTheme="minorBidi"/>
        </w:rPr>
        <w:t xml:space="preserve">is agreed to be </w:t>
      </w:r>
      <w:r w:rsidR="00877A98" w:rsidRPr="00423DB4">
        <w:rPr>
          <w:rFonts w:asciiTheme="minorBidi" w:hAnsiTheme="minorBidi"/>
        </w:rPr>
        <w:t>introduce</w:t>
      </w:r>
      <w:r w:rsidR="00BF4D83" w:rsidRPr="00423DB4">
        <w:rPr>
          <w:rFonts w:asciiTheme="minorBidi" w:hAnsiTheme="minorBidi"/>
        </w:rPr>
        <w:t xml:space="preserve">d and </w:t>
      </w:r>
      <w:r w:rsidR="00A922FE" w:rsidRPr="00423DB4">
        <w:rPr>
          <w:rFonts w:asciiTheme="minorBidi" w:hAnsiTheme="minorBidi"/>
        </w:rPr>
        <w:t xml:space="preserve">to be </w:t>
      </w:r>
      <w:r w:rsidR="00BF4D83" w:rsidRPr="00423DB4">
        <w:rPr>
          <w:rFonts w:asciiTheme="minorBidi" w:hAnsiTheme="minorBidi"/>
        </w:rPr>
        <w:t xml:space="preserve">added to </w:t>
      </w:r>
      <w:proofErr w:type="spellStart"/>
      <w:r w:rsidR="00BF4D83" w:rsidRPr="00423DB4">
        <w:rPr>
          <w:rFonts w:asciiTheme="minorBidi" w:hAnsiTheme="minorBidi"/>
        </w:rPr>
        <w:t>slotFormatIndicator</w:t>
      </w:r>
      <w:proofErr w:type="spellEnd"/>
      <w:r w:rsidR="00BF4D83" w:rsidRPr="00423DB4">
        <w:rPr>
          <w:rFonts w:asciiTheme="minorBidi" w:hAnsiTheme="minorBidi"/>
        </w:rPr>
        <w:t xml:space="preserve"> to p</w:t>
      </w:r>
      <w:r w:rsidR="00877A98" w:rsidRPr="00423DB4">
        <w:rPr>
          <w:rFonts w:asciiTheme="minorBidi" w:hAnsiTheme="minorBidi"/>
        </w:rPr>
        <w:t xml:space="preserve">rovide position in DCI of the bit(s) indicating the availability of RB ranges (corresponding to one or more LBT bandwidths) of a serving cell with index </w:t>
      </w:r>
      <w:proofErr w:type="spellStart"/>
      <w:r w:rsidR="00877A98" w:rsidRPr="00423DB4">
        <w:rPr>
          <w:rFonts w:asciiTheme="minorBidi" w:hAnsiTheme="minorBidi"/>
        </w:rPr>
        <w:t>servingCellId</w:t>
      </w:r>
      <w:proofErr w:type="spellEnd"/>
      <w:r w:rsidR="00877A98" w:rsidRPr="00423DB4">
        <w:rPr>
          <w:rFonts w:asciiTheme="minorBidi" w:hAnsiTheme="minorBidi"/>
        </w:rPr>
        <w:t xml:space="preserve">. A list of availableRB-RangesPerCell-r16 objects is configured for one or more serving cells </w:t>
      </w:r>
      <w:r w:rsidR="00764F59" w:rsidRPr="00CC17D0">
        <w:rPr>
          <w:rFonts w:asciiTheme="minorBidi" w:hAnsiTheme="minorBidi"/>
        </w:rPr>
        <w:fldChar w:fldCharType="begin"/>
      </w:r>
      <w:r w:rsidR="00764F59" w:rsidRPr="00423DB4">
        <w:rPr>
          <w:rFonts w:asciiTheme="minorBidi" w:hAnsiTheme="minorBidi"/>
        </w:rPr>
        <w:instrText xml:space="preserve"> REF _Ref21020660 \r \h </w:instrText>
      </w:r>
      <w:r w:rsidR="00CC17D0" w:rsidRPr="00423DB4">
        <w:rPr>
          <w:rFonts w:asciiTheme="minorBidi" w:hAnsiTheme="minorBidi"/>
        </w:rPr>
        <w:instrText xml:space="preserve"> \* MERGEFORMAT </w:instrText>
      </w:r>
      <w:r w:rsidR="00764F59" w:rsidRPr="00CC17D0">
        <w:rPr>
          <w:rFonts w:asciiTheme="minorBidi" w:hAnsiTheme="minorBidi"/>
        </w:rPr>
      </w:r>
      <w:r w:rsidR="00764F59" w:rsidRPr="00CC17D0">
        <w:rPr>
          <w:rFonts w:asciiTheme="minorBidi" w:hAnsiTheme="minorBidi"/>
        </w:rPr>
        <w:fldChar w:fldCharType="separate"/>
      </w:r>
      <w:r w:rsidR="00B77D36" w:rsidRPr="00423DB4">
        <w:rPr>
          <w:rFonts w:asciiTheme="minorBidi" w:hAnsiTheme="minorBidi"/>
        </w:rPr>
        <w:t>[19]</w:t>
      </w:r>
      <w:r w:rsidR="00764F59" w:rsidRPr="00CC17D0">
        <w:rPr>
          <w:rFonts w:asciiTheme="minorBidi" w:hAnsiTheme="minorBidi"/>
        </w:rPr>
        <w:fldChar w:fldCharType="end"/>
      </w:r>
      <w:r w:rsidR="00764F59" w:rsidRPr="00423DB4">
        <w:rPr>
          <w:rFonts w:asciiTheme="minorBidi" w:hAnsiTheme="minorBidi"/>
        </w:rPr>
        <w:t>.</w:t>
      </w:r>
      <w:r w:rsidR="00382A88" w:rsidRPr="00423DB4">
        <w:rPr>
          <w:rFonts w:asciiTheme="minorBidi" w:hAnsiTheme="minorBidi"/>
        </w:rPr>
        <w:t xml:space="preserve"> </w:t>
      </w:r>
      <w:r w:rsidR="002023C2" w:rsidRPr="001B3466">
        <w:rPr>
          <w:rFonts w:asciiTheme="minorBidi" w:hAnsiTheme="minorBidi"/>
        </w:rPr>
        <w:t>However,</w:t>
      </w:r>
      <w:r w:rsidR="00382A88" w:rsidRPr="001B3466">
        <w:rPr>
          <w:rFonts w:asciiTheme="minorBidi" w:hAnsiTheme="minorBidi"/>
        </w:rPr>
        <w:t xml:space="preserve"> following is still FFS:</w:t>
      </w:r>
    </w:p>
    <w:p w14:paraId="4D083C5A" w14:textId="71030ABF" w:rsidR="00382A88" w:rsidRPr="00423DB4" w:rsidRDefault="00021E5A">
      <w:pPr>
        <w:pStyle w:val="BodyText"/>
        <w:numPr>
          <w:ilvl w:val="0"/>
          <w:numId w:val="61"/>
        </w:numPr>
        <w:rPr>
          <w:rFonts w:asciiTheme="minorBidi" w:hAnsiTheme="minorBidi"/>
        </w:rPr>
      </w:pPr>
      <w:r w:rsidRPr="00423DB4">
        <w:rPr>
          <w:rFonts w:asciiTheme="minorBidi" w:hAnsiTheme="minorBidi"/>
        </w:rPr>
        <w:t>FFS with a possible set of parameters as {</w:t>
      </w:r>
      <w:proofErr w:type="spellStart"/>
      <w:r w:rsidRPr="00423DB4">
        <w:rPr>
          <w:rFonts w:asciiTheme="minorBidi" w:hAnsiTheme="minorBidi"/>
        </w:rPr>
        <w:t>positionInDCI</w:t>
      </w:r>
      <w:proofErr w:type="spellEnd"/>
      <w:r w:rsidRPr="00423DB4">
        <w:rPr>
          <w:rFonts w:asciiTheme="minorBidi" w:hAnsiTheme="minorBidi"/>
        </w:rPr>
        <w:t xml:space="preserve">, </w:t>
      </w:r>
      <w:proofErr w:type="spellStart"/>
      <w:r w:rsidR="0091094C" w:rsidRPr="00423DB4">
        <w:rPr>
          <w:rFonts w:asciiTheme="minorBidi" w:hAnsiTheme="minorBidi"/>
        </w:rPr>
        <w:t>servingCellId</w:t>
      </w:r>
      <w:proofErr w:type="spellEnd"/>
      <w:r w:rsidR="0091094C" w:rsidRPr="00423DB4">
        <w:rPr>
          <w:rFonts w:asciiTheme="minorBidi" w:hAnsiTheme="minorBidi"/>
        </w:rPr>
        <w:t>}</w:t>
      </w:r>
    </w:p>
    <w:p w14:paraId="2E2CC0E2" w14:textId="77777777" w:rsidR="00382A88" w:rsidRPr="00423DB4" w:rsidRDefault="00382A88" w:rsidP="00B038FC">
      <w:pPr>
        <w:pStyle w:val="BodyText"/>
        <w:rPr>
          <w:rFonts w:asciiTheme="minorBidi" w:hAnsiTheme="minorBidi"/>
        </w:rPr>
      </w:pPr>
    </w:p>
    <w:p w14:paraId="05324015" w14:textId="0F10D2D8" w:rsidR="00E91437" w:rsidRPr="00423DB4" w:rsidRDefault="00270D93" w:rsidP="00B038FC">
      <w:pPr>
        <w:pStyle w:val="BodyText"/>
        <w:rPr>
          <w:rFonts w:asciiTheme="minorBidi" w:hAnsiTheme="minorBidi"/>
        </w:rPr>
      </w:pPr>
      <w:bookmarkStart w:id="69" w:name="_Hlk20746763"/>
      <w:r w:rsidRPr="00423DB4">
        <w:rPr>
          <w:rFonts w:asciiTheme="minorBidi" w:hAnsiTheme="minorBidi"/>
        </w:rPr>
        <w:t xml:space="preserve">As explained in the agreed RRC parameter in </w:t>
      </w:r>
      <w:r>
        <w:rPr>
          <w:rFonts w:asciiTheme="minorBidi" w:hAnsiTheme="minorBidi"/>
        </w:rPr>
        <w:fldChar w:fldCharType="begin"/>
      </w:r>
      <w:r w:rsidRPr="00423DB4">
        <w:rPr>
          <w:rFonts w:asciiTheme="minorBidi" w:hAnsiTheme="minorBidi"/>
        </w:rPr>
        <w:instrText xml:space="preserve"> REF _Ref21020660 \r \h </w:instrText>
      </w:r>
      <w:r>
        <w:rPr>
          <w:rFonts w:asciiTheme="minorBidi" w:hAnsiTheme="minorBidi"/>
        </w:rPr>
      </w:r>
      <w:r>
        <w:rPr>
          <w:rFonts w:asciiTheme="minorBidi" w:hAnsiTheme="minorBidi"/>
        </w:rPr>
        <w:fldChar w:fldCharType="separate"/>
      </w:r>
      <w:r w:rsidR="00B77D36" w:rsidRPr="00423DB4">
        <w:rPr>
          <w:rFonts w:asciiTheme="minorBidi" w:hAnsiTheme="minorBidi"/>
        </w:rPr>
        <w:t>[19]</w:t>
      </w:r>
      <w:r>
        <w:rPr>
          <w:rFonts w:asciiTheme="minorBidi" w:hAnsiTheme="minorBidi"/>
        </w:rPr>
        <w:fldChar w:fldCharType="end"/>
      </w:r>
      <w:r w:rsidR="00F824D8" w:rsidRPr="00423DB4">
        <w:rPr>
          <w:rFonts w:asciiTheme="minorBidi" w:hAnsiTheme="minorBidi"/>
        </w:rPr>
        <w:t xml:space="preserve">, </w:t>
      </w:r>
      <w:r w:rsidR="00645232" w:rsidRPr="00423DB4">
        <w:rPr>
          <w:rFonts w:asciiTheme="minorBidi" w:hAnsiTheme="minorBidi"/>
        </w:rPr>
        <w:t>a</w:t>
      </w:r>
      <w:r w:rsidR="00F824D8" w:rsidRPr="00423DB4">
        <w:rPr>
          <w:rFonts w:asciiTheme="minorBidi" w:hAnsiTheme="minorBidi"/>
        </w:rPr>
        <w:t xml:space="preserve"> </w:t>
      </w:r>
      <w:r w:rsidR="00852A8F" w:rsidRPr="00423DB4">
        <w:rPr>
          <w:rFonts w:asciiTheme="minorBidi" w:hAnsiTheme="minorBidi"/>
        </w:rPr>
        <w:t>bitfield</w:t>
      </w:r>
      <w:r w:rsidR="00F824D8" w:rsidRPr="00423DB4">
        <w:rPr>
          <w:rFonts w:asciiTheme="minorBidi" w:hAnsiTheme="minorBidi"/>
        </w:rPr>
        <w:t xml:space="preserve"> </w:t>
      </w:r>
      <w:r w:rsidR="00B06DB6" w:rsidRPr="00423DB4">
        <w:rPr>
          <w:rFonts w:asciiTheme="minorBidi" w:hAnsiTheme="minorBidi"/>
        </w:rPr>
        <w:t xml:space="preserve">indicates RB range availability (LBT bandwidth availability) for multiple serving cells, </w:t>
      </w:r>
      <w:r w:rsidR="001F76C9" w:rsidRPr="00423DB4">
        <w:rPr>
          <w:rFonts w:asciiTheme="minorBidi" w:hAnsiTheme="minorBidi"/>
        </w:rPr>
        <w:t>and in addition</w:t>
      </w:r>
      <w:r w:rsidR="00B06DB6" w:rsidRPr="00423DB4">
        <w:rPr>
          <w:rFonts w:asciiTheme="minorBidi" w:hAnsiTheme="minorBidi"/>
        </w:rPr>
        <w:t xml:space="preserve"> each serving cell can contains one or more RB ranges (LBT </w:t>
      </w:r>
      <w:r w:rsidR="00EB324B" w:rsidRPr="00423DB4">
        <w:rPr>
          <w:rFonts w:asciiTheme="minorBidi" w:hAnsiTheme="minorBidi"/>
        </w:rPr>
        <w:t>bandwidths)</w:t>
      </w:r>
      <w:r w:rsidR="001F76C9" w:rsidRPr="00423DB4">
        <w:rPr>
          <w:rFonts w:asciiTheme="minorBidi" w:hAnsiTheme="minorBidi"/>
        </w:rPr>
        <w:t xml:space="preserve">. </w:t>
      </w:r>
      <w:r w:rsidR="00D87022" w:rsidRPr="00423DB4">
        <w:rPr>
          <w:rFonts w:asciiTheme="minorBidi" w:hAnsiTheme="minorBidi"/>
        </w:rPr>
        <w:t>Therefore,</w:t>
      </w:r>
      <w:r w:rsidR="000F72D6" w:rsidRPr="00423DB4">
        <w:rPr>
          <w:rFonts w:asciiTheme="minorBidi" w:hAnsiTheme="minorBidi"/>
        </w:rPr>
        <w:t xml:space="preserve"> </w:t>
      </w:r>
      <w:proofErr w:type="gramStart"/>
      <w:r w:rsidR="000F72D6" w:rsidRPr="00423DB4">
        <w:rPr>
          <w:rFonts w:asciiTheme="minorBidi" w:hAnsiTheme="minorBidi"/>
        </w:rPr>
        <w:t>it is clear that in</w:t>
      </w:r>
      <w:proofErr w:type="gramEnd"/>
      <w:r w:rsidR="000F72D6" w:rsidRPr="00423DB4">
        <w:rPr>
          <w:rFonts w:asciiTheme="minorBidi" w:hAnsiTheme="minorBidi"/>
        </w:rPr>
        <w:t xml:space="preserve"> the position in DCI of the bitfield needs to be indicated </w:t>
      </w:r>
      <w:r w:rsidR="001F76C9" w:rsidRPr="00423DB4">
        <w:rPr>
          <w:rFonts w:asciiTheme="minorBidi" w:hAnsiTheme="minorBidi"/>
        </w:rPr>
        <w:t xml:space="preserve">via RRC configuration </w:t>
      </w:r>
      <w:r w:rsidR="000F72D6" w:rsidRPr="00423DB4">
        <w:rPr>
          <w:rFonts w:asciiTheme="minorBidi" w:hAnsiTheme="minorBidi"/>
        </w:rPr>
        <w:t xml:space="preserve">for each of the serving cells. </w:t>
      </w:r>
      <w:r w:rsidR="00D87022" w:rsidRPr="00423DB4">
        <w:rPr>
          <w:rFonts w:asciiTheme="minorBidi" w:hAnsiTheme="minorBidi"/>
        </w:rPr>
        <w:t>An</w:t>
      </w:r>
      <w:r w:rsidR="000F72D6" w:rsidRPr="00423DB4">
        <w:rPr>
          <w:rFonts w:asciiTheme="minorBidi" w:hAnsiTheme="minorBidi"/>
        </w:rPr>
        <w:t xml:space="preserve"> obvious way to do that is </w:t>
      </w:r>
      <w:r w:rsidR="00C93D0E" w:rsidRPr="00423DB4">
        <w:rPr>
          <w:rFonts w:asciiTheme="minorBidi" w:hAnsiTheme="minorBidi"/>
        </w:rPr>
        <w:t xml:space="preserve">by </w:t>
      </w:r>
      <w:r w:rsidR="000F72D6" w:rsidRPr="00423DB4">
        <w:rPr>
          <w:rFonts w:asciiTheme="minorBidi" w:hAnsiTheme="minorBidi"/>
        </w:rPr>
        <w:t>creat</w:t>
      </w:r>
      <w:r w:rsidR="00C93D0E" w:rsidRPr="00423DB4">
        <w:rPr>
          <w:rFonts w:asciiTheme="minorBidi" w:hAnsiTheme="minorBidi"/>
        </w:rPr>
        <w:t>ing</w:t>
      </w:r>
      <w:r w:rsidR="000F72D6" w:rsidRPr="00423DB4">
        <w:rPr>
          <w:rFonts w:asciiTheme="minorBidi" w:hAnsiTheme="minorBidi"/>
        </w:rPr>
        <w:t xml:space="preserve"> a list of {</w:t>
      </w:r>
      <w:proofErr w:type="spellStart"/>
      <w:r w:rsidR="000F72D6" w:rsidRPr="00423DB4">
        <w:rPr>
          <w:rFonts w:asciiTheme="minorBidi" w:hAnsiTheme="minorBidi"/>
        </w:rPr>
        <w:t>servingCellID</w:t>
      </w:r>
      <w:proofErr w:type="spellEnd"/>
      <w:r w:rsidR="000F72D6" w:rsidRPr="00423DB4">
        <w:rPr>
          <w:rFonts w:asciiTheme="minorBidi" w:hAnsiTheme="minorBidi"/>
        </w:rPr>
        <w:t xml:space="preserve">, </w:t>
      </w:r>
      <w:proofErr w:type="spellStart"/>
      <w:r w:rsidR="000F72D6" w:rsidRPr="00423DB4">
        <w:rPr>
          <w:rFonts w:asciiTheme="minorBidi" w:hAnsiTheme="minorBidi"/>
        </w:rPr>
        <w:t>positionInDCI</w:t>
      </w:r>
      <w:proofErr w:type="spellEnd"/>
      <w:r w:rsidR="000F72D6" w:rsidRPr="00423DB4">
        <w:rPr>
          <w:rFonts w:asciiTheme="minorBidi" w:hAnsiTheme="minorBidi"/>
        </w:rPr>
        <w:t>} pairs where the length of the list is equal to the number of serving cells. Then the UE will know where in the DCI bitmap to find the bits indicating RB range (LBT bandwidth) availability for each serving cell ID</w:t>
      </w:r>
      <w:r w:rsidR="00FE1F02" w:rsidRPr="00423DB4">
        <w:rPr>
          <w:rFonts w:asciiTheme="minorBidi" w:hAnsiTheme="minorBidi"/>
        </w:rPr>
        <w:t>.</w:t>
      </w:r>
      <w:r w:rsidR="000B495A" w:rsidRPr="00423DB4">
        <w:rPr>
          <w:rFonts w:asciiTheme="minorBidi" w:hAnsiTheme="minorBidi"/>
        </w:rPr>
        <w:t xml:space="preserve"> </w:t>
      </w:r>
      <w:r w:rsidR="00421171" w:rsidRPr="00423DB4">
        <w:rPr>
          <w:rFonts w:asciiTheme="minorBidi" w:hAnsiTheme="minorBidi"/>
        </w:rPr>
        <w:t>The</w:t>
      </w:r>
      <w:r w:rsidR="004B060C" w:rsidRPr="00423DB4">
        <w:rPr>
          <w:rFonts w:asciiTheme="minorBidi" w:hAnsiTheme="minorBidi"/>
        </w:rPr>
        <w:t xml:space="preserve"> signaling </w:t>
      </w:r>
      <w:r w:rsidR="003D69E6" w:rsidRPr="00423DB4">
        <w:rPr>
          <w:rFonts w:asciiTheme="minorBidi" w:hAnsiTheme="minorBidi"/>
        </w:rPr>
        <w:t xml:space="preserve">and definition </w:t>
      </w:r>
      <w:r w:rsidR="00850DDD" w:rsidRPr="00423DB4">
        <w:rPr>
          <w:rFonts w:asciiTheme="minorBidi" w:hAnsiTheme="minorBidi"/>
        </w:rPr>
        <w:t xml:space="preserve">of the </w:t>
      </w:r>
      <w:r w:rsidR="004B060C" w:rsidRPr="00423DB4">
        <w:rPr>
          <w:rFonts w:asciiTheme="minorBidi" w:hAnsiTheme="minorBidi"/>
        </w:rPr>
        <w:t>RB ranges per cell is described in</w:t>
      </w:r>
      <w:r w:rsidR="001C617C" w:rsidRPr="00423DB4">
        <w:rPr>
          <w:rFonts w:asciiTheme="minorBidi" w:hAnsiTheme="minorBidi"/>
        </w:rPr>
        <w:t xml:space="preserve"> our contribution on wideband operations </w:t>
      </w:r>
      <w:r w:rsidR="00AF6721">
        <w:rPr>
          <w:rFonts w:asciiTheme="minorBidi" w:hAnsiTheme="minorBidi"/>
        </w:rPr>
        <w:fldChar w:fldCharType="begin"/>
      </w:r>
      <w:r w:rsidR="00AF6721" w:rsidRPr="00423DB4">
        <w:rPr>
          <w:rFonts w:asciiTheme="minorBidi" w:hAnsiTheme="minorBidi"/>
        </w:rPr>
        <w:instrText xml:space="preserve"> REF _Ref21097997 \r \h </w:instrText>
      </w:r>
      <w:r w:rsidR="00AF6721">
        <w:rPr>
          <w:rFonts w:asciiTheme="minorBidi" w:hAnsiTheme="minorBidi"/>
        </w:rPr>
      </w:r>
      <w:r w:rsidR="00AF6721">
        <w:rPr>
          <w:rFonts w:asciiTheme="minorBidi" w:hAnsiTheme="minorBidi"/>
        </w:rPr>
        <w:fldChar w:fldCharType="separate"/>
      </w:r>
      <w:r w:rsidR="00B77D36" w:rsidRPr="00423DB4">
        <w:rPr>
          <w:rFonts w:asciiTheme="minorBidi" w:hAnsiTheme="minorBidi"/>
        </w:rPr>
        <w:t>[20]</w:t>
      </w:r>
      <w:r w:rsidR="00AF6721">
        <w:rPr>
          <w:rFonts w:asciiTheme="minorBidi" w:hAnsiTheme="minorBidi"/>
        </w:rPr>
        <w:fldChar w:fldCharType="end"/>
      </w:r>
      <w:r w:rsidR="004B060C" w:rsidRPr="00423DB4">
        <w:rPr>
          <w:rFonts w:asciiTheme="minorBidi" w:hAnsiTheme="minorBidi"/>
        </w:rPr>
        <w:t xml:space="preserve"> </w:t>
      </w:r>
    </w:p>
    <w:p w14:paraId="3B8AC79E" w14:textId="77777777" w:rsidR="001857B0" w:rsidRPr="00423DB4" w:rsidRDefault="001857B0" w:rsidP="001857B0">
      <w:pPr>
        <w:pStyle w:val="Observation"/>
        <w:numPr>
          <w:ilvl w:val="0"/>
          <w:numId w:val="0"/>
        </w:numPr>
        <w:rPr>
          <w:rFonts w:asciiTheme="minorBidi" w:hAnsiTheme="minorBidi"/>
        </w:rPr>
      </w:pPr>
    </w:p>
    <w:p w14:paraId="60AF5B8C" w14:textId="3D75D140" w:rsidR="001857B0" w:rsidRPr="00423DB4" w:rsidRDefault="001857B0" w:rsidP="00370A6B">
      <w:pPr>
        <w:pStyle w:val="Proposal"/>
      </w:pPr>
      <w:bookmarkStart w:id="70" w:name="_Toc24153837"/>
      <w:r w:rsidRPr="00423DB4">
        <w:t>Set of parameters as {</w:t>
      </w:r>
      <w:proofErr w:type="spellStart"/>
      <w:r w:rsidRPr="00423DB4">
        <w:t>positionInDCI</w:t>
      </w:r>
      <w:proofErr w:type="spellEnd"/>
      <w:r w:rsidRPr="00423DB4">
        <w:t xml:space="preserve">, </w:t>
      </w:r>
      <w:proofErr w:type="spellStart"/>
      <w:r w:rsidRPr="00423DB4">
        <w:t>servingCellId</w:t>
      </w:r>
      <w:proofErr w:type="spellEnd"/>
      <w:r w:rsidRPr="00423DB4">
        <w:t>} is in</w:t>
      </w:r>
      <w:r w:rsidR="00107B3D" w:rsidRPr="00423DB4">
        <w:t>troduced for “availableRB-RangesPerCell-r16” RRC parameter</w:t>
      </w:r>
      <w:r w:rsidR="009B42B4" w:rsidRPr="00423DB4">
        <w:t>.</w:t>
      </w:r>
      <w:bookmarkEnd w:id="70"/>
    </w:p>
    <w:p w14:paraId="28651167" w14:textId="77777777" w:rsidR="00D12375" w:rsidRPr="00423DB4" w:rsidRDefault="00D12375" w:rsidP="00B038FC">
      <w:pPr>
        <w:pStyle w:val="BodyText"/>
        <w:rPr>
          <w:rFonts w:asciiTheme="minorBidi" w:hAnsiTheme="minorBidi"/>
        </w:rPr>
      </w:pPr>
    </w:p>
    <w:bookmarkEnd w:id="69"/>
    <w:p w14:paraId="6014D458" w14:textId="6F425B22" w:rsidR="00CC17D0" w:rsidRDefault="008E5288" w:rsidP="00B038FC">
      <w:pPr>
        <w:pStyle w:val="BodyText"/>
        <w:rPr>
          <w:rFonts w:asciiTheme="minorBidi" w:hAnsiTheme="minorBidi"/>
        </w:rPr>
      </w:pPr>
      <w:r w:rsidRPr="00423DB4">
        <w:rPr>
          <w:rFonts w:asciiTheme="minorBidi" w:hAnsiTheme="minorBidi"/>
        </w:rPr>
        <w:t xml:space="preserve">Furthermore, the agreement in the previous meeting does not provide the time domain validity of this bitmap indication. </w:t>
      </w:r>
      <w:r w:rsidR="007F0227" w:rsidRPr="00423DB4">
        <w:rPr>
          <w:rFonts w:asciiTheme="minorBidi" w:hAnsiTheme="minorBidi"/>
        </w:rPr>
        <w:t>S</w:t>
      </w:r>
      <w:r w:rsidR="00DD628D" w:rsidRPr="00423DB4">
        <w:rPr>
          <w:rFonts w:asciiTheme="minorBidi" w:hAnsiTheme="minorBidi"/>
        </w:rPr>
        <w:t xml:space="preserve">ince for serving cells and their corresponding LBT bandwidths a </w:t>
      </w:r>
      <w:proofErr w:type="spellStart"/>
      <w:r w:rsidR="00DD628D" w:rsidRPr="00423DB4">
        <w:rPr>
          <w:rFonts w:asciiTheme="minorBidi" w:hAnsiTheme="minorBidi"/>
          <w:i/>
        </w:rPr>
        <w:t>SlotFormatCombination</w:t>
      </w:r>
      <w:proofErr w:type="spellEnd"/>
      <w:r w:rsidR="00DD628D" w:rsidRPr="00423DB4">
        <w:rPr>
          <w:rFonts w:asciiTheme="minorBidi" w:hAnsiTheme="minorBidi"/>
        </w:rPr>
        <w:t xml:space="preserve"> is configured</w:t>
      </w:r>
      <w:r w:rsidR="00C605F0" w:rsidRPr="00423DB4">
        <w:rPr>
          <w:rFonts w:asciiTheme="minorBidi" w:hAnsiTheme="minorBidi"/>
        </w:rPr>
        <w:t>, to avoid extra signaling overhead and complexity,</w:t>
      </w:r>
      <w:r w:rsidR="00DD628D" w:rsidRPr="00423DB4">
        <w:rPr>
          <w:rFonts w:asciiTheme="minorBidi" w:hAnsiTheme="minorBidi"/>
        </w:rPr>
        <w:t xml:space="preserve"> </w:t>
      </w:r>
      <w:r w:rsidR="00C605F0" w:rsidRPr="00423DB4">
        <w:rPr>
          <w:rFonts w:asciiTheme="minorBidi" w:hAnsiTheme="minorBidi"/>
        </w:rPr>
        <w:t xml:space="preserve">we can </w:t>
      </w:r>
      <w:r w:rsidR="00DD628D" w:rsidRPr="00423DB4">
        <w:rPr>
          <w:rFonts w:asciiTheme="minorBidi" w:hAnsiTheme="minorBidi"/>
        </w:rPr>
        <w:t xml:space="preserve">define valid duration of the LBT </w:t>
      </w:r>
      <w:r w:rsidR="00C605F0" w:rsidRPr="00423DB4">
        <w:rPr>
          <w:rFonts w:asciiTheme="minorBidi" w:hAnsiTheme="minorBidi"/>
        </w:rPr>
        <w:t xml:space="preserve">bandwidths and/or carrier </w:t>
      </w:r>
      <w:r w:rsidR="00DD628D" w:rsidRPr="00423DB4">
        <w:rPr>
          <w:rFonts w:asciiTheme="minorBidi" w:hAnsiTheme="minorBidi"/>
        </w:rPr>
        <w:t>availability to</w:t>
      </w:r>
      <w:r w:rsidR="00C605F0" w:rsidRPr="00423DB4">
        <w:rPr>
          <w:rFonts w:asciiTheme="minorBidi" w:hAnsiTheme="minorBidi"/>
        </w:rPr>
        <w:t xml:space="preserve"> be</w:t>
      </w:r>
      <w:r w:rsidR="00DD628D" w:rsidRPr="00423DB4">
        <w:rPr>
          <w:rFonts w:asciiTheme="minorBidi" w:hAnsiTheme="minorBidi"/>
        </w:rPr>
        <w:t xml:space="preserve"> the same as the duration of the </w:t>
      </w:r>
      <w:proofErr w:type="spellStart"/>
      <w:r w:rsidR="00DD628D" w:rsidRPr="00423DB4">
        <w:rPr>
          <w:rFonts w:asciiTheme="minorBidi" w:hAnsiTheme="minorBidi"/>
        </w:rPr>
        <w:t>SlotFormatCombination</w:t>
      </w:r>
      <w:proofErr w:type="spellEnd"/>
      <w:r w:rsidR="00DD628D" w:rsidRPr="00423DB4">
        <w:rPr>
          <w:rFonts w:asciiTheme="minorBidi" w:hAnsiTheme="minorBidi"/>
        </w:rPr>
        <w:t xml:space="preserve"> signaled in the SFI</w:t>
      </w:r>
      <w:r w:rsidR="00C605F0" w:rsidRPr="00423DB4">
        <w:rPr>
          <w:rFonts w:asciiTheme="minorBidi" w:hAnsiTheme="minorBidi"/>
        </w:rPr>
        <w:t>.</w:t>
      </w:r>
    </w:p>
    <w:p w14:paraId="5FAF254E" w14:textId="77777777" w:rsidR="00370A6B" w:rsidRPr="00423DB4" w:rsidRDefault="00370A6B" w:rsidP="00B038FC">
      <w:pPr>
        <w:pStyle w:val="BodyText"/>
        <w:rPr>
          <w:rFonts w:asciiTheme="minorBidi" w:hAnsiTheme="minorBidi"/>
        </w:rPr>
      </w:pPr>
    </w:p>
    <w:p w14:paraId="251020AE" w14:textId="24BE9EF8" w:rsidR="00C605F0" w:rsidRPr="00967E17" w:rsidRDefault="00C605F0" w:rsidP="00370A6B">
      <w:pPr>
        <w:pStyle w:val="Proposal"/>
      </w:pPr>
      <w:bookmarkStart w:id="71" w:name="_Toc24153838"/>
      <w:r w:rsidRPr="00967E17">
        <w:t>The duration of validity of the LBT bandwidths availability indicated in</w:t>
      </w:r>
      <w:r w:rsidRPr="00967E17" w:rsidDel="000F70AF">
        <w:t xml:space="preserve"> </w:t>
      </w:r>
      <w:r w:rsidR="000F70AF" w:rsidRPr="00967E17">
        <w:t>DCI Format 2_0</w:t>
      </w:r>
      <w:r w:rsidRPr="00967E17">
        <w:t xml:space="preserve">, is the same as the duration of the corresponding </w:t>
      </w:r>
      <w:r w:rsidR="00967E17">
        <w:t xml:space="preserve">COT duration field or </w:t>
      </w:r>
      <w:proofErr w:type="spellStart"/>
      <w:r w:rsidRPr="00967E17">
        <w:t>SlotFormatCombi</w:t>
      </w:r>
      <w:r w:rsidR="009760EB">
        <w:t>na</w:t>
      </w:r>
      <w:r w:rsidRPr="00967E17">
        <w:t>tion</w:t>
      </w:r>
      <w:proofErr w:type="spellEnd"/>
      <w:r w:rsidRPr="00967E17">
        <w:t xml:space="preserve"> signaled </w:t>
      </w:r>
      <w:r w:rsidR="000F70AF" w:rsidRPr="00967E17">
        <w:t>by</w:t>
      </w:r>
      <w:r w:rsidRPr="00967E17">
        <w:t xml:space="preserve"> the SFI</w:t>
      </w:r>
      <w:r w:rsidR="000F70AF" w:rsidRPr="00967E17">
        <w:t xml:space="preserve"> in the DCI</w:t>
      </w:r>
      <w:r w:rsidRPr="00967E17">
        <w:t>.</w:t>
      </w:r>
      <w:bookmarkEnd w:id="71"/>
    </w:p>
    <w:bookmarkEnd w:id="67"/>
    <w:p w14:paraId="05B89E73" w14:textId="1A8DBCE7" w:rsidR="003C3D70" w:rsidRPr="00967E17" w:rsidRDefault="003C3D70" w:rsidP="00425B39">
      <w:pPr>
        <w:pStyle w:val="BodyText"/>
        <w:rPr>
          <w:rFonts w:asciiTheme="minorBidi" w:hAnsiTheme="minorBidi"/>
        </w:rPr>
      </w:pPr>
    </w:p>
    <w:p w14:paraId="6208A8EE" w14:textId="051593D4" w:rsidR="00983BC4" w:rsidRPr="00423DB4" w:rsidRDefault="00D02F11" w:rsidP="00CD19E5">
      <w:pPr>
        <w:rPr>
          <w:rFonts w:asciiTheme="minorBidi" w:hAnsiTheme="minorBidi"/>
        </w:rPr>
      </w:pPr>
      <w:r w:rsidRPr="00423DB4">
        <w:rPr>
          <w:rFonts w:asciiTheme="minorBidi" w:hAnsiTheme="minorBidi"/>
        </w:rPr>
        <w:t xml:space="preserve">As mentioned previously the GC-PDCCH transmission needs to be under the control of </w:t>
      </w:r>
      <w:proofErr w:type="spellStart"/>
      <w:r w:rsidRPr="00423DB4">
        <w:rPr>
          <w:rFonts w:asciiTheme="minorBidi" w:hAnsiTheme="minorBidi"/>
        </w:rPr>
        <w:t>gNB</w:t>
      </w:r>
      <w:proofErr w:type="spellEnd"/>
      <w:r w:rsidRPr="00423DB4">
        <w:rPr>
          <w:rFonts w:asciiTheme="minorBidi" w:hAnsiTheme="minorBidi"/>
        </w:rPr>
        <w:t xml:space="preserve"> decision to provide scheduling flexibility and efficient usage of</w:t>
      </w:r>
      <w:r w:rsidR="005C74C1" w:rsidRPr="00423DB4">
        <w:rPr>
          <w:rFonts w:asciiTheme="minorBidi" w:hAnsiTheme="minorBidi"/>
        </w:rPr>
        <w:t xml:space="preserve"> the</w:t>
      </w:r>
      <w:r w:rsidRPr="00423DB4">
        <w:rPr>
          <w:rFonts w:asciiTheme="minorBidi" w:hAnsiTheme="minorBidi"/>
        </w:rPr>
        <w:t xml:space="preserve"> resources</w:t>
      </w:r>
      <w:r w:rsidR="00894258" w:rsidRPr="00423DB4">
        <w:rPr>
          <w:rFonts w:asciiTheme="minorBidi" w:hAnsiTheme="minorBidi"/>
        </w:rPr>
        <w:t xml:space="preserve">. </w:t>
      </w:r>
      <w:r w:rsidR="001972F9" w:rsidRPr="00423DB4">
        <w:rPr>
          <w:rFonts w:asciiTheme="minorBidi" w:hAnsiTheme="minorBidi"/>
        </w:rPr>
        <w:t>Furthermore,</w:t>
      </w:r>
      <w:r w:rsidR="00894258" w:rsidRPr="00423DB4">
        <w:rPr>
          <w:rFonts w:asciiTheme="minorBidi" w:hAnsiTheme="minorBidi"/>
        </w:rPr>
        <w:t xml:space="preserve"> the </w:t>
      </w:r>
      <w:r w:rsidR="00E4057F" w:rsidRPr="00423DB4">
        <w:rPr>
          <w:rFonts w:asciiTheme="minorBidi" w:hAnsiTheme="minorBidi"/>
        </w:rPr>
        <w:t xml:space="preserve">COT </w:t>
      </w:r>
      <w:bookmarkStart w:id="72" w:name="_Hlk24128247"/>
      <w:r w:rsidR="00E4057F" w:rsidRPr="00423DB4">
        <w:rPr>
          <w:rFonts w:asciiTheme="minorBidi" w:hAnsiTheme="minorBidi"/>
        </w:rPr>
        <w:t xml:space="preserve">structure </w:t>
      </w:r>
      <w:r w:rsidR="00983BC4" w:rsidRPr="00423DB4">
        <w:rPr>
          <w:rFonts w:asciiTheme="minorBidi" w:hAnsiTheme="minorBidi"/>
        </w:rPr>
        <w:t>indication</w:t>
      </w:r>
      <w:r w:rsidR="00894258" w:rsidRPr="00423DB4">
        <w:rPr>
          <w:rFonts w:asciiTheme="minorBidi" w:hAnsiTheme="minorBidi"/>
        </w:rPr>
        <w:t xml:space="preserve"> carried by GC-PDCCH</w:t>
      </w:r>
      <w:r w:rsidR="00983BC4" w:rsidRPr="00423DB4">
        <w:rPr>
          <w:rFonts w:asciiTheme="minorBidi" w:hAnsiTheme="minorBidi"/>
        </w:rPr>
        <w:t xml:space="preserve"> is </w:t>
      </w:r>
      <w:r w:rsidR="00894258" w:rsidRPr="00423DB4">
        <w:rPr>
          <w:rFonts w:asciiTheme="minorBidi" w:hAnsiTheme="minorBidi"/>
        </w:rPr>
        <w:t xml:space="preserve">mainly </w:t>
      </w:r>
      <w:r w:rsidR="00861D4E" w:rsidRPr="00423DB4">
        <w:rPr>
          <w:rFonts w:asciiTheme="minorBidi" w:hAnsiTheme="minorBidi"/>
        </w:rPr>
        <w:t xml:space="preserve">used </w:t>
      </w:r>
      <w:r w:rsidR="00983BC4" w:rsidRPr="00423DB4">
        <w:rPr>
          <w:rFonts w:asciiTheme="minorBidi" w:hAnsiTheme="minorBidi"/>
        </w:rPr>
        <w:t xml:space="preserve">for power </w:t>
      </w:r>
      <w:r w:rsidR="0002259D" w:rsidRPr="00423DB4">
        <w:rPr>
          <w:rFonts w:asciiTheme="minorBidi" w:hAnsiTheme="minorBidi"/>
        </w:rPr>
        <w:t>saving</w:t>
      </w:r>
      <w:r w:rsidR="00861D4E" w:rsidRPr="00423DB4">
        <w:rPr>
          <w:rFonts w:asciiTheme="minorBidi" w:hAnsiTheme="minorBidi"/>
        </w:rPr>
        <w:t xml:space="preserve"> purposes</w:t>
      </w:r>
      <w:r w:rsidR="00894258" w:rsidRPr="00423DB4">
        <w:rPr>
          <w:rFonts w:asciiTheme="minorBidi" w:hAnsiTheme="minorBidi"/>
        </w:rPr>
        <w:t xml:space="preserve"> and/or switching of </w:t>
      </w:r>
      <w:r w:rsidR="006F2EC7" w:rsidRPr="00423DB4">
        <w:rPr>
          <w:rFonts w:asciiTheme="minorBidi" w:hAnsiTheme="minorBidi"/>
        </w:rPr>
        <w:t xml:space="preserve">LBT categories within </w:t>
      </w:r>
      <w:bookmarkEnd w:id="72"/>
      <w:r w:rsidR="006F2EC7" w:rsidRPr="00423DB4">
        <w:rPr>
          <w:rFonts w:asciiTheme="minorBidi" w:hAnsiTheme="minorBidi"/>
        </w:rPr>
        <w:t xml:space="preserve">the </w:t>
      </w:r>
      <w:proofErr w:type="spellStart"/>
      <w:r w:rsidR="006F2EC7" w:rsidRPr="00423DB4">
        <w:rPr>
          <w:rFonts w:asciiTheme="minorBidi" w:hAnsiTheme="minorBidi"/>
        </w:rPr>
        <w:t>gNB</w:t>
      </w:r>
      <w:proofErr w:type="spellEnd"/>
      <w:r w:rsidR="006F2EC7" w:rsidRPr="00423DB4">
        <w:rPr>
          <w:rFonts w:asciiTheme="minorBidi" w:hAnsiTheme="minorBidi"/>
        </w:rPr>
        <w:t xml:space="preserve"> shared COT</w:t>
      </w:r>
      <w:r w:rsidR="0002259D" w:rsidRPr="00423DB4">
        <w:rPr>
          <w:rFonts w:asciiTheme="minorBidi" w:hAnsiTheme="minorBidi"/>
        </w:rPr>
        <w:t>.</w:t>
      </w:r>
      <w:r w:rsidR="001972F9" w:rsidRPr="00423DB4">
        <w:rPr>
          <w:rFonts w:asciiTheme="minorBidi" w:hAnsiTheme="minorBidi"/>
        </w:rPr>
        <w:t xml:space="preserve"> </w:t>
      </w:r>
      <w:r w:rsidR="009B66B8" w:rsidRPr="00423DB4">
        <w:rPr>
          <w:rFonts w:asciiTheme="minorBidi" w:hAnsiTheme="minorBidi"/>
        </w:rPr>
        <w:t>Therefore</w:t>
      </w:r>
      <w:r w:rsidR="00BE10D3" w:rsidRPr="00423DB4">
        <w:rPr>
          <w:rFonts w:asciiTheme="minorBidi" w:hAnsiTheme="minorBidi"/>
        </w:rPr>
        <w:t>,</w:t>
      </w:r>
      <w:r w:rsidR="009B66B8" w:rsidRPr="00423DB4">
        <w:rPr>
          <w:rFonts w:asciiTheme="minorBidi" w:hAnsiTheme="minorBidi"/>
        </w:rPr>
        <w:t xml:space="preserve"> if </w:t>
      </w:r>
      <w:r w:rsidR="00D36EBB" w:rsidRPr="00423DB4">
        <w:rPr>
          <w:rFonts w:asciiTheme="minorBidi" w:hAnsiTheme="minorBidi"/>
        </w:rPr>
        <w:t xml:space="preserve">GC-PDCCH is not configured or not received UE should continue monitoring PDCCH </w:t>
      </w:r>
      <w:r w:rsidR="00D715F0" w:rsidRPr="00423DB4">
        <w:rPr>
          <w:rFonts w:asciiTheme="minorBidi" w:hAnsiTheme="minorBidi"/>
        </w:rPr>
        <w:t xml:space="preserve">on all configured </w:t>
      </w:r>
      <w:proofErr w:type="spellStart"/>
      <w:r w:rsidR="00D715F0" w:rsidRPr="00423DB4">
        <w:rPr>
          <w:rFonts w:asciiTheme="minorBidi" w:hAnsiTheme="minorBidi"/>
        </w:rPr>
        <w:t>carrers</w:t>
      </w:r>
      <w:proofErr w:type="spellEnd"/>
      <w:r w:rsidR="00D715F0" w:rsidRPr="00423DB4">
        <w:rPr>
          <w:rFonts w:asciiTheme="minorBidi" w:hAnsiTheme="minorBidi"/>
        </w:rPr>
        <w:t xml:space="preserve"> and/or LBT Bandwidths. </w:t>
      </w:r>
    </w:p>
    <w:p w14:paraId="0145A362" w14:textId="214AC391" w:rsidR="00983BC4" w:rsidRPr="00423DB4" w:rsidRDefault="00983BC4" w:rsidP="00370A6B">
      <w:pPr>
        <w:pStyle w:val="Proposal"/>
      </w:pPr>
      <w:bookmarkStart w:id="73" w:name="_Toc24153839"/>
      <w:r w:rsidRPr="00423DB4">
        <w:t xml:space="preserve">In case UE </w:t>
      </w:r>
      <w:r w:rsidR="007060C9" w:rsidRPr="00423DB4">
        <w:t xml:space="preserve">is not configured with GC-PDCCH, or </w:t>
      </w:r>
      <w:r w:rsidRPr="00423DB4">
        <w:t xml:space="preserve">configured but does not receive GC-PDCCH, UE monitors PDCCH </w:t>
      </w:r>
      <w:r w:rsidR="00D74BB5" w:rsidRPr="00423DB4">
        <w:t xml:space="preserve">on all carriers and/or LBT </w:t>
      </w:r>
      <w:r w:rsidR="00C870AE" w:rsidRPr="00423DB4">
        <w:t xml:space="preserve">bandwidths according to provided </w:t>
      </w:r>
      <w:r w:rsidR="00EC63F3" w:rsidRPr="00423DB4">
        <w:t>configurations</w:t>
      </w:r>
      <w:r w:rsidRPr="00423DB4">
        <w:t xml:space="preserve">. </w:t>
      </w:r>
      <w:r w:rsidR="002F3D21" w:rsidRPr="00423DB4">
        <w:t>There is no</w:t>
      </w:r>
      <w:r w:rsidR="00E9344E" w:rsidRPr="00423DB4">
        <w:t xml:space="preserve"> need to specify any</w:t>
      </w:r>
      <w:r w:rsidR="002F3D21" w:rsidRPr="00423DB4">
        <w:t xml:space="preserve"> UE behavior in this regard.</w:t>
      </w:r>
      <w:bookmarkEnd w:id="73"/>
    </w:p>
    <w:p w14:paraId="183BD5E7" w14:textId="68C8FBF4" w:rsidR="00997384" w:rsidRPr="00423DB4" w:rsidRDefault="00997384" w:rsidP="00F11483">
      <w:pPr>
        <w:pStyle w:val="Observation"/>
        <w:numPr>
          <w:ilvl w:val="0"/>
          <w:numId w:val="0"/>
        </w:numPr>
        <w:ind w:left="1701" w:hanging="1701"/>
        <w:rPr>
          <w:rFonts w:asciiTheme="minorBidi" w:hAnsiTheme="minorBidi"/>
        </w:rPr>
      </w:pPr>
    </w:p>
    <w:p w14:paraId="548F01AD" w14:textId="2FE7E7C0" w:rsidR="007D1D8D" w:rsidRPr="004C6339" w:rsidRDefault="007D1D8D" w:rsidP="007D1D8D">
      <w:pPr>
        <w:pStyle w:val="Heading2"/>
        <w:rPr>
          <w:rFonts w:asciiTheme="minorBidi" w:hAnsiTheme="minorBidi" w:cstheme="minorBidi"/>
        </w:rPr>
      </w:pPr>
      <w:r>
        <w:t>4.4</w:t>
      </w:r>
      <w:r>
        <w:tab/>
      </w:r>
      <w:r w:rsidR="00153480">
        <w:rPr>
          <w:rFonts w:asciiTheme="minorBidi" w:hAnsiTheme="minorBidi" w:cstheme="minorBidi"/>
        </w:rPr>
        <w:t>Proposed fields</w:t>
      </w:r>
      <w:r w:rsidR="00E656D5">
        <w:rPr>
          <w:rFonts w:asciiTheme="minorBidi" w:hAnsiTheme="minorBidi" w:cstheme="minorBidi"/>
        </w:rPr>
        <w:t xml:space="preserve"> </w:t>
      </w:r>
      <w:r w:rsidR="00153480">
        <w:rPr>
          <w:rFonts w:asciiTheme="minorBidi" w:hAnsiTheme="minorBidi" w:cstheme="minorBidi"/>
        </w:rPr>
        <w:t>and the estimated size for</w:t>
      </w:r>
      <w:r w:rsidR="00E656D5">
        <w:rPr>
          <w:rFonts w:asciiTheme="minorBidi" w:hAnsiTheme="minorBidi" w:cstheme="minorBidi"/>
        </w:rPr>
        <w:t xml:space="preserve"> DCI format 2_0</w:t>
      </w:r>
    </w:p>
    <w:p w14:paraId="710F5C23" w14:textId="2599262A" w:rsidR="007D1D8D" w:rsidRPr="00CA4674" w:rsidRDefault="000F6F29" w:rsidP="003A53C0">
      <w:pPr>
        <w:rPr>
          <w:rFonts w:asciiTheme="minorBidi" w:hAnsiTheme="minorBidi"/>
          <w:lang w:val="en-GB"/>
        </w:rPr>
      </w:pPr>
      <w:r>
        <w:rPr>
          <w:rFonts w:asciiTheme="minorBidi" w:hAnsiTheme="minorBidi"/>
          <w:lang w:val="en-GB"/>
        </w:rPr>
        <w:t>Proposed</w:t>
      </w:r>
      <w:r w:rsidR="00946752" w:rsidRPr="00CA4674">
        <w:rPr>
          <w:rFonts w:asciiTheme="minorBidi" w:hAnsiTheme="minorBidi"/>
          <w:lang w:val="en-GB"/>
        </w:rPr>
        <w:t xml:space="preserve"> fields in DCI format 2_0</w:t>
      </w:r>
      <w:r w:rsidR="002C0CF3">
        <w:rPr>
          <w:rFonts w:asciiTheme="minorBidi" w:hAnsiTheme="minorBidi"/>
          <w:lang w:val="en-GB"/>
        </w:rPr>
        <w:t xml:space="preserve"> for Rel-16</w:t>
      </w:r>
      <w:r w:rsidR="00946752" w:rsidRPr="00CA4674">
        <w:rPr>
          <w:rFonts w:asciiTheme="minorBidi" w:hAnsiTheme="minorBidi"/>
          <w:lang w:val="en-GB"/>
        </w:rPr>
        <w:t xml:space="preserve"> </w:t>
      </w:r>
      <w:r w:rsidR="002C0CF3">
        <w:rPr>
          <w:rFonts w:asciiTheme="minorBidi" w:hAnsiTheme="minorBidi"/>
          <w:lang w:val="en-GB"/>
        </w:rPr>
        <w:t xml:space="preserve">are </w:t>
      </w:r>
      <w:r w:rsidR="00F550DA">
        <w:rPr>
          <w:rFonts w:asciiTheme="minorBidi" w:hAnsiTheme="minorBidi"/>
          <w:lang w:val="en-GB"/>
        </w:rPr>
        <w:t>summarized</w:t>
      </w:r>
      <w:r w:rsidR="002C0CF3">
        <w:rPr>
          <w:rFonts w:asciiTheme="minorBidi" w:hAnsiTheme="minorBidi"/>
          <w:lang w:val="en-GB"/>
        </w:rPr>
        <w:t xml:space="preserve"> </w:t>
      </w:r>
      <w:r w:rsidR="00F550DA">
        <w:rPr>
          <w:rFonts w:asciiTheme="minorBidi" w:hAnsiTheme="minorBidi"/>
          <w:lang w:val="en-GB"/>
        </w:rPr>
        <w:fldChar w:fldCharType="begin"/>
      </w:r>
      <w:r w:rsidR="00F550DA">
        <w:rPr>
          <w:rFonts w:asciiTheme="minorBidi" w:hAnsiTheme="minorBidi"/>
          <w:lang w:val="en-GB"/>
        </w:rPr>
        <w:instrText xml:space="preserve"> REF _Ref24135698 \h </w:instrText>
      </w:r>
      <w:r w:rsidR="00F550DA">
        <w:rPr>
          <w:rFonts w:asciiTheme="minorBidi" w:hAnsiTheme="minorBidi"/>
          <w:lang w:val="en-GB"/>
        </w:rPr>
      </w:r>
      <w:r w:rsidR="00F550DA">
        <w:rPr>
          <w:rFonts w:asciiTheme="minorBidi" w:hAnsiTheme="minorBidi"/>
          <w:lang w:val="en-GB"/>
        </w:rPr>
        <w:fldChar w:fldCharType="separate"/>
      </w:r>
      <w:r w:rsidR="00F550DA" w:rsidRPr="00423DB4">
        <w:t>Table 6</w:t>
      </w:r>
      <w:r w:rsidR="00F550DA">
        <w:rPr>
          <w:rFonts w:asciiTheme="minorBidi" w:hAnsiTheme="minorBidi"/>
          <w:lang w:val="en-GB"/>
        </w:rPr>
        <w:fldChar w:fldCharType="end"/>
      </w:r>
      <w:r w:rsidR="00393D3B">
        <w:rPr>
          <w:rFonts w:asciiTheme="minorBidi" w:hAnsiTheme="minorBidi"/>
          <w:lang w:val="en-GB"/>
        </w:rPr>
        <w:t>. Rel-16 SFI index field is also included</w:t>
      </w:r>
      <w:r w:rsidR="007B6885" w:rsidRPr="00CA4674">
        <w:rPr>
          <w:rFonts w:asciiTheme="minorBidi" w:hAnsiTheme="minorBidi"/>
          <w:lang w:val="en-GB"/>
        </w:rPr>
        <w:t xml:space="preserve">. </w:t>
      </w:r>
      <w:r w:rsidR="00153480" w:rsidRPr="00CA4674">
        <w:rPr>
          <w:rFonts w:asciiTheme="minorBidi" w:hAnsiTheme="minorBidi"/>
          <w:lang w:val="en-GB"/>
        </w:rPr>
        <w:t>Also,</w:t>
      </w:r>
      <w:r w:rsidR="00F4278B" w:rsidRPr="00CA4674">
        <w:rPr>
          <w:rFonts w:asciiTheme="minorBidi" w:hAnsiTheme="minorBidi"/>
          <w:lang w:val="en-GB"/>
        </w:rPr>
        <w:t xml:space="preserve"> we provide an estimate or exact number of </w:t>
      </w:r>
      <w:r w:rsidR="008B2B4D" w:rsidRPr="00CA4674">
        <w:rPr>
          <w:rFonts w:asciiTheme="minorBidi" w:hAnsiTheme="minorBidi"/>
          <w:lang w:val="en-GB"/>
        </w:rPr>
        <w:t>bits can be required for each field</w:t>
      </w:r>
      <w:r w:rsidR="00A2513B" w:rsidRPr="00CA4674">
        <w:rPr>
          <w:rFonts w:asciiTheme="minorBidi" w:hAnsiTheme="minorBidi"/>
          <w:lang w:val="en-GB"/>
        </w:rPr>
        <w:t xml:space="preserve">. It should be notice some of the fields depends on the agreement </w:t>
      </w:r>
    </w:p>
    <w:p w14:paraId="163CB3E0" w14:textId="145284A8" w:rsidR="008B2B4D" w:rsidRDefault="00951796" w:rsidP="003A53C0">
      <w:pPr>
        <w:rPr>
          <w:rFonts w:asciiTheme="minorBidi" w:hAnsiTheme="minorBidi"/>
          <w:lang w:val="en-GB"/>
        </w:rPr>
      </w:pPr>
      <w:r w:rsidRPr="00CA4674">
        <w:rPr>
          <w:rFonts w:asciiTheme="minorBidi" w:hAnsiTheme="minorBidi"/>
          <w:lang w:val="en-GB"/>
        </w:rPr>
        <w:t xml:space="preserve">Notice: If the following vales are configured/defined per serving cell </w:t>
      </w:r>
      <w:r w:rsidR="00E70FCF">
        <w:rPr>
          <w:rFonts w:asciiTheme="minorBidi" w:hAnsiTheme="minorBidi"/>
          <w:lang w:val="en-GB"/>
        </w:rPr>
        <w:t>then the value</w:t>
      </w:r>
      <w:r w:rsidRPr="00CA4674">
        <w:rPr>
          <w:rFonts w:asciiTheme="minorBidi" w:hAnsiTheme="minorBidi"/>
          <w:lang w:val="en-GB"/>
        </w:rPr>
        <w:t xml:space="preserve"> should be multiplied by the number of serving cells</w:t>
      </w:r>
      <w:r w:rsidR="005C3457">
        <w:rPr>
          <w:rFonts w:asciiTheme="minorBidi" w:hAnsiTheme="minorBidi"/>
          <w:lang w:val="en-GB"/>
        </w:rPr>
        <w:t>.</w:t>
      </w:r>
    </w:p>
    <w:p w14:paraId="3F628EC5" w14:textId="44A5A6D2" w:rsidR="005C3457" w:rsidRDefault="00153480" w:rsidP="003A53C0">
      <w:pPr>
        <w:rPr>
          <w:rFonts w:asciiTheme="minorBidi" w:hAnsiTheme="minorBidi"/>
          <w:lang w:val="en-GB"/>
        </w:rPr>
      </w:pPr>
      <w:r>
        <w:rPr>
          <w:rFonts w:asciiTheme="minorBidi" w:hAnsiTheme="minorBidi"/>
          <w:lang w:val="en-GB"/>
        </w:rPr>
        <w:t>Also,</w:t>
      </w:r>
      <w:r w:rsidR="005C3457">
        <w:rPr>
          <w:rFonts w:asciiTheme="minorBidi" w:hAnsiTheme="minorBidi"/>
          <w:lang w:val="en-GB"/>
        </w:rPr>
        <w:t xml:space="preserve"> we want to point out that the maximum number of </w:t>
      </w:r>
      <w:r w:rsidR="00CA2DC8">
        <w:rPr>
          <w:rFonts w:asciiTheme="minorBidi" w:hAnsiTheme="minorBidi"/>
          <w:lang w:val="en-GB"/>
        </w:rPr>
        <w:t xml:space="preserve">bits for </w:t>
      </w:r>
      <w:r w:rsidR="005C3457">
        <w:rPr>
          <w:rFonts w:asciiTheme="minorBidi" w:hAnsiTheme="minorBidi"/>
          <w:lang w:val="en-GB"/>
        </w:rPr>
        <w:t>overall configured fields for DCI 2_0</w:t>
      </w:r>
      <w:r w:rsidR="00CA2DC8">
        <w:rPr>
          <w:rFonts w:asciiTheme="minorBidi" w:hAnsiTheme="minorBidi"/>
          <w:lang w:val="en-GB"/>
        </w:rPr>
        <w:t xml:space="preserve"> </w:t>
      </w:r>
      <w:r w:rsidR="00E70FCF">
        <w:rPr>
          <w:rFonts w:asciiTheme="minorBidi" w:hAnsiTheme="minorBidi"/>
          <w:lang w:val="en-GB"/>
        </w:rPr>
        <w:t xml:space="preserve">in Rel-15 </w:t>
      </w:r>
      <w:r w:rsidR="00CA2DC8">
        <w:rPr>
          <w:rFonts w:asciiTheme="minorBidi" w:hAnsiTheme="minorBidi"/>
          <w:lang w:val="en-GB"/>
        </w:rPr>
        <w:t>is 128 bits</w:t>
      </w:r>
      <w:r w:rsidR="00E70FCF">
        <w:rPr>
          <w:rFonts w:asciiTheme="minorBidi" w:hAnsiTheme="minorBidi"/>
          <w:lang w:val="en-GB"/>
        </w:rPr>
        <w:t>.</w:t>
      </w:r>
      <w:r>
        <w:rPr>
          <w:rFonts w:asciiTheme="minorBidi" w:hAnsiTheme="minorBidi"/>
          <w:lang w:val="en-GB"/>
        </w:rPr>
        <w:t xml:space="preserve"> It is </w:t>
      </w:r>
      <w:r w:rsidR="00D912D9">
        <w:rPr>
          <w:rFonts w:asciiTheme="minorBidi" w:hAnsiTheme="minorBidi"/>
          <w:lang w:val="en-GB"/>
        </w:rPr>
        <w:t>reasonable to keep the same upper bound for Rel-16</w:t>
      </w:r>
      <w:r w:rsidR="00BB5277">
        <w:rPr>
          <w:rFonts w:asciiTheme="minorBidi" w:hAnsiTheme="minorBidi"/>
          <w:lang w:val="en-GB"/>
        </w:rPr>
        <w:t>.</w:t>
      </w:r>
    </w:p>
    <w:p w14:paraId="262353D7" w14:textId="21FD9A5C" w:rsidR="00A43204" w:rsidRPr="00CA4674" w:rsidRDefault="00020C05" w:rsidP="00672769">
      <w:pPr>
        <w:pStyle w:val="Caption"/>
        <w:keepNext/>
        <w:rPr>
          <w:rFonts w:asciiTheme="minorBidi" w:hAnsiTheme="minorBidi"/>
          <w:lang w:val="en-GB"/>
        </w:rPr>
      </w:pPr>
      <w:bookmarkStart w:id="74" w:name="_Ref24135698"/>
      <w:r w:rsidRPr="005C3457">
        <w:lastRenderedPageBreak/>
        <w:t xml:space="preserve">Table </w:t>
      </w:r>
      <w:r>
        <w:fldChar w:fldCharType="begin"/>
      </w:r>
      <w:r w:rsidRPr="005C3457">
        <w:instrText xml:space="preserve"> SEQ Table \* ARABIC </w:instrText>
      </w:r>
      <w:r>
        <w:fldChar w:fldCharType="separate"/>
      </w:r>
      <w:r w:rsidRPr="005C3457">
        <w:t>6</w:t>
      </w:r>
      <w:r>
        <w:fldChar w:fldCharType="end"/>
      </w:r>
      <w:bookmarkEnd w:id="74"/>
      <w:r w:rsidRPr="005C3457">
        <w:t xml:space="preserve"> </w:t>
      </w:r>
      <w:r w:rsidRPr="00020C05">
        <w:rPr>
          <w:rFonts w:asciiTheme="minorBidi" w:hAnsiTheme="minorBidi"/>
          <w:lang w:val="en-GB"/>
        </w:rPr>
        <w:t xml:space="preserve">Estimation </w:t>
      </w:r>
      <w:r>
        <w:rPr>
          <w:rFonts w:asciiTheme="minorBidi" w:hAnsiTheme="minorBidi"/>
          <w:lang w:val="en-GB"/>
        </w:rPr>
        <w:t xml:space="preserve">of required </w:t>
      </w:r>
      <w:r w:rsidRPr="00020C05">
        <w:rPr>
          <w:rFonts w:asciiTheme="minorBidi" w:hAnsiTheme="minorBidi"/>
          <w:lang w:val="en-GB"/>
        </w:rPr>
        <w:t xml:space="preserve">number of bits for each proposed </w:t>
      </w:r>
      <w:r w:rsidR="00427D4C" w:rsidRPr="00020C05">
        <w:rPr>
          <w:rFonts w:asciiTheme="minorBidi" w:hAnsiTheme="minorBidi"/>
          <w:lang w:val="en-GB"/>
        </w:rPr>
        <w:t>f</w:t>
      </w:r>
      <w:r w:rsidR="00427D4C">
        <w:rPr>
          <w:rFonts w:asciiTheme="minorBidi" w:hAnsiTheme="minorBidi"/>
          <w:lang w:val="en-GB"/>
        </w:rPr>
        <w:t>ie</w:t>
      </w:r>
      <w:r w:rsidR="00427D4C" w:rsidRPr="00020C05">
        <w:rPr>
          <w:rFonts w:asciiTheme="minorBidi" w:hAnsiTheme="minorBidi"/>
          <w:lang w:val="en-GB"/>
        </w:rPr>
        <w:t>ld</w:t>
      </w:r>
      <w:r w:rsidRPr="00020C05">
        <w:rPr>
          <w:rFonts w:asciiTheme="minorBidi" w:hAnsiTheme="minorBidi"/>
          <w:lang w:val="en-GB"/>
        </w:rPr>
        <w:t xml:space="preserve"> in DC</w:t>
      </w:r>
      <w:r w:rsidR="00071BFC">
        <w:rPr>
          <w:rFonts w:asciiTheme="minorBidi" w:hAnsiTheme="minorBidi"/>
          <w:lang w:val="en-GB"/>
        </w:rPr>
        <w:t>I</w:t>
      </w:r>
      <w:r w:rsidRPr="00020C05">
        <w:rPr>
          <w:rFonts w:asciiTheme="minorBidi" w:hAnsiTheme="minorBidi"/>
          <w:lang w:val="en-GB"/>
        </w:rPr>
        <w:t xml:space="preserve"> 2_0</w:t>
      </w:r>
    </w:p>
    <w:tbl>
      <w:tblPr>
        <w:tblStyle w:val="GridTable6Colorful"/>
        <w:tblW w:w="9646" w:type="dxa"/>
        <w:tblLook w:val="04A0" w:firstRow="1" w:lastRow="0" w:firstColumn="1" w:lastColumn="0" w:noHBand="0" w:noVBand="1"/>
      </w:tblPr>
      <w:tblGrid>
        <w:gridCol w:w="1649"/>
        <w:gridCol w:w="1644"/>
        <w:gridCol w:w="1657"/>
        <w:gridCol w:w="1331"/>
        <w:gridCol w:w="1729"/>
        <w:gridCol w:w="1636"/>
      </w:tblGrid>
      <w:tr w:rsidR="0034634F" w:rsidRPr="00CA4674" w14:paraId="5FAD1E51" w14:textId="77777777" w:rsidTr="001103E3">
        <w:trPr>
          <w:cnfStyle w:val="100000000000" w:firstRow="1" w:lastRow="0" w:firstColumn="0" w:lastColumn="0" w:oddVBand="0" w:evenVBand="0" w:oddHBand="0"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1649" w:type="dxa"/>
          </w:tcPr>
          <w:p w14:paraId="57E1DCD0" w14:textId="0256F124" w:rsidR="00F4278B" w:rsidRPr="00CA4674" w:rsidRDefault="00F4278B" w:rsidP="003A53C0">
            <w:pPr>
              <w:rPr>
                <w:rFonts w:asciiTheme="minorBidi" w:hAnsiTheme="minorBidi"/>
                <w:sz w:val="18"/>
                <w:szCs w:val="18"/>
                <w:lang w:val="en-GB"/>
              </w:rPr>
            </w:pPr>
            <w:r w:rsidRPr="00CA4674">
              <w:rPr>
                <w:rFonts w:asciiTheme="minorBidi" w:hAnsiTheme="minorBidi"/>
                <w:sz w:val="18"/>
                <w:szCs w:val="18"/>
                <w:lang w:val="en-GB"/>
              </w:rPr>
              <w:t>Field in DCI 2_0</w:t>
            </w:r>
          </w:p>
        </w:tc>
        <w:tc>
          <w:tcPr>
            <w:tcW w:w="1644" w:type="dxa"/>
          </w:tcPr>
          <w:p w14:paraId="0EE0F8D3" w14:textId="1099CBBE" w:rsidR="00F4278B" w:rsidRPr="00CA4674" w:rsidRDefault="00F4278B" w:rsidP="003A53C0">
            <w:pPr>
              <w:cnfStyle w:val="100000000000" w:firstRow="1"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Minimum value of the field (in bits)</w:t>
            </w:r>
          </w:p>
        </w:tc>
        <w:tc>
          <w:tcPr>
            <w:tcW w:w="1657" w:type="dxa"/>
          </w:tcPr>
          <w:p w14:paraId="67B66149" w14:textId="06A22934" w:rsidR="00F4278B" w:rsidRPr="00CA4674" w:rsidRDefault="00F4278B" w:rsidP="003A53C0">
            <w:pPr>
              <w:cnfStyle w:val="100000000000" w:firstRow="1"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 xml:space="preserve">Maximum value of the field (in bits) </w:t>
            </w:r>
          </w:p>
        </w:tc>
        <w:tc>
          <w:tcPr>
            <w:tcW w:w="1331" w:type="dxa"/>
          </w:tcPr>
          <w:p w14:paraId="04650314" w14:textId="21A1DAD8" w:rsidR="00F4278B" w:rsidRPr="00CA4674" w:rsidRDefault="00F4278B" w:rsidP="003A53C0">
            <w:pPr>
              <w:cnfStyle w:val="100000000000" w:firstRow="1"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Whether configurable or not</w:t>
            </w:r>
          </w:p>
        </w:tc>
        <w:tc>
          <w:tcPr>
            <w:tcW w:w="1729" w:type="dxa"/>
          </w:tcPr>
          <w:p w14:paraId="5ABF14EB" w14:textId="510D4035" w:rsidR="00F4278B" w:rsidRPr="00CA4674" w:rsidRDefault="00F4278B" w:rsidP="003A53C0">
            <w:pPr>
              <w:cnfStyle w:val="100000000000" w:firstRow="1"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Dependency on another field</w:t>
            </w:r>
          </w:p>
        </w:tc>
        <w:tc>
          <w:tcPr>
            <w:tcW w:w="1636" w:type="dxa"/>
          </w:tcPr>
          <w:p w14:paraId="6F926EAF" w14:textId="57AA9D29" w:rsidR="00F4278B" w:rsidRPr="00CA4674" w:rsidRDefault="00F4278B" w:rsidP="003A53C0">
            <w:pPr>
              <w:cnfStyle w:val="100000000000" w:firstRow="1"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comment</w:t>
            </w:r>
          </w:p>
        </w:tc>
      </w:tr>
      <w:tr w:rsidR="0034634F" w:rsidRPr="00CA4674" w14:paraId="1A216E66" w14:textId="77777777" w:rsidTr="001103E3">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1649" w:type="dxa"/>
          </w:tcPr>
          <w:p w14:paraId="0F70F540" w14:textId="7B98E792" w:rsidR="00F4278B" w:rsidRPr="00CA4674" w:rsidRDefault="00F4278B" w:rsidP="003A53C0">
            <w:pPr>
              <w:rPr>
                <w:rFonts w:asciiTheme="minorBidi" w:hAnsiTheme="minorBidi"/>
                <w:sz w:val="18"/>
                <w:szCs w:val="18"/>
                <w:lang w:val="en-GB"/>
              </w:rPr>
            </w:pPr>
            <w:r w:rsidRPr="00CA4674">
              <w:rPr>
                <w:rFonts w:asciiTheme="minorBidi" w:hAnsiTheme="minorBidi"/>
                <w:sz w:val="18"/>
                <w:szCs w:val="18"/>
                <w:lang w:val="en-GB"/>
              </w:rPr>
              <w:t>SFI index</w:t>
            </w:r>
          </w:p>
        </w:tc>
        <w:tc>
          <w:tcPr>
            <w:tcW w:w="1644" w:type="dxa"/>
          </w:tcPr>
          <w:p w14:paraId="7B7D5A55" w14:textId="4397F0ED" w:rsidR="00F4278B" w:rsidRPr="00CA4674" w:rsidRDefault="00E1356A"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0</w:t>
            </w:r>
            <w:r w:rsidR="00873312" w:rsidRPr="00CA4674">
              <w:rPr>
                <w:rFonts w:asciiTheme="minorBidi" w:hAnsiTheme="minorBidi"/>
                <w:sz w:val="18"/>
                <w:szCs w:val="18"/>
                <w:lang w:val="en-GB"/>
              </w:rPr>
              <w:t xml:space="preserve"> </w:t>
            </w:r>
          </w:p>
        </w:tc>
        <w:tc>
          <w:tcPr>
            <w:tcW w:w="1657" w:type="dxa"/>
          </w:tcPr>
          <w:p w14:paraId="12FF7707" w14:textId="0CE26FCA" w:rsidR="00F4278B" w:rsidRPr="00CA4674" w:rsidRDefault="00F4278B"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9</w:t>
            </w:r>
            <w:r w:rsidR="00873312" w:rsidRPr="00CA4674">
              <w:rPr>
                <w:rFonts w:asciiTheme="minorBidi" w:hAnsiTheme="minorBidi"/>
                <w:sz w:val="18"/>
                <w:szCs w:val="18"/>
                <w:lang w:val="en-GB"/>
              </w:rPr>
              <w:t xml:space="preserve"> </w:t>
            </w:r>
          </w:p>
        </w:tc>
        <w:tc>
          <w:tcPr>
            <w:tcW w:w="1331" w:type="dxa"/>
          </w:tcPr>
          <w:p w14:paraId="480F00CF" w14:textId="48607189" w:rsidR="00F4278B" w:rsidRPr="00CA4674" w:rsidRDefault="00F4278B"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Yes</w:t>
            </w:r>
            <w:r w:rsidR="00951796" w:rsidRPr="00CA4674">
              <w:rPr>
                <w:rFonts w:asciiTheme="minorBidi" w:hAnsiTheme="minorBidi"/>
                <w:sz w:val="18"/>
                <w:szCs w:val="18"/>
                <w:lang w:val="en-GB"/>
              </w:rPr>
              <w:t xml:space="preserve"> (per serving cell)</w:t>
            </w:r>
          </w:p>
        </w:tc>
        <w:tc>
          <w:tcPr>
            <w:tcW w:w="1729" w:type="dxa"/>
          </w:tcPr>
          <w:p w14:paraId="6D85FCAA" w14:textId="40B3AD60" w:rsidR="00F4278B" w:rsidRPr="00CA4674" w:rsidRDefault="00F4278B"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No</w:t>
            </w:r>
          </w:p>
        </w:tc>
        <w:tc>
          <w:tcPr>
            <w:tcW w:w="1636" w:type="dxa"/>
          </w:tcPr>
          <w:p w14:paraId="483AFDA5" w14:textId="10F57390" w:rsidR="00F4278B" w:rsidRPr="00CA4674" w:rsidRDefault="00F4278B"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Already specified in Rel-15</w:t>
            </w:r>
          </w:p>
        </w:tc>
      </w:tr>
      <w:tr w:rsidR="0034634F" w:rsidRPr="004120EB" w14:paraId="52D29A1F" w14:textId="77777777" w:rsidTr="001103E3">
        <w:trPr>
          <w:trHeight w:val="620"/>
        </w:trPr>
        <w:tc>
          <w:tcPr>
            <w:tcW w:w="1649" w:type="dxa"/>
          </w:tcPr>
          <w:p w14:paraId="0F94EF29" w14:textId="678CB45B" w:rsidR="00F4278B" w:rsidRPr="00CA4674" w:rsidRDefault="00F4278B" w:rsidP="003A53C0">
            <w:pPr>
              <w:cnfStyle w:val="001000000000" w:firstRow="0" w:lastRow="0" w:firstColumn="1"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LBT</w:t>
            </w:r>
            <w:r w:rsidR="00E1356A" w:rsidRPr="00CA4674">
              <w:rPr>
                <w:rFonts w:asciiTheme="minorBidi" w:hAnsiTheme="minorBidi"/>
                <w:sz w:val="18"/>
                <w:szCs w:val="18"/>
                <w:lang w:val="en-GB"/>
              </w:rPr>
              <w:t xml:space="preserve"> CAT</w:t>
            </w:r>
            <w:r w:rsidRPr="00CA4674">
              <w:rPr>
                <w:rFonts w:asciiTheme="minorBidi" w:hAnsiTheme="minorBidi"/>
                <w:sz w:val="18"/>
                <w:szCs w:val="18"/>
                <w:lang w:val="en-GB"/>
              </w:rPr>
              <w:t xml:space="preserve"> indication </w:t>
            </w:r>
          </w:p>
        </w:tc>
        <w:tc>
          <w:tcPr>
            <w:tcW w:w="1644" w:type="dxa"/>
          </w:tcPr>
          <w:p w14:paraId="5FA7C2E5" w14:textId="2F90BB03" w:rsidR="00F4278B" w:rsidRPr="00CA4674" w:rsidRDefault="00951796" w:rsidP="003A53C0">
            <w:pPr>
              <w:rPr>
                <w:rFonts w:asciiTheme="minorBidi" w:hAnsiTheme="minorBidi"/>
                <w:sz w:val="18"/>
                <w:szCs w:val="18"/>
                <w:lang w:val="en-GB"/>
              </w:rPr>
            </w:pPr>
            <w:r w:rsidRPr="00CA4674">
              <w:rPr>
                <w:rFonts w:asciiTheme="minorBidi" w:hAnsiTheme="minorBidi"/>
                <w:sz w:val="18"/>
                <w:szCs w:val="18"/>
                <w:lang w:val="en-GB"/>
              </w:rPr>
              <w:t xml:space="preserve">0 </w:t>
            </w:r>
          </w:p>
        </w:tc>
        <w:tc>
          <w:tcPr>
            <w:tcW w:w="1657" w:type="dxa"/>
          </w:tcPr>
          <w:p w14:paraId="41ECC493" w14:textId="370294AE" w:rsidR="00F4278B" w:rsidRPr="00CA4674" w:rsidRDefault="00951796" w:rsidP="003A53C0">
            <w:pPr>
              <w:rPr>
                <w:rFonts w:asciiTheme="minorBidi" w:hAnsiTheme="minorBidi"/>
                <w:sz w:val="18"/>
                <w:szCs w:val="18"/>
                <w:lang w:val="en-GB"/>
              </w:rPr>
            </w:pPr>
            <w:r w:rsidRPr="00CA4674">
              <w:rPr>
                <w:rFonts w:asciiTheme="minorBidi" w:hAnsiTheme="minorBidi"/>
                <w:sz w:val="18"/>
                <w:szCs w:val="18"/>
                <w:lang w:val="en-GB"/>
              </w:rPr>
              <w:t>2</w:t>
            </w:r>
          </w:p>
        </w:tc>
        <w:tc>
          <w:tcPr>
            <w:tcW w:w="1331" w:type="dxa"/>
          </w:tcPr>
          <w:p w14:paraId="07770928" w14:textId="0E6647EA" w:rsidR="00F4278B" w:rsidRPr="00CA4674" w:rsidRDefault="00F4278B" w:rsidP="003A53C0">
            <w:pPr>
              <w:rPr>
                <w:rFonts w:asciiTheme="minorBidi" w:hAnsiTheme="minorBidi"/>
                <w:sz w:val="18"/>
                <w:szCs w:val="18"/>
                <w:lang w:val="en-GB"/>
              </w:rPr>
            </w:pPr>
          </w:p>
        </w:tc>
        <w:tc>
          <w:tcPr>
            <w:tcW w:w="1729" w:type="dxa"/>
          </w:tcPr>
          <w:p w14:paraId="333E1F22" w14:textId="37A0CA34" w:rsidR="00F4278B" w:rsidRPr="00CA4674" w:rsidRDefault="00D35B45" w:rsidP="003A53C0">
            <w:pPr>
              <w:rPr>
                <w:rFonts w:asciiTheme="minorBidi" w:hAnsiTheme="minorBidi"/>
                <w:sz w:val="18"/>
                <w:szCs w:val="18"/>
                <w:lang w:val="en-GB"/>
              </w:rPr>
            </w:pPr>
            <w:r w:rsidRPr="00CA4674">
              <w:rPr>
                <w:rFonts w:asciiTheme="minorBidi" w:hAnsiTheme="minorBidi"/>
                <w:sz w:val="18"/>
                <w:szCs w:val="18"/>
                <w:lang w:val="en-GB"/>
              </w:rPr>
              <w:t xml:space="preserve">If both RRC configure and explicit indication </w:t>
            </w:r>
            <w:r w:rsidR="00B0593C" w:rsidRPr="00CA4674">
              <w:rPr>
                <w:rFonts w:asciiTheme="minorBidi" w:hAnsiTheme="minorBidi"/>
                <w:sz w:val="18"/>
                <w:szCs w:val="18"/>
                <w:lang w:val="en-GB"/>
              </w:rPr>
              <w:t>is allowed it can depend o</w:t>
            </w:r>
            <w:r w:rsidR="0058300D">
              <w:rPr>
                <w:rFonts w:asciiTheme="minorBidi" w:hAnsiTheme="minorBidi"/>
                <w:sz w:val="18"/>
                <w:szCs w:val="18"/>
                <w:lang w:val="en-GB"/>
              </w:rPr>
              <w:t>n</w:t>
            </w:r>
            <w:r w:rsidR="00B0593C" w:rsidRPr="00CA4674">
              <w:rPr>
                <w:rFonts w:asciiTheme="minorBidi" w:hAnsiTheme="minorBidi"/>
                <w:sz w:val="18"/>
                <w:szCs w:val="18"/>
                <w:lang w:val="en-GB"/>
              </w:rPr>
              <w:t xml:space="preserve"> SFI index field or C</w:t>
            </w:r>
            <w:r w:rsidR="00071BFC">
              <w:rPr>
                <w:rFonts w:asciiTheme="minorBidi" w:hAnsiTheme="minorBidi"/>
                <w:sz w:val="18"/>
                <w:szCs w:val="18"/>
                <w:lang w:val="en-GB"/>
              </w:rPr>
              <w:t>O</w:t>
            </w:r>
            <w:r w:rsidR="00B0593C" w:rsidRPr="00CA4674">
              <w:rPr>
                <w:rFonts w:asciiTheme="minorBidi" w:hAnsiTheme="minorBidi"/>
                <w:sz w:val="18"/>
                <w:szCs w:val="18"/>
                <w:lang w:val="en-GB"/>
              </w:rPr>
              <w:t>T duration field</w:t>
            </w:r>
          </w:p>
        </w:tc>
        <w:tc>
          <w:tcPr>
            <w:tcW w:w="1636" w:type="dxa"/>
          </w:tcPr>
          <w:p w14:paraId="713D2C1F" w14:textId="54C6D3DB" w:rsidR="00F4278B" w:rsidRPr="00CA4674" w:rsidRDefault="00F4278B" w:rsidP="003A53C0">
            <w:pPr>
              <w:rPr>
                <w:rFonts w:asciiTheme="minorBidi" w:hAnsiTheme="minorBidi"/>
                <w:sz w:val="18"/>
                <w:szCs w:val="18"/>
                <w:lang w:val="en-GB"/>
              </w:rPr>
            </w:pPr>
          </w:p>
        </w:tc>
      </w:tr>
      <w:tr w:rsidR="0034634F" w:rsidRPr="004120EB" w14:paraId="35239A87" w14:textId="77777777" w:rsidTr="001103E3">
        <w:trPr>
          <w:cnfStyle w:val="000000100000" w:firstRow="0" w:lastRow="0" w:firstColumn="0" w:lastColumn="0" w:oddVBand="0" w:evenVBand="0" w:oddHBand="1" w:evenHBand="0" w:firstRowFirstColumn="0" w:firstRowLastColumn="0" w:lastRowFirstColumn="0" w:lastRowLastColumn="0"/>
          <w:trHeight w:val="1389"/>
        </w:trPr>
        <w:tc>
          <w:tcPr>
            <w:cnfStyle w:val="001000000000" w:firstRow="0" w:lastRow="0" w:firstColumn="1" w:lastColumn="0" w:oddVBand="0" w:evenVBand="0" w:oddHBand="0" w:evenHBand="0" w:firstRowFirstColumn="0" w:firstRowLastColumn="0" w:lastRowFirstColumn="0" w:lastRowLastColumn="0"/>
            <w:tcW w:w="1649" w:type="dxa"/>
          </w:tcPr>
          <w:p w14:paraId="746F70A6" w14:textId="42C68643" w:rsidR="00F4278B" w:rsidRPr="00CA4674" w:rsidRDefault="00B0593C" w:rsidP="003A53C0">
            <w:pPr>
              <w:rPr>
                <w:rFonts w:asciiTheme="minorBidi" w:hAnsiTheme="minorBidi"/>
                <w:sz w:val="18"/>
                <w:szCs w:val="18"/>
                <w:lang w:val="en-GB"/>
              </w:rPr>
            </w:pPr>
            <w:r w:rsidRPr="00CA4674">
              <w:rPr>
                <w:rFonts w:asciiTheme="minorBidi" w:hAnsiTheme="minorBidi"/>
                <w:sz w:val="18"/>
                <w:szCs w:val="18"/>
                <w:lang w:val="en-GB"/>
              </w:rPr>
              <w:t>C</w:t>
            </w:r>
            <w:r w:rsidR="00BB5277">
              <w:rPr>
                <w:rFonts w:asciiTheme="minorBidi" w:hAnsiTheme="minorBidi"/>
                <w:sz w:val="18"/>
                <w:szCs w:val="18"/>
                <w:lang w:val="en-GB"/>
              </w:rPr>
              <w:t>O</w:t>
            </w:r>
            <w:r w:rsidRPr="00CA4674">
              <w:rPr>
                <w:rFonts w:asciiTheme="minorBidi" w:hAnsiTheme="minorBidi"/>
                <w:sz w:val="18"/>
                <w:szCs w:val="18"/>
                <w:lang w:val="en-GB"/>
              </w:rPr>
              <w:t xml:space="preserve">T </w:t>
            </w:r>
            <w:r w:rsidR="00151BCE" w:rsidRPr="00CA4674">
              <w:rPr>
                <w:rFonts w:asciiTheme="minorBidi" w:hAnsiTheme="minorBidi"/>
                <w:sz w:val="18"/>
                <w:szCs w:val="18"/>
                <w:lang w:val="en-GB"/>
              </w:rPr>
              <w:t>duration</w:t>
            </w:r>
            <w:r w:rsidR="00E9351D" w:rsidRPr="00CA4674">
              <w:rPr>
                <w:rFonts w:asciiTheme="minorBidi" w:hAnsiTheme="minorBidi"/>
                <w:sz w:val="18"/>
                <w:szCs w:val="18"/>
                <w:lang w:val="en-GB"/>
              </w:rPr>
              <w:t xml:space="preserve"> indication</w:t>
            </w:r>
          </w:p>
        </w:tc>
        <w:tc>
          <w:tcPr>
            <w:tcW w:w="1644" w:type="dxa"/>
          </w:tcPr>
          <w:p w14:paraId="724184E4" w14:textId="26085606" w:rsidR="00F4278B" w:rsidRPr="00CA4674" w:rsidRDefault="00151BCE"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0</w:t>
            </w:r>
          </w:p>
        </w:tc>
        <w:tc>
          <w:tcPr>
            <w:tcW w:w="1657" w:type="dxa"/>
          </w:tcPr>
          <w:p w14:paraId="569410F1" w14:textId="772CF817" w:rsidR="00F4278B" w:rsidRPr="00CA4674" w:rsidRDefault="006D73A6"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4</w:t>
            </w:r>
            <w:r w:rsidR="00836EA5" w:rsidRPr="00CA4674">
              <w:rPr>
                <w:rFonts w:asciiTheme="minorBidi" w:hAnsiTheme="minorBidi"/>
                <w:sz w:val="18"/>
                <w:szCs w:val="18"/>
                <w:lang w:val="en-GB"/>
              </w:rPr>
              <w:t xml:space="preserve"> or </w:t>
            </w:r>
            <w:r w:rsidRPr="00CA4674">
              <w:rPr>
                <w:rFonts w:asciiTheme="minorBidi" w:hAnsiTheme="minorBidi"/>
                <w:sz w:val="18"/>
                <w:szCs w:val="18"/>
                <w:lang w:val="en-GB"/>
              </w:rPr>
              <w:t>5</w:t>
            </w:r>
          </w:p>
        </w:tc>
        <w:tc>
          <w:tcPr>
            <w:tcW w:w="1331" w:type="dxa"/>
          </w:tcPr>
          <w:p w14:paraId="151F8913" w14:textId="373BB649" w:rsidR="00F4278B" w:rsidRPr="00CA4674" w:rsidRDefault="00DE0926"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 xml:space="preserve">Yes </w:t>
            </w:r>
            <w:r w:rsidR="0034634F" w:rsidRPr="00CA4674">
              <w:rPr>
                <w:rFonts w:asciiTheme="minorBidi" w:hAnsiTheme="minorBidi"/>
                <w:sz w:val="18"/>
                <w:szCs w:val="18"/>
                <w:lang w:val="en-GB"/>
              </w:rPr>
              <w:t>(per serving cell)</w:t>
            </w:r>
          </w:p>
        </w:tc>
        <w:tc>
          <w:tcPr>
            <w:tcW w:w="1729" w:type="dxa"/>
          </w:tcPr>
          <w:p w14:paraId="095ADFF8" w14:textId="3BCF2732" w:rsidR="00F4278B" w:rsidRPr="00CA4674" w:rsidRDefault="00F4278B"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p>
        </w:tc>
        <w:tc>
          <w:tcPr>
            <w:tcW w:w="1636" w:type="dxa"/>
          </w:tcPr>
          <w:p w14:paraId="7E4EEE94" w14:textId="68C49FE6" w:rsidR="00F4278B" w:rsidRPr="00CA4674" w:rsidRDefault="008D4DEA"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 xml:space="preserve">Assuming </w:t>
            </w:r>
            <w:r w:rsidR="0058300D">
              <w:rPr>
                <w:rFonts w:asciiTheme="minorBidi" w:hAnsiTheme="minorBidi"/>
                <w:sz w:val="18"/>
                <w:szCs w:val="18"/>
                <w:lang w:val="en-GB"/>
              </w:rPr>
              <w:t xml:space="preserve">max </w:t>
            </w:r>
            <w:r w:rsidRPr="00CA4674">
              <w:rPr>
                <w:rFonts w:asciiTheme="minorBidi" w:hAnsiTheme="minorBidi"/>
                <w:sz w:val="18"/>
                <w:szCs w:val="18"/>
                <w:lang w:val="en-GB"/>
              </w:rPr>
              <w:t xml:space="preserve">10 </w:t>
            </w:r>
            <w:proofErr w:type="spellStart"/>
            <w:r w:rsidRPr="00CA4674">
              <w:rPr>
                <w:rFonts w:asciiTheme="minorBidi" w:hAnsiTheme="minorBidi"/>
                <w:sz w:val="18"/>
                <w:szCs w:val="18"/>
                <w:lang w:val="en-GB"/>
              </w:rPr>
              <w:t>m</w:t>
            </w:r>
            <w:r w:rsidR="0058300D">
              <w:rPr>
                <w:rFonts w:asciiTheme="minorBidi" w:hAnsiTheme="minorBidi"/>
                <w:sz w:val="18"/>
                <w:szCs w:val="18"/>
                <w:lang w:val="en-GB"/>
              </w:rPr>
              <w:t>s</w:t>
            </w:r>
            <w:proofErr w:type="spellEnd"/>
            <w:r w:rsidRPr="00CA4674">
              <w:rPr>
                <w:rFonts w:asciiTheme="minorBidi" w:hAnsiTheme="minorBidi"/>
                <w:sz w:val="18"/>
                <w:szCs w:val="18"/>
                <w:lang w:val="en-GB"/>
              </w:rPr>
              <w:t xml:space="preserve"> COT </w:t>
            </w:r>
            <w:r w:rsidR="00987DF5" w:rsidRPr="00CA4674">
              <w:rPr>
                <w:rFonts w:asciiTheme="minorBidi" w:hAnsiTheme="minorBidi"/>
                <w:sz w:val="18"/>
                <w:szCs w:val="18"/>
                <w:lang w:val="en-GB"/>
              </w:rPr>
              <w:t>duration</w:t>
            </w:r>
            <w:r w:rsidR="00836EA5" w:rsidRPr="00CA4674">
              <w:rPr>
                <w:rFonts w:asciiTheme="minorBidi" w:hAnsiTheme="minorBidi"/>
                <w:sz w:val="18"/>
                <w:szCs w:val="18"/>
                <w:lang w:val="en-GB"/>
              </w:rPr>
              <w:t xml:space="preserve"> for 30KHz SCS up to 32 different</w:t>
            </w:r>
            <w:r w:rsidR="0058300D">
              <w:rPr>
                <w:rFonts w:asciiTheme="minorBidi" w:hAnsiTheme="minorBidi"/>
                <w:sz w:val="18"/>
                <w:szCs w:val="18"/>
                <w:lang w:val="en-GB"/>
              </w:rPr>
              <w:t xml:space="preserve"> combinations</w:t>
            </w:r>
            <w:r w:rsidR="00836EA5" w:rsidRPr="00CA4674">
              <w:rPr>
                <w:rFonts w:asciiTheme="minorBidi" w:hAnsiTheme="minorBidi"/>
                <w:sz w:val="18"/>
                <w:szCs w:val="18"/>
                <w:lang w:val="en-GB"/>
              </w:rPr>
              <w:t xml:space="preserve"> </w:t>
            </w:r>
            <w:r w:rsidR="00B04B96" w:rsidRPr="00CA4674">
              <w:rPr>
                <w:rFonts w:asciiTheme="minorBidi" w:hAnsiTheme="minorBidi"/>
                <w:sz w:val="18"/>
                <w:szCs w:val="18"/>
                <w:lang w:val="en-GB"/>
              </w:rPr>
              <w:t xml:space="preserve">can provide </w:t>
            </w:r>
            <w:r w:rsidR="00096581">
              <w:rPr>
                <w:rFonts w:asciiTheme="minorBidi" w:hAnsiTheme="minorBidi"/>
                <w:sz w:val="18"/>
                <w:szCs w:val="18"/>
                <w:lang w:val="en-GB"/>
              </w:rPr>
              <w:t xml:space="preserve">indication of </w:t>
            </w:r>
            <w:r w:rsidR="0034634F" w:rsidRPr="00CA4674">
              <w:rPr>
                <w:rFonts w:asciiTheme="minorBidi" w:hAnsiTheme="minorBidi"/>
                <w:sz w:val="18"/>
                <w:szCs w:val="18"/>
                <w:lang w:val="en-GB"/>
              </w:rPr>
              <w:t xml:space="preserve">per slot granularity </w:t>
            </w:r>
          </w:p>
        </w:tc>
      </w:tr>
      <w:tr w:rsidR="0034634F" w:rsidRPr="004120EB" w14:paraId="558F3AE8" w14:textId="77777777" w:rsidTr="001103E3">
        <w:trPr>
          <w:trHeight w:val="768"/>
        </w:trPr>
        <w:tc>
          <w:tcPr>
            <w:cnfStyle w:val="001000000000" w:firstRow="0" w:lastRow="0" w:firstColumn="1" w:lastColumn="0" w:oddVBand="0" w:evenVBand="0" w:oddHBand="0" w:evenHBand="0" w:firstRowFirstColumn="0" w:firstRowLastColumn="0" w:lastRowFirstColumn="0" w:lastRowLastColumn="0"/>
            <w:tcW w:w="1649" w:type="dxa"/>
          </w:tcPr>
          <w:p w14:paraId="31EC0323" w14:textId="68C8FBF4" w:rsidR="00F4278B" w:rsidRPr="00CA4674" w:rsidRDefault="00531CE8" w:rsidP="003A53C0">
            <w:pPr>
              <w:rPr>
                <w:rFonts w:asciiTheme="minorBidi" w:hAnsiTheme="minorBidi"/>
                <w:sz w:val="18"/>
                <w:szCs w:val="18"/>
                <w:lang w:val="en-GB"/>
              </w:rPr>
            </w:pPr>
            <w:r w:rsidRPr="00CA4674">
              <w:rPr>
                <w:rFonts w:asciiTheme="minorBidi" w:hAnsiTheme="minorBidi"/>
                <w:sz w:val="18"/>
                <w:szCs w:val="18"/>
                <w:lang w:val="en-GB"/>
              </w:rPr>
              <w:t xml:space="preserve">SSSG switching </w:t>
            </w:r>
            <w:r w:rsidR="004A4125">
              <w:rPr>
                <w:rFonts w:asciiTheme="minorBidi" w:hAnsiTheme="minorBidi"/>
                <w:sz w:val="18"/>
                <w:szCs w:val="18"/>
                <w:lang w:val="en-GB"/>
              </w:rPr>
              <w:t>flag</w:t>
            </w:r>
            <w:r w:rsidRPr="00CA4674">
              <w:rPr>
                <w:rFonts w:asciiTheme="minorBidi" w:hAnsiTheme="minorBidi"/>
                <w:sz w:val="18"/>
                <w:szCs w:val="18"/>
                <w:lang w:val="en-GB"/>
              </w:rPr>
              <w:t xml:space="preserve"> </w:t>
            </w:r>
          </w:p>
        </w:tc>
        <w:tc>
          <w:tcPr>
            <w:tcW w:w="1644" w:type="dxa"/>
          </w:tcPr>
          <w:p w14:paraId="4641243D" w14:textId="228D286F" w:rsidR="00F4278B" w:rsidRPr="00CA4674" w:rsidRDefault="00531CE8" w:rsidP="003A53C0">
            <w:pPr>
              <w:cnfStyle w:val="000000000000" w:firstRow="0"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0</w:t>
            </w:r>
          </w:p>
        </w:tc>
        <w:tc>
          <w:tcPr>
            <w:tcW w:w="1657" w:type="dxa"/>
          </w:tcPr>
          <w:p w14:paraId="4C181FC9" w14:textId="1C54E18D" w:rsidR="00F4278B" w:rsidRPr="00CA4674" w:rsidRDefault="00531CE8" w:rsidP="003A53C0">
            <w:pPr>
              <w:cnfStyle w:val="000000000000" w:firstRow="0"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1</w:t>
            </w:r>
          </w:p>
        </w:tc>
        <w:tc>
          <w:tcPr>
            <w:tcW w:w="1331" w:type="dxa"/>
          </w:tcPr>
          <w:p w14:paraId="1E4D8E26" w14:textId="352ACE3A" w:rsidR="00F4278B" w:rsidRPr="00CA4674" w:rsidRDefault="00987DF5" w:rsidP="003A53C0">
            <w:pPr>
              <w:cnfStyle w:val="000000000000" w:firstRow="0"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Yes (</w:t>
            </w:r>
            <w:r w:rsidR="008B525B" w:rsidRPr="00CA4674">
              <w:rPr>
                <w:rFonts w:asciiTheme="minorBidi" w:hAnsiTheme="minorBidi"/>
                <w:sz w:val="18"/>
                <w:szCs w:val="18"/>
                <w:lang w:val="en-GB"/>
              </w:rPr>
              <w:t>per serving cell)</w:t>
            </w:r>
          </w:p>
        </w:tc>
        <w:tc>
          <w:tcPr>
            <w:tcW w:w="1729" w:type="dxa"/>
          </w:tcPr>
          <w:p w14:paraId="548843E0" w14:textId="6F1BF331" w:rsidR="00F4278B" w:rsidRPr="00CA4674" w:rsidRDefault="00F4278B" w:rsidP="003A53C0">
            <w:pPr>
              <w:cnfStyle w:val="000000000000" w:firstRow="0" w:lastRow="0" w:firstColumn="0" w:lastColumn="0" w:oddVBand="0" w:evenVBand="0" w:oddHBand="0" w:evenHBand="0" w:firstRowFirstColumn="0" w:firstRowLastColumn="0" w:lastRowFirstColumn="0" w:lastRowLastColumn="0"/>
              <w:rPr>
                <w:rFonts w:asciiTheme="minorBidi" w:hAnsiTheme="minorBidi"/>
                <w:sz w:val="18"/>
                <w:szCs w:val="18"/>
                <w:lang w:val="en-GB"/>
              </w:rPr>
            </w:pPr>
          </w:p>
        </w:tc>
        <w:tc>
          <w:tcPr>
            <w:tcW w:w="1636" w:type="dxa"/>
          </w:tcPr>
          <w:p w14:paraId="0AA0CAC2" w14:textId="1336960F" w:rsidR="00F4278B" w:rsidRPr="00CA4674" w:rsidRDefault="00987DF5" w:rsidP="003A53C0">
            <w:pPr>
              <w:cnfStyle w:val="000000000000" w:firstRow="0" w:lastRow="0" w:firstColumn="0" w:lastColumn="0" w:oddVBand="0" w:evenVBand="0" w:oddHBand="0" w:evenHBand="0" w:firstRowFirstColumn="0" w:firstRowLastColumn="0" w:lastRowFirstColumn="0" w:lastRowLastColumn="0"/>
              <w:rPr>
                <w:rFonts w:asciiTheme="minorBidi" w:hAnsiTheme="minorBidi"/>
                <w:sz w:val="18"/>
                <w:szCs w:val="18"/>
                <w:lang w:val="en-GB"/>
              </w:rPr>
            </w:pPr>
            <w:r w:rsidRPr="00CA4674">
              <w:rPr>
                <w:rFonts w:asciiTheme="minorBidi" w:hAnsiTheme="minorBidi"/>
                <w:sz w:val="18"/>
                <w:szCs w:val="18"/>
                <w:lang w:val="en-GB"/>
              </w:rPr>
              <w:t xml:space="preserve">If </w:t>
            </w:r>
            <w:r w:rsidR="008B525B" w:rsidRPr="00CA4674">
              <w:rPr>
                <w:rFonts w:asciiTheme="minorBidi" w:hAnsiTheme="minorBidi"/>
                <w:sz w:val="18"/>
                <w:szCs w:val="18"/>
                <w:lang w:val="en-GB"/>
              </w:rPr>
              <w:t xml:space="preserve">feature is enabled 1 bit </w:t>
            </w:r>
            <w:r w:rsidR="00CD08CA" w:rsidRPr="00CA4674">
              <w:rPr>
                <w:rFonts w:asciiTheme="minorBidi" w:hAnsiTheme="minorBidi"/>
                <w:sz w:val="18"/>
                <w:szCs w:val="18"/>
                <w:lang w:val="en-GB"/>
              </w:rPr>
              <w:t xml:space="preserve">is required </w:t>
            </w:r>
          </w:p>
        </w:tc>
      </w:tr>
      <w:tr w:rsidR="00073E36" w:rsidRPr="004120EB" w14:paraId="7856F7E5" w14:textId="77777777" w:rsidTr="001103E3">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1649" w:type="dxa"/>
          </w:tcPr>
          <w:p w14:paraId="39F03477" w14:textId="1CFE4002" w:rsidR="00073E36" w:rsidRPr="00CA4674" w:rsidRDefault="00073E36" w:rsidP="003A53C0">
            <w:pPr>
              <w:rPr>
                <w:rFonts w:asciiTheme="minorBidi" w:hAnsiTheme="minorBidi"/>
                <w:sz w:val="18"/>
                <w:szCs w:val="18"/>
                <w:lang w:val="en-GB"/>
              </w:rPr>
            </w:pPr>
            <w:r>
              <w:rPr>
                <w:rFonts w:asciiTheme="minorBidi" w:hAnsiTheme="minorBidi"/>
                <w:sz w:val="18"/>
                <w:szCs w:val="18"/>
                <w:lang w:val="en-GB"/>
              </w:rPr>
              <w:t>LBT bandwidth indication</w:t>
            </w:r>
          </w:p>
        </w:tc>
        <w:tc>
          <w:tcPr>
            <w:tcW w:w="1644" w:type="dxa"/>
          </w:tcPr>
          <w:p w14:paraId="4F198A14" w14:textId="60EA4EA9" w:rsidR="00073E36" w:rsidRPr="00CA4674" w:rsidRDefault="00073E36"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Pr>
                <w:rFonts w:asciiTheme="minorBidi" w:hAnsiTheme="minorBidi"/>
                <w:sz w:val="18"/>
                <w:szCs w:val="18"/>
                <w:lang w:val="en-GB"/>
              </w:rPr>
              <w:t>0</w:t>
            </w:r>
          </w:p>
        </w:tc>
        <w:tc>
          <w:tcPr>
            <w:tcW w:w="1657" w:type="dxa"/>
          </w:tcPr>
          <w:p w14:paraId="21D2FABB" w14:textId="45FB91FC" w:rsidR="00073E36" w:rsidRPr="00CA4674" w:rsidRDefault="006B6AC6"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sidRPr="001103E3">
              <w:rPr>
                <w:rFonts w:asciiTheme="minorBidi" w:hAnsiTheme="minorBidi"/>
                <w:sz w:val="18"/>
                <w:szCs w:val="18"/>
                <w:lang w:val="en-GB"/>
              </w:rPr>
              <w:t>5</w:t>
            </w:r>
          </w:p>
        </w:tc>
        <w:tc>
          <w:tcPr>
            <w:tcW w:w="1331" w:type="dxa"/>
          </w:tcPr>
          <w:p w14:paraId="35E9AD21" w14:textId="1ABA29D6" w:rsidR="00073E36" w:rsidRPr="00CA4674" w:rsidRDefault="00073E36"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Pr>
                <w:rFonts w:asciiTheme="minorBidi" w:hAnsiTheme="minorBidi"/>
                <w:sz w:val="18"/>
                <w:szCs w:val="18"/>
                <w:lang w:val="en-GB"/>
              </w:rPr>
              <w:t>Yes (per serving cell)</w:t>
            </w:r>
          </w:p>
        </w:tc>
        <w:tc>
          <w:tcPr>
            <w:tcW w:w="1729" w:type="dxa"/>
          </w:tcPr>
          <w:p w14:paraId="60A3929E" w14:textId="77777777" w:rsidR="00073E36" w:rsidRPr="00CA4674" w:rsidRDefault="00073E36"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p>
        </w:tc>
        <w:tc>
          <w:tcPr>
            <w:tcW w:w="1636" w:type="dxa"/>
          </w:tcPr>
          <w:p w14:paraId="7E3CAA1C" w14:textId="585EFDEA" w:rsidR="00073E36" w:rsidRPr="00CA4674" w:rsidRDefault="00096C30" w:rsidP="003A53C0">
            <w:pPr>
              <w:cnfStyle w:val="000000100000" w:firstRow="0" w:lastRow="0" w:firstColumn="0" w:lastColumn="0" w:oddVBand="0" w:evenVBand="0" w:oddHBand="1" w:evenHBand="0" w:firstRowFirstColumn="0" w:firstRowLastColumn="0" w:lastRowFirstColumn="0" w:lastRowLastColumn="0"/>
              <w:rPr>
                <w:rFonts w:asciiTheme="minorBidi" w:hAnsiTheme="minorBidi"/>
                <w:sz w:val="18"/>
                <w:szCs w:val="18"/>
                <w:lang w:val="en-GB"/>
              </w:rPr>
            </w:pPr>
            <w:r>
              <w:rPr>
                <w:rFonts w:asciiTheme="minorBidi" w:hAnsiTheme="minorBidi"/>
                <w:sz w:val="18"/>
                <w:szCs w:val="18"/>
                <w:lang w:val="en-GB"/>
              </w:rPr>
              <w:t>Assuming FR1 with max 100 MHz carrier bandwidth and 20 MHz LBT bandwidth</w:t>
            </w:r>
            <w:r w:rsidR="002F541E">
              <w:rPr>
                <w:rFonts w:asciiTheme="minorBidi" w:hAnsiTheme="minorBidi"/>
                <w:sz w:val="18"/>
                <w:szCs w:val="18"/>
                <w:lang w:val="en-GB"/>
              </w:rPr>
              <w:t xml:space="preserve"> </w:t>
            </w:r>
          </w:p>
        </w:tc>
      </w:tr>
    </w:tbl>
    <w:p w14:paraId="0A094C14" w14:textId="77777777" w:rsidR="008B2B4D" w:rsidRPr="00672769" w:rsidRDefault="008B2B4D" w:rsidP="00DE0926">
      <w:pPr>
        <w:rPr>
          <w:rFonts w:asciiTheme="minorBidi" w:hAnsiTheme="minorBidi"/>
          <w:lang w:val="en-GB"/>
        </w:rPr>
      </w:pPr>
    </w:p>
    <w:p w14:paraId="520A89F3" w14:textId="2E2CB434" w:rsidR="00AF42D3" w:rsidRPr="00A604D3" w:rsidRDefault="003645CE" w:rsidP="00AF04CB">
      <w:pPr>
        <w:pStyle w:val="Heading1"/>
        <w:numPr>
          <w:ilvl w:val="0"/>
          <w:numId w:val="17"/>
        </w:numPr>
        <w:rPr>
          <w:rFonts w:asciiTheme="minorBidi" w:hAnsiTheme="minorBidi" w:cstheme="minorBidi"/>
        </w:rPr>
      </w:pPr>
      <w:bookmarkStart w:id="75" w:name="_Ref24127335"/>
      <w:r w:rsidRPr="00A604D3">
        <w:rPr>
          <w:rFonts w:asciiTheme="minorBidi" w:hAnsiTheme="minorBidi" w:cstheme="minorBidi"/>
        </w:rPr>
        <w:t xml:space="preserve">UE COT detection for </w:t>
      </w:r>
      <w:r w:rsidR="00AF42D3" w:rsidRPr="00A604D3">
        <w:rPr>
          <w:rFonts w:asciiTheme="minorBidi" w:hAnsiTheme="minorBidi" w:cstheme="minorBidi"/>
        </w:rPr>
        <w:t>FBE</w:t>
      </w:r>
      <w:bookmarkEnd w:id="75"/>
      <w:r w:rsidR="00AF42D3" w:rsidRPr="00A604D3">
        <w:rPr>
          <w:rFonts w:asciiTheme="minorBidi" w:hAnsiTheme="minorBidi" w:cstheme="minorBidi"/>
        </w:rPr>
        <w:t xml:space="preserve"> </w:t>
      </w:r>
    </w:p>
    <w:p w14:paraId="55AA793A" w14:textId="68F1E881" w:rsidR="00DB34FF" w:rsidRPr="00423DB4" w:rsidRDefault="00DB34FF" w:rsidP="00DB34FF">
      <w:pPr>
        <w:spacing w:after="120"/>
        <w:jc w:val="both"/>
        <w:rPr>
          <w:rFonts w:ascii="Arial" w:hAnsi="Arial"/>
          <w:sz w:val="20"/>
        </w:rPr>
      </w:pPr>
      <w:r w:rsidRPr="00423DB4">
        <w:rPr>
          <w:rFonts w:ascii="Arial" w:hAnsi="Arial"/>
          <w:sz w:val="20"/>
        </w:rPr>
        <w:t>During last meeting, the following agreement was made</w:t>
      </w:r>
      <w:r w:rsidR="00AF1FEB" w:rsidRPr="00423DB4">
        <w:rPr>
          <w:rFonts w:ascii="Arial" w:hAnsi="Arial"/>
          <w:sz w:val="20"/>
        </w:rPr>
        <w:t xml:space="preserve"> regarding the FBE mode operation</w:t>
      </w:r>
      <w:r w:rsidRPr="00423DB4">
        <w:rPr>
          <w:rFonts w:ascii="Arial" w:hAnsi="Arial"/>
          <w:sz w:val="20"/>
        </w:rPr>
        <w:t xml:space="preserve">: </w:t>
      </w:r>
    </w:p>
    <w:p w14:paraId="07F982AF" w14:textId="77777777" w:rsidR="00DB34FF" w:rsidRPr="00EF0484" w:rsidRDefault="00DB34FF" w:rsidP="00DB34FF">
      <w:pPr>
        <w:rPr>
          <w:rFonts w:ascii="Times" w:hAnsi="Times" w:cs="Times"/>
          <w:lang w:eastAsia="x-none"/>
        </w:rPr>
      </w:pPr>
      <w:r w:rsidRPr="00EF0484">
        <w:rPr>
          <w:rFonts w:ascii="Times" w:hAnsi="Times" w:cs="Times"/>
          <w:highlight w:val="green"/>
          <w:lang w:eastAsia="x-none"/>
        </w:rPr>
        <w:t>Agreement:</w:t>
      </w:r>
    </w:p>
    <w:p w14:paraId="0A173A89" w14:textId="77777777" w:rsidR="00DB34FF" w:rsidRPr="00EF0484" w:rsidRDefault="00DB34FF" w:rsidP="00DB34FF">
      <w:pPr>
        <w:numPr>
          <w:ilvl w:val="0"/>
          <w:numId w:val="87"/>
        </w:numPr>
        <w:spacing w:after="0" w:line="240" w:lineRule="auto"/>
        <w:rPr>
          <w:rFonts w:ascii="Times" w:hAnsi="Times" w:cs="Times"/>
          <w:lang w:eastAsia="x-none"/>
        </w:rPr>
      </w:pPr>
      <w:r w:rsidRPr="00EF0484">
        <w:rPr>
          <w:rFonts w:ascii="Times" w:hAnsi="Times" w:cs="Times"/>
          <w:lang w:eastAsia="x-none"/>
        </w:rPr>
        <w:t xml:space="preserve">For FBE operation, when the </w:t>
      </w:r>
      <w:proofErr w:type="spellStart"/>
      <w:r w:rsidRPr="00EF0484">
        <w:rPr>
          <w:rFonts w:ascii="Times" w:hAnsi="Times" w:cs="Times"/>
          <w:lang w:eastAsia="x-none"/>
        </w:rPr>
        <w:t>gNB</w:t>
      </w:r>
      <w:proofErr w:type="spellEnd"/>
      <w:r w:rsidRPr="00EF0484">
        <w:rPr>
          <w:rFonts w:ascii="Times" w:hAnsi="Times" w:cs="Times"/>
          <w:lang w:eastAsia="x-none"/>
        </w:rPr>
        <w:t xml:space="preserve"> operates as an initiating device</w:t>
      </w:r>
    </w:p>
    <w:p w14:paraId="382D4DC5" w14:textId="77777777" w:rsidR="00DB34FF" w:rsidRPr="00EF0484" w:rsidRDefault="00DB34FF" w:rsidP="00DB34FF">
      <w:pPr>
        <w:numPr>
          <w:ilvl w:val="0"/>
          <w:numId w:val="86"/>
        </w:numPr>
        <w:spacing w:after="0" w:line="240" w:lineRule="auto"/>
        <w:rPr>
          <w:rFonts w:ascii="Times" w:hAnsi="Times" w:cs="Times"/>
          <w:lang w:eastAsia="x-none"/>
        </w:rPr>
      </w:pPr>
      <w:r w:rsidRPr="00EF0484">
        <w:rPr>
          <w:rFonts w:ascii="Times" w:hAnsi="Times" w:cs="Times"/>
          <w:lang w:eastAsia="x-none"/>
        </w:rPr>
        <w:t xml:space="preserve">The UE is provided information on the </w:t>
      </w:r>
      <w:proofErr w:type="spellStart"/>
      <w:r w:rsidRPr="00EF0484">
        <w:rPr>
          <w:rFonts w:ascii="Times" w:hAnsi="Times" w:cs="Times"/>
          <w:lang w:eastAsia="x-none"/>
        </w:rPr>
        <w:t>gNB</w:t>
      </w:r>
      <w:proofErr w:type="spellEnd"/>
      <w:r w:rsidRPr="00EF0484">
        <w:rPr>
          <w:rFonts w:ascii="Times" w:hAnsi="Times" w:cs="Times"/>
          <w:lang w:eastAsia="x-none"/>
        </w:rPr>
        <w:t xml:space="preserve"> fixed frame period and the starting positions of the fixed frame periods</w:t>
      </w:r>
    </w:p>
    <w:p w14:paraId="3D0D5AA7" w14:textId="77777777" w:rsidR="00DB34FF" w:rsidRPr="00EF0484" w:rsidRDefault="00DB34FF" w:rsidP="00DB34FF">
      <w:pPr>
        <w:numPr>
          <w:ilvl w:val="0"/>
          <w:numId w:val="86"/>
        </w:numPr>
        <w:spacing w:after="0" w:line="240" w:lineRule="auto"/>
        <w:rPr>
          <w:rFonts w:ascii="Times" w:hAnsi="Times" w:cs="Times"/>
          <w:lang w:eastAsia="x-none"/>
        </w:rPr>
      </w:pPr>
      <w:r w:rsidRPr="00EF0484">
        <w:rPr>
          <w:rFonts w:ascii="Times" w:hAnsi="Times" w:cs="Times"/>
          <w:lang w:eastAsia="x-none"/>
        </w:rPr>
        <w:t xml:space="preserve">For the provision of the above information the following is </w:t>
      </w:r>
      <w:proofErr w:type="spellStart"/>
      <w:r w:rsidRPr="00EF0484">
        <w:rPr>
          <w:rFonts w:ascii="Times" w:hAnsi="Times" w:cs="Times"/>
          <w:lang w:eastAsia="x-none"/>
        </w:rPr>
        <w:t>signalled</w:t>
      </w:r>
      <w:proofErr w:type="spellEnd"/>
    </w:p>
    <w:p w14:paraId="445B9B93" w14:textId="77777777" w:rsidR="00DB34FF" w:rsidRPr="00EF0484" w:rsidRDefault="00DB34FF" w:rsidP="00DB34FF">
      <w:pPr>
        <w:numPr>
          <w:ilvl w:val="1"/>
          <w:numId w:val="86"/>
        </w:numPr>
        <w:spacing w:after="0" w:line="240" w:lineRule="auto"/>
        <w:rPr>
          <w:rFonts w:ascii="Times" w:hAnsi="Times" w:cs="Times"/>
          <w:lang w:eastAsia="x-none"/>
        </w:rPr>
      </w:pPr>
      <w:r w:rsidRPr="00EF0484">
        <w:rPr>
          <w:rFonts w:ascii="Times" w:hAnsi="Times" w:cs="Times"/>
          <w:lang w:eastAsia="x-none"/>
        </w:rPr>
        <w:t>Indication of the fixed frame period and the starting positions of the fixed frame period (</w:t>
      </w:r>
      <w:proofErr w:type="spellStart"/>
      <w:r w:rsidRPr="00EF0484">
        <w:rPr>
          <w:rFonts w:ascii="Times" w:hAnsi="Times" w:cs="Times"/>
          <w:lang w:eastAsia="x-none"/>
        </w:rPr>
        <w:t>SIBx</w:t>
      </w:r>
      <w:proofErr w:type="spellEnd"/>
      <w:r w:rsidRPr="00EF0484">
        <w:rPr>
          <w:rFonts w:ascii="Times" w:hAnsi="Times" w:cs="Times"/>
          <w:lang w:eastAsia="x-none"/>
        </w:rPr>
        <w:t>)</w:t>
      </w:r>
    </w:p>
    <w:p w14:paraId="096C2741" w14:textId="77777777" w:rsidR="00DB34FF" w:rsidRPr="00EF0484" w:rsidRDefault="00DB34FF" w:rsidP="00DB34FF">
      <w:pPr>
        <w:numPr>
          <w:ilvl w:val="2"/>
          <w:numId w:val="86"/>
        </w:numPr>
        <w:spacing w:after="0" w:line="240" w:lineRule="auto"/>
        <w:rPr>
          <w:rFonts w:ascii="Times" w:hAnsi="Times" w:cs="Times"/>
          <w:highlight w:val="yellow"/>
          <w:lang w:eastAsia="x-none"/>
        </w:rPr>
      </w:pPr>
      <w:r w:rsidRPr="00EF0484">
        <w:rPr>
          <w:rFonts w:ascii="Times" w:hAnsi="Times" w:cs="Times"/>
          <w:highlight w:val="yellow"/>
          <w:lang w:eastAsia="x-none"/>
        </w:rPr>
        <w:t>FFS: Whether Rel-15 signaling can be reused</w:t>
      </w:r>
    </w:p>
    <w:p w14:paraId="152A9BB8" w14:textId="77777777" w:rsidR="00DB34FF" w:rsidRPr="00EF0484" w:rsidRDefault="00DB34FF" w:rsidP="00DB34FF">
      <w:pPr>
        <w:numPr>
          <w:ilvl w:val="0"/>
          <w:numId w:val="86"/>
        </w:numPr>
        <w:spacing w:after="0" w:line="240" w:lineRule="auto"/>
        <w:rPr>
          <w:rFonts w:ascii="Times" w:hAnsi="Times" w:cs="Times"/>
          <w:lang w:eastAsia="x-none"/>
        </w:rPr>
      </w:pPr>
      <w:r w:rsidRPr="00EF0484">
        <w:rPr>
          <w:rFonts w:ascii="Times" w:hAnsi="Times" w:cs="Times"/>
          <w:lang w:eastAsia="x-none"/>
        </w:rPr>
        <w:t xml:space="preserve">When the UE is not initiating a channel occupancy, UE transmissions within a fixed frame period can occur if DL signals/channels (e.g., PDCCH, SSB, PBCH, RMSI, GC-PDCCH, …) within the fixed frame period are detected. </w:t>
      </w:r>
    </w:p>
    <w:p w14:paraId="1EA490AD" w14:textId="77777777" w:rsidR="00DB34FF" w:rsidRPr="00EF0484" w:rsidRDefault="00DB34FF" w:rsidP="00DB34FF">
      <w:pPr>
        <w:numPr>
          <w:ilvl w:val="1"/>
          <w:numId w:val="86"/>
        </w:numPr>
        <w:spacing w:after="0" w:line="240" w:lineRule="auto"/>
        <w:rPr>
          <w:rFonts w:ascii="Times" w:hAnsi="Times" w:cs="Times"/>
          <w:lang w:eastAsia="x-none"/>
        </w:rPr>
      </w:pPr>
      <w:r w:rsidRPr="00EF0484">
        <w:rPr>
          <w:rFonts w:ascii="Times" w:hAnsi="Times" w:cs="Times"/>
          <w:lang w:eastAsia="x-none"/>
        </w:rPr>
        <w:t>FFS: Extension of GC-PDCCH configuration to idle UEs</w:t>
      </w:r>
    </w:p>
    <w:p w14:paraId="2A4F047B" w14:textId="77777777" w:rsidR="00DB34FF" w:rsidRPr="00EF0484" w:rsidRDefault="00DB34FF" w:rsidP="00DB34FF">
      <w:pPr>
        <w:numPr>
          <w:ilvl w:val="0"/>
          <w:numId w:val="87"/>
        </w:numPr>
        <w:spacing w:after="0" w:line="240" w:lineRule="auto"/>
        <w:rPr>
          <w:rFonts w:ascii="Times" w:hAnsi="Times" w:cs="Times"/>
          <w:lang w:eastAsia="x-none"/>
        </w:rPr>
      </w:pPr>
      <w:r w:rsidRPr="00EF0484">
        <w:rPr>
          <w:rFonts w:ascii="Times" w:hAnsi="Times" w:cs="Times"/>
          <w:lang w:eastAsia="x-none"/>
        </w:rPr>
        <w:t>FFS: Signaling for FBE operation, when the UE operates as an initiating device</w:t>
      </w:r>
    </w:p>
    <w:p w14:paraId="346BAF09" w14:textId="77777777" w:rsidR="00DB34FF" w:rsidRPr="00423DB4" w:rsidRDefault="00DB34FF" w:rsidP="00DB34FF">
      <w:pPr>
        <w:jc w:val="both"/>
        <w:rPr>
          <w:rFonts w:ascii="Arial" w:hAnsi="Arial" w:cs="Arial"/>
          <w:sz w:val="20"/>
          <w:szCs w:val="20"/>
        </w:rPr>
      </w:pPr>
    </w:p>
    <w:p w14:paraId="3025432C" w14:textId="0B139F54" w:rsidR="00072AB6" w:rsidRPr="00423DB4" w:rsidRDefault="00AF1FEB" w:rsidP="00B21BF6">
      <w:pPr>
        <w:pStyle w:val="BodyText"/>
        <w:rPr>
          <w:rFonts w:asciiTheme="minorBidi" w:hAnsiTheme="minorBidi"/>
        </w:rPr>
      </w:pPr>
      <w:bookmarkStart w:id="76" w:name="_Hlk24124364"/>
      <w:r w:rsidRPr="00423DB4">
        <w:rPr>
          <w:rFonts w:asciiTheme="minorBidi" w:hAnsiTheme="minorBidi"/>
        </w:rPr>
        <w:lastRenderedPageBreak/>
        <w:t xml:space="preserve">According to this agreement UE can use </w:t>
      </w:r>
      <w:r w:rsidR="007A06C7" w:rsidRPr="00423DB4">
        <w:rPr>
          <w:rFonts w:asciiTheme="minorBidi" w:hAnsiTheme="minorBidi"/>
        </w:rPr>
        <w:t xml:space="preserve">detection of </w:t>
      </w:r>
      <w:r w:rsidRPr="00423DB4">
        <w:rPr>
          <w:rFonts w:asciiTheme="minorBidi" w:hAnsiTheme="minorBidi"/>
        </w:rPr>
        <w:t>any downlink signal</w:t>
      </w:r>
      <w:r w:rsidR="00B366FD" w:rsidRPr="00423DB4">
        <w:rPr>
          <w:rFonts w:asciiTheme="minorBidi" w:hAnsiTheme="minorBidi"/>
        </w:rPr>
        <w:t>s and/o</w:t>
      </w:r>
      <w:r w:rsidR="007A06C7" w:rsidRPr="00423DB4">
        <w:rPr>
          <w:rFonts w:asciiTheme="minorBidi" w:hAnsiTheme="minorBidi"/>
        </w:rPr>
        <w:t>r</w:t>
      </w:r>
      <w:r w:rsidR="00B366FD" w:rsidRPr="00423DB4">
        <w:rPr>
          <w:rFonts w:asciiTheme="minorBidi" w:hAnsiTheme="minorBidi"/>
        </w:rPr>
        <w:t xml:space="preserve"> channels </w:t>
      </w:r>
      <w:r w:rsidR="007A06C7" w:rsidRPr="00423DB4">
        <w:rPr>
          <w:rFonts w:asciiTheme="minorBidi" w:hAnsiTheme="minorBidi"/>
        </w:rPr>
        <w:t xml:space="preserve">for UL </w:t>
      </w:r>
      <w:r w:rsidR="00BE4D91" w:rsidRPr="00423DB4">
        <w:rPr>
          <w:rFonts w:asciiTheme="minorBidi" w:hAnsiTheme="minorBidi"/>
        </w:rPr>
        <w:t xml:space="preserve">transmission within the FFP, however it is still FFS whether the </w:t>
      </w:r>
      <w:r w:rsidR="00CB549E" w:rsidRPr="00423DB4">
        <w:rPr>
          <w:rFonts w:asciiTheme="minorBidi" w:hAnsiTheme="minorBidi"/>
        </w:rPr>
        <w:t>extension</w:t>
      </w:r>
      <w:r w:rsidR="00BE4D91" w:rsidRPr="00423DB4">
        <w:rPr>
          <w:rFonts w:asciiTheme="minorBidi" w:hAnsiTheme="minorBidi"/>
        </w:rPr>
        <w:t xml:space="preserve"> of GC-PDCCH configuration</w:t>
      </w:r>
      <w:r w:rsidR="007A3C17" w:rsidRPr="00423DB4">
        <w:rPr>
          <w:rFonts w:asciiTheme="minorBidi" w:hAnsiTheme="minorBidi"/>
        </w:rPr>
        <w:t xml:space="preserve"> in idle mode</w:t>
      </w:r>
      <w:r w:rsidR="00BE4D91" w:rsidRPr="00423DB4">
        <w:rPr>
          <w:rFonts w:asciiTheme="minorBidi" w:hAnsiTheme="minorBidi"/>
        </w:rPr>
        <w:t xml:space="preserve"> can be used</w:t>
      </w:r>
      <w:r w:rsidR="00CB549E" w:rsidRPr="00423DB4">
        <w:rPr>
          <w:rFonts w:asciiTheme="minorBidi" w:hAnsiTheme="minorBidi"/>
        </w:rPr>
        <w:t xml:space="preserve"> for this </w:t>
      </w:r>
      <w:r w:rsidR="007A3C17" w:rsidRPr="00423DB4">
        <w:rPr>
          <w:rFonts w:asciiTheme="minorBidi" w:hAnsiTheme="minorBidi"/>
        </w:rPr>
        <w:t>purpose</w:t>
      </w:r>
      <w:r w:rsidR="00CB549E" w:rsidRPr="00423DB4">
        <w:rPr>
          <w:rFonts w:asciiTheme="minorBidi" w:hAnsiTheme="minorBidi"/>
        </w:rPr>
        <w:t xml:space="preserve">. </w:t>
      </w:r>
      <w:r w:rsidR="005B01B9" w:rsidRPr="00423DB4">
        <w:rPr>
          <w:rFonts w:asciiTheme="minorBidi" w:hAnsiTheme="minorBidi"/>
        </w:rPr>
        <w:t>C</w:t>
      </w:r>
      <w:r w:rsidR="00CB549E" w:rsidRPr="00423DB4">
        <w:rPr>
          <w:rFonts w:asciiTheme="minorBidi" w:hAnsiTheme="minorBidi"/>
        </w:rPr>
        <w:t xml:space="preserve">onsiderable changes compared to Rel-15 </w:t>
      </w:r>
      <w:r w:rsidR="005B01B9" w:rsidRPr="00423DB4">
        <w:rPr>
          <w:rFonts w:asciiTheme="minorBidi" w:hAnsiTheme="minorBidi"/>
        </w:rPr>
        <w:t xml:space="preserve">is required </w:t>
      </w:r>
      <w:r w:rsidR="00FA4C25" w:rsidRPr="00423DB4">
        <w:rPr>
          <w:rFonts w:asciiTheme="minorBidi" w:hAnsiTheme="minorBidi"/>
        </w:rPr>
        <w:t xml:space="preserve">so that GC-PDCCH </w:t>
      </w:r>
      <w:r w:rsidR="00907E30" w:rsidRPr="00423DB4">
        <w:rPr>
          <w:rFonts w:asciiTheme="minorBidi" w:hAnsiTheme="minorBidi"/>
        </w:rPr>
        <w:t xml:space="preserve">to be used as broadcast signaling in idle mode </w:t>
      </w:r>
      <w:r w:rsidR="007B1A7A" w:rsidRPr="00423DB4">
        <w:rPr>
          <w:rFonts w:asciiTheme="minorBidi" w:hAnsiTheme="minorBidi"/>
        </w:rPr>
        <w:t xml:space="preserve">and </w:t>
      </w:r>
      <w:r w:rsidR="00E73764" w:rsidRPr="00423DB4">
        <w:rPr>
          <w:rFonts w:asciiTheme="minorBidi" w:hAnsiTheme="minorBidi"/>
        </w:rPr>
        <w:t>this</w:t>
      </w:r>
      <w:r w:rsidR="00907E30" w:rsidRPr="00423DB4">
        <w:rPr>
          <w:rFonts w:asciiTheme="minorBidi" w:hAnsiTheme="minorBidi"/>
        </w:rPr>
        <w:t xml:space="preserve"> requires </w:t>
      </w:r>
      <w:r w:rsidR="00D83634" w:rsidRPr="00423DB4">
        <w:rPr>
          <w:rFonts w:asciiTheme="minorBidi" w:hAnsiTheme="minorBidi"/>
        </w:rPr>
        <w:t xml:space="preserve">elaborate design and considerable specification </w:t>
      </w:r>
      <w:r w:rsidR="009618E5" w:rsidRPr="00423DB4">
        <w:rPr>
          <w:rFonts w:asciiTheme="minorBidi" w:hAnsiTheme="minorBidi"/>
        </w:rPr>
        <w:t xml:space="preserve">effort not only in RAN1 but also RAN2 and </w:t>
      </w:r>
      <w:r w:rsidR="00A75275" w:rsidRPr="00423DB4">
        <w:rPr>
          <w:rFonts w:asciiTheme="minorBidi" w:hAnsiTheme="minorBidi"/>
        </w:rPr>
        <w:t xml:space="preserve">possibly </w:t>
      </w:r>
      <w:r w:rsidR="009618E5" w:rsidRPr="00423DB4">
        <w:rPr>
          <w:rFonts w:asciiTheme="minorBidi" w:hAnsiTheme="minorBidi"/>
        </w:rPr>
        <w:t>RAN4. And given the fact that this is an optimization</w:t>
      </w:r>
      <w:r w:rsidR="00CD7672" w:rsidRPr="00423DB4">
        <w:rPr>
          <w:rFonts w:asciiTheme="minorBidi" w:hAnsiTheme="minorBidi"/>
        </w:rPr>
        <w:t xml:space="preserve"> feature</w:t>
      </w:r>
      <w:r w:rsidR="009618E5" w:rsidRPr="00423DB4">
        <w:rPr>
          <w:rFonts w:asciiTheme="minorBidi" w:hAnsiTheme="minorBidi"/>
        </w:rPr>
        <w:t xml:space="preserve"> </w:t>
      </w:r>
      <w:r w:rsidR="001D08A7" w:rsidRPr="00423DB4">
        <w:rPr>
          <w:rFonts w:asciiTheme="minorBidi" w:hAnsiTheme="minorBidi"/>
        </w:rPr>
        <w:t xml:space="preserve">compared to core functionality </w:t>
      </w:r>
      <w:r w:rsidR="00A75275" w:rsidRPr="00423DB4">
        <w:rPr>
          <w:rFonts w:asciiTheme="minorBidi" w:hAnsiTheme="minorBidi"/>
        </w:rPr>
        <w:t xml:space="preserve">FBE operation we propose not to </w:t>
      </w:r>
      <w:r w:rsidR="00F07626" w:rsidRPr="00423DB4">
        <w:rPr>
          <w:rFonts w:asciiTheme="minorBidi" w:hAnsiTheme="minorBidi"/>
        </w:rPr>
        <w:t>consider this optimization in Rel-15</w:t>
      </w:r>
      <w:r w:rsidR="00CD7672" w:rsidRPr="00423DB4">
        <w:rPr>
          <w:rFonts w:asciiTheme="minorBidi" w:hAnsiTheme="minorBidi"/>
        </w:rPr>
        <w:t xml:space="preserve"> </w:t>
      </w:r>
    </w:p>
    <w:p w14:paraId="1A4E5F2B" w14:textId="4BA5ACAB" w:rsidR="00F07626" w:rsidRPr="00423DB4" w:rsidRDefault="00F07626" w:rsidP="00B21BF6">
      <w:pPr>
        <w:pStyle w:val="BodyText"/>
        <w:rPr>
          <w:rFonts w:asciiTheme="minorBidi" w:hAnsiTheme="minorBidi"/>
        </w:rPr>
      </w:pPr>
    </w:p>
    <w:p w14:paraId="2DDDF0DE" w14:textId="52FD06BD" w:rsidR="00F07626" w:rsidRPr="00423DB4" w:rsidRDefault="00F07626" w:rsidP="001B6420">
      <w:pPr>
        <w:pStyle w:val="Observation"/>
      </w:pPr>
      <w:bookmarkStart w:id="77" w:name="_Toc24153515"/>
      <w:r w:rsidRPr="00423DB4">
        <w:t xml:space="preserve">Extension of GC-PDCCH configuration to idle </w:t>
      </w:r>
      <w:r w:rsidR="001C19A8" w:rsidRPr="00423DB4">
        <w:t xml:space="preserve">mode </w:t>
      </w:r>
      <w:r w:rsidRPr="00423DB4">
        <w:t xml:space="preserve">is an optimization and </w:t>
      </w:r>
      <w:r w:rsidR="001C19A8" w:rsidRPr="00423DB4">
        <w:t>it is not</w:t>
      </w:r>
      <w:r w:rsidRPr="00423DB4">
        <w:t xml:space="preserve"> required for </w:t>
      </w:r>
      <w:r w:rsidR="00517E76" w:rsidRPr="00423DB4">
        <w:t>core functionality of FBE operation.</w:t>
      </w:r>
      <w:bookmarkEnd w:id="77"/>
    </w:p>
    <w:p w14:paraId="0E77CF75" w14:textId="255E6CCF" w:rsidR="007A06C7" w:rsidRPr="00423DB4" w:rsidRDefault="007A06C7" w:rsidP="00B21BF6">
      <w:pPr>
        <w:pStyle w:val="BodyText"/>
        <w:rPr>
          <w:rFonts w:asciiTheme="minorBidi" w:hAnsiTheme="minorBidi"/>
        </w:rPr>
      </w:pPr>
    </w:p>
    <w:p w14:paraId="3281089B" w14:textId="3C9DA36E" w:rsidR="007A06C7" w:rsidRPr="00423DB4" w:rsidRDefault="00FA348A" w:rsidP="001B6420">
      <w:pPr>
        <w:pStyle w:val="Proposal"/>
      </w:pPr>
      <w:bookmarkStart w:id="78" w:name="_Toc24153840"/>
      <w:r w:rsidRPr="00423DB4">
        <w:t>Extension of GC-PDCCH configuration to idle mode is not considered in Rel-16.</w:t>
      </w:r>
      <w:bookmarkEnd w:id="78"/>
    </w:p>
    <w:bookmarkEnd w:id="76"/>
    <w:p w14:paraId="1C264D17" w14:textId="295B8C99" w:rsidR="00072AB6" w:rsidRPr="00423DB4" w:rsidRDefault="00072AB6" w:rsidP="00B21BF6">
      <w:pPr>
        <w:pStyle w:val="BodyText"/>
        <w:rPr>
          <w:rFonts w:asciiTheme="minorBidi" w:hAnsiTheme="minorBidi"/>
        </w:rPr>
      </w:pPr>
    </w:p>
    <w:p w14:paraId="5C870913" w14:textId="77777777" w:rsidR="00E478BE" w:rsidRPr="00423DB4" w:rsidRDefault="00E478BE" w:rsidP="00E478BE">
      <w:pPr>
        <w:pStyle w:val="BodyText"/>
        <w:rPr>
          <w:rFonts w:asciiTheme="minorBidi" w:hAnsiTheme="minorBidi"/>
        </w:rPr>
      </w:pPr>
    </w:p>
    <w:p w14:paraId="649B9A4D" w14:textId="7F130AAB" w:rsidR="00003654" w:rsidRPr="00423DB4" w:rsidRDefault="008F741C" w:rsidP="00B0529B">
      <w:pPr>
        <w:pStyle w:val="BodyText"/>
        <w:rPr>
          <w:rFonts w:asciiTheme="minorBidi" w:hAnsiTheme="minorBidi"/>
        </w:rPr>
      </w:pPr>
      <w:r w:rsidRPr="00423DB4">
        <w:rPr>
          <w:rFonts w:asciiTheme="minorBidi" w:hAnsiTheme="minorBidi"/>
        </w:rPr>
        <w:t xml:space="preserve">The application of NRU for FBE systems is conditioned on having a fully synchronized system </w:t>
      </w:r>
      <w:r>
        <w:rPr>
          <w:rFonts w:asciiTheme="minorBidi" w:hAnsiTheme="minorBidi"/>
        </w:rPr>
        <w:fldChar w:fldCharType="begin"/>
      </w:r>
      <w:r w:rsidRPr="00423DB4">
        <w:rPr>
          <w:rFonts w:asciiTheme="minorBidi" w:hAnsiTheme="minorBidi"/>
        </w:rPr>
        <w:instrText xml:space="preserve"> REF _Ref534117348 \r \h </w:instrText>
      </w:r>
      <w:r>
        <w:rPr>
          <w:rFonts w:asciiTheme="minorBidi" w:hAnsiTheme="minorBidi"/>
        </w:rPr>
      </w:r>
      <w:r>
        <w:rPr>
          <w:rFonts w:asciiTheme="minorBidi" w:hAnsiTheme="minorBidi"/>
        </w:rPr>
        <w:fldChar w:fldCharType="separate"/>
      </w:r>
      <w:r w:rsidR="00B77D36" w:rsidRPr="00423DB4">
        <w:rPr>
          <w:rFonts w:asciiTheme="minorBidi" w:hAnsiTheme="minorBidi"/>
        </w:rPr>
        <w:t>[2]</w:t>
      </w:r>
      <w:r>
        <w:rPr>
          <w:rFonts w:asciiTheme="minorBidi" w:hAnsiTheme="minorBidi"/>
        </w:rPr>
        <w:fldChar w:fldCharType="end"/>
      </w:r>
      <w:r w:rsidR="00207B15" w:rsidRPr="00423DB4">
        <w:rPr>
          <w:rFonts w:asciiTheme="minorBidi" w:hAnsiTheme="minorBidi"/>
        </w:rPr>
        <w:t>,</w:t>
      </w:r>
      <w:r w:rsidR="00B0529B" w:rsidRPr="00423DB4">
        <w:rPr>
          <w:rFonts w:asciiTheme="minorBidi" w:hAnsiTheme="minorBidi"/>
        </w:rPr>
        <w:t xml:space="preserve"> </w:t>
      </w:r>
      <w:r w:rsidR="00207B15" w:rsidRPr="00423DB4">
        <w:rPr>
          <w:rFonts w:asciiTheme="minorBidi" w:hAnsiTheme="minorBidi"/>
        </w:rPr>
        <w:t>where</w:t>
      </w:r>
      <w:r w:rsidR="00B0529B" w:rsidRPr="00423DB4">
        <w:rPr>
          <w:rFonts w:asciiTheme="minorBidi" w:hAnsiTheme="minorBidi"/>
        </w:rPr>
        <w:t xml:space="preserve"> the </w:t>
      </w:r>
      <w:proofErr w:type="spellStart"/>
      <w:r w:rsidR="00B0529B" w:rsidRPr="00423DB4">
        <w:rPr>
          <w:rFonts w:asciiTheme="minorBidi" w:hAnsiTheme="minorBidi"/>
        </w:rPr>
        <w:t>gNB</w:t>
      </w:r>
      <w:proofErr w:type="spellEnd"/>
      <w:r w:rsidR="00B0529B" w:rsidRPr="00423DB4">
        <w:rPr>
          <w:rFonts w:asciiTheme="minorBidi" w:hAnsiTheme="minorBidi"/>
        </w:rPr>
        <w:t xml:space="preserve"> will not find the channel busy since the sensing duration of all </w:t>
      </w:r>
      <w:proofErr w:type="spellStart"/>
      <w:r w:rsidR="00B0529B" w:rsidRPr="00423DB4">
        <w:rPr>
          <w:rFonts w:asciiTheme="minorBidi" w:hAnsiTheme="minorBidi"/>
        </w:rPr>
        <w:t>gNBs</w:t>
      </w:r>
      <w:proofErr w:type="spellEnd"/>
      <w:r w:rsidR="00B0529B" w:rsidRPr="00423DB4">
        <w:rPr>
          <w:rFonts w:asciiTheme="minorBidi" w:hAnsiTheme="minorBidi"/>
        </w:rPr>
        <w:t xml:space="preserve"> are synchronized</w:t>
      </w:r>
      <w:r w:rsidR="004D14DB" w:rsidRPr="00423DB4">
        <w:rPr>
          <w:rFonts w:asciiTheme="minorBidi" w:hAnsiTheme="minorBidi"/>
        </w:rPr>
        <w:t xml:space="preserve"> and therefore, transmission from one </w:t>
      </w:r>
      <w:proofErr w:type="spellStart"/>
      <w:r w:rsidR="004D14DB" w:rsidRPr="00423DB4">
        <w:rPr>
          <w:rFonts w:asciiTheme="minorBidi" w:hAnsiTheme="minorBidi"/>
        </w:rPr>
        <w:t>gNB</w:t>
      </w:r>
      <w:proofErr w:type="spellEnd"/>
      <w:r w:rsidR="004D14DB" w:rsidRPr="00423DB4">
        <w:rPr>
          <w:rFonts w:asciiTheme="minorBidi" w:hAnsiTheme="minorBidi"/>
        </w:rPr>
        <w:t xml:space="preserve"> will not block the transmission of other </w:t>
      </w:r>
      <w:proofErr w:type="spellStart"/>
      <w:r w:rsidR="004D14DB" w:rsidRPr="00423DB4">
        <w:rPr>
          <w:rFonts w:asciiTheme="minorBidi" w:hAnsiTheme="minorBidi"/>
        </w:rPr>
        <w:t>gNBs</w:t>
      </w:r>
      <w:proofErr w:type="spellEnd"/>
      <w:r w:rsidR="004D14DB" w:rsidRPr="00423DB4">
        <w:rPr>
          <w:rFonts w:asciiTheme="minorBidi" w:hAnsiTheme="minorBidi"/>
        </w:rPr>
        <w:t xml:space="preserve"> in the network. </w:t>
      </w:r>
      <w:r w:rsidR="00F4421D" w:rsidRPr="00423DB4">
        <w:rPr>
          <w:rFonts w:asciiTheme="minorBidi" w:hAnsiTheme="minorBidi"/>
        </w:rPr>
        <w:t xml:space="preserve">In this case, UE can be informed by </w:t>
      </w:r>
      <w:proofErr w:type="spellStart"/>
      <w:r w:rsidR="00F4421D" w:rsidRPr="00423DB4">
        <w:rPr>
          <w:rFonts w:asciiTheme="minorBidi" w:hAnsiTheme="minorBidi"/>
        </w:rPr>
        <w:t>gNB</w:t>
      </w:r>
      <w:proofErr w:type="spellEnd"/>
      <w:r w:rsidR="00F4421D" w:rsidRPr="00423DB4">
        <w:rPr>
          <w:rFonts w:asciiTheme="minorBidi" w:hAnsiTheme="minorBidi"/>
        </w:rPr>
        <w:t xml:space="preserve"> at the beginning of the Frame Period (FP)</w:t>
      </w:r>
      <w:r w:rsidR="00617A14" w:rsidRPr="00423DB4">
        <w:rPr>
          <w:rFonts w:asciiTheme="minorBidi" w:hAnsiTheme="minorBidi"/>
        </w:rPr>
        <w:t xml:space="preserve"> </w:t>
      </w:r>
      <w:r w:rsidR="007C06EE" w:rsidRPr="00423DB4">
        <w:rPr>
          <w:rFonts w:asciiTheme="minorBidi" w:hAnsiTheme="minorBidi"/>
        </w:rPr>
        <w:t>whether</w:t>
      </w:r>
      <w:r w:rsidR="00617A14" w:rsidRPr="00423DB4">
        <w:rPr>
          <w:rFonts w:asciiTheme="minorBidi" w:hAnsiTheme="minorBidi"/>
        </w:rPr>
        <w:t xml:space="preserve"> it can skip PDCCH monitoring e.g. by SFI indicating symbols as flexible or UL.</w:t>
      </w:r>
      <w:r w:rsidR="00A26F6B" w:rsidRPr="00423DB4">
        <w:rPr>
          <w:rFonts w:asciiTheme="minorBidi" w:hAnsiTheme="minorBidi"/>
        </w:rPr>
        <w:t xml:space="preserve"> </w:t>
      </w:r>
      <w:r w:rsidR="007C06EE" w:rsidRPr="00423DB4">
        <w:rPr>
          <w:rFonts w:asciiTheme="minorBidi" w:hAnsiTheme="minorBidi"/>
        </w:rPr>
        <w:t>Thus,</w:t>
      </w:r>
      <w:r w:rsidR="00A26F6B" w:rsidRPr="00423DB4">
        <w:rPr>
          <w:rFonts w:asciiTheme="minorBidi" w:hAnsiTheme="minorBidi"/>
        </w:rPr>
        <w:t xml:space="preserve"> there is no need to define </w:t>
      </w:r>
      <w:r w:rsidR="00EC5E67" w:rsidRPr="00423DB4">
        <w:rPr>
          <w:rFonts w:asciiTheme="minorBidi" w:hAnsiTheme="minorBidi"/>
        </w:rPr>
        <w:t>a mechanism</w:t>
      </w:r>
      <w:r w:rsidR="00A26F6B" w:rsidRPr="00423DB4">
        <w:rPr>
          <w:rFonts w:asciiTheme="minorBidi" w:hAnsiTheme="minorBidi"/>
        </w:rPr>
        <w:t xml:space="preserve"> specifically for FBE operation beside what is already supported by LBE mode in NRU or NR in general. </w:t>
      </w:r>
    </w:p>
    <w:p w14:paraId="6BD65F99" w14:textId="77777777" w:rsidR="00221265" w:rsidRPr="00423DB4" w:rsidRDefault="00221265" w:rsidP="00B0529B">
      <w:pPr>
        <w:pStyle w:val="BodyText"/>
        <w:rPr>
          <w:rFonts w:asciiTheme="minorBidi" w:hAnsiTheme="minorBidi"/>
        </w:rPr>
      </w:pPr>
    </w:p>
    <w:p w14:paraId="3E4DBE0F" w14:textId="2E7A04A2" w:rsidR="004E112B" w:rsidRPr="00423DB4" w:rsidRDefault="00EC5E67" w:rsidP="00CC56EA">
      <w:pPr>
        <w:pStyle w:val="BodyText"/>
        <w:rPr>
          <w:rFonts w:asciiTheme="minorBidi" w:hAnsiTheme="minorBidi"/>
        </w:rPr>
      </w:pPr>
      <w:r w:rsidRPr="00423DB4">
        <w:rPr>
          <w:rFonts w:asciiTheme="minorBidi" w:hAnsiTheme="minorBidi"/>
        </w:rPr>
        <w:t>Moreover,</w:t>
      </w:r>
      <w:r w:rsidR="00A03161" w:rsidRPr="00423DB4">
        <w:rPr>
          <w:rFonts w:asciiTheme="minorBidi" w:hAnsiTheme="minorBidi"/>
        </w:rPr>
        <w:t xml:space="preserve"> defining any implicit behavior </w:t>
      </w:r>
      <w:r w:rsidR="00FA7DEF" w:rsidRPr="00423DB4">
        <w:rPr>
          <w:rFonts w:asciiTheme="minorBidi" w:hAnsiTheme="minorBidi"/>
        </w:rPr>
        <w:t xml:space="preserve">for UE to go to sleep when not detecting any DL transmission at the beginning of </w:t>
      </w:r>
      <w:proofErr w:type="spellStart"/>
      <w:r w:rsidR="00FA7DEF" w:rsidRPr="00423DB4">
        <w:rPr>
          <w:rFonts w:asciiTheme="minorBidi" w:hAnsiTheme="minorBidi"/>
        </w:rPr>
        <w:t>gNB’s</w:t>
      </w:r>
      <w:proofErr w:type="spellEnd"/>
      <w:r w:rsidR="00FA7DEF" w:rsidRPr="00423DB4">
        <w:rPr>
          <w:rFonts w:asciiTheme="minorBidi" w:hAnsiTheme="minorBidi"/>
        </w:rPr>
        <w:t xml:space="preserve"> F</w:t>
      </w:r>
      <w:r w:rsidR="00071BFC">
        <w:rPr>
          <w:rFonts w:asciiTheme="minorBidi" w:hAnsiTheme="minorBidi"/>
        </w:rPr>
        <w:t>F</w:t>
      </w:r>
      <w:r w:rsidR="00FA7DEF" w:rsidRPr="00423DB4">
        <w:rPr>
          <w:rFonts w:asciiTheme="minorBidi" w:hAnsiTheme="minorBidi"/>
        </w:rPr>
        <w:t>P</w:t>
      </w:r>
      <w:r w:rsidR="00B701AE" w:rsidRPr="00423DB4">
        <w:rPr>
          <w:rFonts w:asciiTheme="minorBidi" w:hAnsiTheme="minorBidi"/>
        </w:rPr>
        <w:t xml:space="preserve"> results in reliability issue</w:t>
      </w:r>
      <w:r w:rsidR="00445C70" w:rsidRPr="00423DB4">
        <w:rPr>
          <w:rFonts w:asciiTheme="minorBidi" w:hAnsiTheme="minorBidi"/>
        </w:rPr>
        <w:t>s, and</w:t>
      </w:r>
      <w:r w:rsidR="00B701AE" w:rsidRPr="00423DB4">
        <w:rPr>
          <w:rFonts w:asciiTheme="minorBidi" w:hAnsiTheme="minorBidi"/>
        </w:rPr>
        <w:t xml:space="preserve"> restricts scheduling flexibility</w:t>
      </w:r>
      <w:r w:rsidR="00270CF8" w:rsidRPr="00423DB4">
        <w:rPr>
          <w:rFonts w:asciiTheme="minorBidi" w:hAnsiTheme="minorBidi"/>
        </w:rPr>
        <w:t xml:space="preserve">. Furthermore, given the limited amount of time remains for finishing the work item, any unnecessary optimization should be </w:t>
      </w:r>
      <w:r w:rsidR="00BC363B" w:rsidRPr="00423DB4">
        <w:rPr>
          <w:rFonts w:asciiTheme="minorBidi" w:hAnsiTheme="minorBidi"/>
        </w:rPr>
        <w:t>avoided. Instead</w:t>
      </w:r>
      <w:r w:rsidR="00C07DC5" w:rsidRPr="00423DB4">
        <w:rPr>
          <w:rFonts w:asciiTheme="minorBidi" w:hAnsiTheme="minorBidi"/>
        </w:rPr>
        <w:t>,</w:t>
      </w:r>
      <w:r w:rsidR="00270CF8" w:rsidRPr="00423DB4">
        <w:rPr>
          <w:rFonts w:asciiTheme="minorBidi" w:hAnsiTheme="minorBidi"/>
        </w:rPr>
        <w:t xml:space="preserve"> power saving mechanisms </w:t>
      </w:r>
      <w:r w:rsidR="00C07DC5" w:rsidRPr="00423DB4">
        <w:rPr>
          <w:rFonts w:asciiTheme="minorBidi" w:hAnsiTheme="minorBidi"/>
        </w:rPr>
        <w:t>that are specified</w:t>
      </w:r>
      <w:r w:rsidR="00270CF8" w:rsidRPr="00423DB4">
        <w:rPr>
          <w:rFonts w:asciiTheme="minorBidi" w:hAnsiTheme="minorBidi"/>
        </w:rPr>
        <w:t xml:space="preserve"> for LBE </w:t>
      </w:r>
      <w:r w:rsidR="00C07DC5" w:rsidRPr="00423DB4">
        <w:rPr>
          <w:rFonts w:asciiTheme="minorBidi" w:hAnsiTheme="minorBidi"/>
        </w:rPr>
        <w:t xml:space="preserve">mode </w:t>
      </w:r>
      <w:r w:rsidR="00270CF8" w:rsidRPr="00423DB4">
        <w:rPr>
          <w:rFonts w:asciiTheme="minorBidi" w:hAnsiTheme="minorBidi"/>
        </w:rPr>
        <w:t xml:space="preserve">or </w:t>
      </w:r>
      <w:proofErr w:type="gramStart"/>
      <w:r w:rsidR="00E97353" w:rsidRPr="00423DB4">
        <w:rPr>
          <w:rFonts w:asciiTheme="minorBidi" w:hAnsiTheme="minorBidi"/>
        </w:rPr>
        <w:t>other</w:t>
      </w:r>
      <w:proofErr w:type="gramEnd"/>
      <w:r w:rsidR="00270CF8" w:rsidRPr="00423DB4">
        <w:rPr>
          <w:rFonts w:asciiTheme="minorBidi" w:hAnsiTheme="minorBidi"/>
        </w:rPr>
        <w:t xml:space="preserve"> Rel-16 NR WIs can be re-used for FBE</w:t>
      </w:r>
      <w:r w:rsidR="00B701AE" w:rsidRPr="00423DB4">
        <w:rPr>
          <w:rFonts w:asciiTheme="minorBidi" w:hAnsiTheme="minorBidi"/>
        </w:rPr>
        <w:t xml:space="preserve"> of </w:t>
      </w:r>
      <w:proofErr w:type="spellStart"/>
      <w:r w:rsidR="00B701AE" w:rsidRPr="00423DB4">
        <w:rPr>
          <w:rFonts w:asciiTheme="minorBidi" w:hAnsiTheme="minorBidi"/>
        </w:rPr>
        <w:t>gNB</w:t>
      </w:r>
      <w:proofErr w:type="spellEnd"/>
      <w:r w:rsidR="009A28A0" w:rsidRPr="00423DB4">
        <w:rPr>
          <w:rFonts w:asciiTheme="minorBidi" w:hAnsiTheme="minorBidi"/>
        </w:rPr>
        <w:t>.</w:t>
      </w:r>
    </w:p>
    <w:p w14:paraId="4308280A" w14:textId="0DD114B7" w:rsidR="004E112B" w:rsidRPr="00423DB4" w:rsidRDefault="004E112B" w:rsidP="004E112B">
      <w:pPr>
        <w:pStyle w:val="BodyText"/>
        <w:rPr>
          <w:rFonts w:asciiTheme="minorBidi" w:hAnsiTheme="minorBidi"/>
        </w:rPr>
      </w:pPr>
    </w:p>
    <w:p w14:paraId="7C5E26EC" w14:textId="4FB32002" w:rsidR="004E112B" w:rsidRPr="00423DB4" w:rsidRDefault="00B21BF6" w:rsidP="002E649C">
      <w:pPr>
        <w:pStyle w:val="Observation"/>
      </w:pPr>
      <w:bookmarkStart w:id="79" w:name="_Toc24153516"/>
      <w:r w:rsidRPr="00423DB4">
        <w:t xml:space="preserve">Introducing power saving </w:t>
      </w:r>
      <w:r w:rsidR="00D64C59" w:rsidRPr="00423DB4">
        <w:t>options</w:t>
      </w:r>
      <w:r w:rsidRPr="00423DB4">
        <w:t xml:space="preserve"> based on skipping PDCCH monitoring at beginning of F</w:t>
      </w:r>
      <w:r w:rsidR="00071BFC">
        <w:t>FP</w:t>
      </w:r>
      <w:r w:rsidRPr="00423DB4">
        <w:t xml:space="preserve"> can cause </w:t>
      </w:r>
      <w:r w:rsidR="00596841" w:rsidRPr="00423DB4">
        <w:t xml:space="preserve">reliability issues and put </w:t>
      </w:r>
      <w:r w:rsidR="00346AD4" w:rsidRPr="00423DB4">
        <w:t xml:space="preserve">restriction on </w:t>
      </w:r>
      <w:proofErr w:type="spellStart"/>
      <w:r w:rsidR="00346AD4" w:rsidRPr="00423DB4">
        <w:t>gNB</w:t>
      </w:r>
      <w:proofErr w:type="spellEnd"/>
      <w:r w:rsidR="00346AD4" w:rsidRPr="00423DB4">
        <w:t xml:space="preserve"> </w:t>
      </w:r>
      <w:r w:rsidRPr="00423DB4">
        <w:t xml:space="preserve">scheduling </w:t>
      </w:r>
      <w:r w:rsidR="00102A66" w:rsidRPr="00423DB4">
        <w:t>flexibility</w:t>
      </w:r>
      <w:r w:rsidRPr="00423DB4">
        <w:t xml:space="preserve">. </w:t>
      </w:r>
      <w:r w:rsidR="00F02CF1" w:rsidRPr="00423DB4">
        <w:t>The power saving mechanisms that are specified for LBE mode</w:t>
      </w:r>
      <w:r w:rsidRPr="00423DB4">
        <w:t xml:space="preserve"> and/or mechanism defined in power saving WI can be reused.</w:t>
      </w:r>
      <w:bookmarkEnd w:id="79"/>
      <w:r w:rsidRPr="00423DB4">
        <w:t xml:space="preserve"> </w:t>
      </w:r>
    </w:p>
    <w:p w14:paraId="21AF7EB1" w14:textId="653540D0" w:rsidR="00FA30CF" w:rsidRPr="00C21BB9" w:rsidRDefault="00FA30CF" w:rsidP="002951EE">
      <w:pPr>
        <w:pStyle w:val="Heading1"/>
        <w:numPr>
          <w:ilvl w:val="0"/>
          <w:numId w:val="17"/>
        </w:numPr>
        <w:rPr>
          <w:rFonts w:asciiTheme="minorBidi" w:hAnsiTheme="minorBidi" w:cstheme="minorBidi"/>
        </w:rPr>
      </w:pPr>
      <w:r w:rsidRPr="00C21BB9">
        <w:rPr>
          <w:rFonts w:asciiTheme="minorBidi" w:hAnsiTheme="minorBidi" w:cstheme="minorBidi"/>
        </w:rPr>
        <w:t xml:space="preserve">CSI-RS for </w:t>
      </w:r>
      <w:r w:rsidR="00EE4D16" w:rsidRPr="00C21BB9">
        <w:rPr>
          <w:rFonts w:asciiTheme="minorBidi" w:hAnsiTheme="minorBidi" w:cstheme="minorBidi"/>
        </w:rPr>
        <w:t>T</w:t>
      </w:r>
      <w:r w:rsidRPr="00C21BB9">
        <w:rPr>
          <w:rFonts w:asciiTheme="minorBidi" w:hAnsiTheme="minorBidi" w:cstheme="minorBidi"/>
        </w:rPr>
        <w:t xml:space="preserve">racking </w:t>
      </w:r>
    </w:p>
    <w:p w14:paraId="5389A4C7" w14:textId="35EC5D0D" w:rsidR="00DC4493" w:rsidRPr="00423DB4" w:rsidRDefault="00DC4493" w:rsidP="00DC4493">
      <w:pPr>
        <w:pStyle w:val="BodyText"/>
        <w:rPr>
          <w:rFonts w:asciiTheme="minorBidi" w:hAnsiTheme="minorBidi"/>
        </w:rPr>
      </w:pPr>
      <w:r w:rsidRPr="00423DB4">
        <w:rPr>
          <w:rFonts w:asciiTheme="minorBidi" w:hAnsiTheme="minorBidi"/>
        </w:rPr>
        <w:t xml:space="preserve">In NR Rel-15, </w:t>
      </w:r>
      <w:r w:rsidRPr="00423DB4" w:rsidDel="000B2DA5">
        <w:rPr>
          <w:rFonts w:asciiTheme="minorBidi" w:hAnsiTheme="minorBidi"/>
        </w:rPr>
        <w:t>the</w:t>
      </w:r>
      <w:r w:rsidR="000B2DA5" w:rsidRPr="00423DB4">
        <w:rPr>
          <w:rFonts w:asciiTheme="minorBidi" w:hAnsiTheme="minorBidi"/>
        </w:rPr>
        <w:t xml:space="preserve"> </w:t>
      </w:r>
      <w:r w:rsidRPr="00423DB4">
        <w:rPr>
          <w:rFonts w:asciiTheme="minorBidi" w:hAnsiTheme="minorBidi"/>
        </w:rPr>
        <w:t xml:space="preserve">UE expects to be configured with Tracking RS (TRS), i.e., CSI-RS resources for the purposes of time/frequency tracking, in order to aid in demodulation of PDSCH. Both Periodic TRS (p-TRS) and Aperiodic TRS (ap-TRS) are supported in NR Rel-15. The UE expects to be configured with </w:t>
      </w:r>
      <w:r w:rsidR="00C46891" w:rsidRPr="00423DB4">
        <w:rPr>
          <w:rFonts w:asciiTheme="minorBidi" w:hAnsiTheme="minorBidi"/>
        </w:rPr>
        <w:t>p</w:t>
      </w:r>
      <w:r w:rsidRPr="00423DB4">
        <w:rPr>
          <w:rFonts w:asciiTheme="minorBidi" w:hAnsiTheme="minorBidi"/>
        </w:rPr>
        <w:t>-</w:t>
      </w:r>
      <w:r w:rsidR="00391EA5" w:rsidRPr="00423DB4">
        <w:rPr>
          <w:rFonts w:asciiTheme="minorBidi" w:hAnsiTheme="minorBidi"/>
        </w:rPr>
        <w:t>TRS and</w:t>
      </w:r>
      <w:r w:rsidRPr="00423DB4">
        <w:rPr>
          <w:rFonts w:asciiTheme="minorBidi" w:hAnsiTheme="minorBidi"/>
        </w:rPr>
        <w:t xml:space="preserve"> may additionally be configured with ap-TRS. Furthermore, the time/frequency</w:t>
      </w:r>
      <w:r w:rsidR="00C2373D" w:rsidRPr="00423DB4">
        <w:rPr>
          <w:rFonts w:asciiTheme="minorBidi" w:hAnsiTheme="minorBidi"/>
        </w:rPr>
        <w:t xml:space="preserve"> resource</w:t>
      </w:r>
      <w:r w:rsidRPr="00423DB4">
        <w:rPr>
          <w:rFonts w:asciiTheme="minorBidi" w:hAnsiTheme="minorBidi"/>
        </w:rPr>
        <w:t xml:space="preserve"> mapping of ap-TRS should be identical to that of p-TRS, and the UE shall assume that the ap-TRS is </w:t>
      </w:r>
      <w:proofErr w:type="spellStart"/>
      <w:r w:rsidRPr="00423DB4">
        <w:rPr>
          <w:rFonts w:asciiTheme="minorBidi" w:hAnsiTheme="minorBidi"/>
        </w:rPr>
        <w:t>QCL’d</w:t>
      </w:r>
      <w:proofErr w:type="spellEnd"/>
      <w:r w:rsidRPr="00423DB4">
        <w:rPr>
          <w:rFonts w:asciiTheme="minorBidi" w:hAnsiTheme="minorBidi"/>
        </w:rPr>
        <w:t xml:space="preserve"> with the p-TRS with respect to all QCL parameters. The strict relationship of ap-TRS to p-TRS was introduced in specifications since ap-TRS was agreed very late in NR Rel-15.</w:t>
      </w:r>
    </w:p>
    <w:p w14:paraId="62835689" w14:textId="44A3B24A" w:rsidR="00DC4493" w:rsidRPr="00423DB4" w:rsidRDefault="00DC4493" w:rsidP="00DC4493">
      <w:pPr>
        <w:pStyle w:val="BodyText"/>
        <w:rPr>
          <w:rFonts w:asciiTheme="minorBidi" w:hAnsiTheme="minorBidi"/>
        </w:rPr>
      </w:pPr>
      <w:r w:rsidRPr="00423DB4">
        <w:rPr>
          <w:rFonts w:asciiTheme="minorBidi" w:hAnsiTheme="minorBidi"/>
        </w:rPr>
        <w:t xml:space="preserve">The use of p-TRS is not well-suited to operation in unlicensed spectrum due to uncertainties in accessing the channel when applying listen-before-talk (LBT). If LBT fails prior to a </w:t>
      </w:r>
      <w:proofErr w:type="gramStart"/>
      <w:r w:rsidRPr="00423DB4">
        <w:rPr>
          <w:rFonts w:asciiTheme="minorBidi" w:hAnsiTheme="minorBidi"/>
        </w:rPr>
        <w:t>particular period</w:t>
      </w:r>
      <w:proofErr w:type="gramEnd"/>
      <w:r w:rsidRPr="00423DB4">
        <w:rPr>
          <w:rFonts w:asciiTheme="minorBidi" w:hAnsiTheme="minorBidi"/>
        </w:rPr>
        <w:t xml:space="preserve"> of TRS, then that period must be dropped, thus reducing the utility of these reference signals for time/frequency tracking. Furthermore, due to the asynchronous nature of channel access, it is fundamentally impossible to pre-configure a periodic CSI-RS transmission such that each period aligns with a </w:t>
      </w:r>
      <w:proofErr w:type="spellStart"/>
      <w:r w:rsidRPr="00423DB4">
        <w:rPr>
          <w:rFonts w:asciiTheme="minorBidi" w:hAnsiTheme="minorBidi"/>
        </w:rPr>
        <w:t>gNB</w:t>
      </w:r>
      <w:proofErr w:type="spellEnd"/>
      <w:r w:rsidRPr="00423DB4">
        <w:rPr>
          <w:rFonts w:asciiTheme="minorBidi" w:hAnsiTheme="minorBidi"/>
        </w:rPr>
        <w:t xml:space="preserve"> acquired COT in order to make use of Cat1 or Cat2 LBT for CSI-RS. </w:t>
      </w:r>
      <w:r w:rsidR="00CE0E44" w:rsidRPr="00423DB4">
        <w:rPr>
          <w:rFonts w:asciiTheme="minorBidi" w:hAnsiTheme="minorBidi"/>
        </w:rPr>
        <w:t xml:space="preserve">From the UE perspective, </w:t>
      </w:r>
      <w:r w:rsidR="00E662D3" w:rsidRPr="00423DB4">
        <w:rPr>
          <w:rFonts w:asciiTheme="minorBidi" w:hAnsiTheme="minorBidi"/>
        </w:rPr>
        <w:t xml:space="preserve">if periodic-TRS was the only available tracking reference signal, </w:t>
      </w:r>
      <w:r w:rsidR="00CE0E44" w:rsidRPr="00423DB4">
        <w:rPr>
          <w:rFonts w:asciiTheme="minorBidi" w:hAnsiTheme="minorBidi"/>
        </w:rPr>
        <w:t xml:space="preserve">some sort of "blind-detection" </w:t>
      </w:r>
      <w:r w:rsidR="007D38C7" w:rsidRPr="00423DB4">
        <w:rPr>
          <w:rFonts w:asciiTheme="minorBidi" w:hAnsiTheme="minorBidi"/>
        </w:rPr>
        <w:t>might be</w:t>
      </w:r>
      <w:r w:rsidR="00CE0E44" w:rsidRPr="00423DB4">
        <w:rPr>
          <w:rFonts w:asciiTheme="minorBidi" w:hAnsiTheme="minorBidi"/>
        </w:rPr>
        <w:t xml:space="preserve"> needed to identify whether a </w:t>
      </w:r>
      <w:proofErr w:type="gramStart"/>
      <w:r w:rsidR="00CE0E44" w:rsidRPr="00423DB4">
        <w:rPr>
          <w:rFonts w:asciiTheme="minorBidi" w:hAnsiTheme="minorBidi"/>
        </w:rPr>
        <w:t>particular period</w:t>
      </w:r>
      <w:proofErr w:type="gramEnd"/>
      <w:r w:rsidR="00CE0E44" w:rsidRPr="00423DB4">
        <w:rPr>
          <w:rFonts w:asciiTheme="minorBidi" w:hAnsiTheme="minorBidi"/>
        </w:rPr>
        <w:t xml:space="preserve"> of TRS is transmitted or not, due to the LBT uncertainties. </w:t>
      </w:r>
      <w:r w:rsidR="00881C47" w:rsidRPr="00423DB4">
        <w:rPr>
          <w:rFonts w:asciiTheme="minorBidi" w:hAnsiTheme="minorBidi"/>
        </w:rPr>
        <w:t xml:space="preserve">It is </w:t>
      </w:r>
      <w:r w:rsidR="0051286C" w:rsidRPr="00423DB4">
        <w:rPr>
          <w:rFonts w:asciiTheme="minorBidi" w:hAnsiTheme="minorBidi"/>
        </w:rPr>
        <w:t>also</w:t>
      </w:r>
      <w:r w:rsidR="00881C47" w:rsidRPr="00423DB4">
        <w:rPr>
          <w:rFonts w:asciiTheme="minorBidi" w:hAnsiTheme="minorBidi"/>
        </w:rPr>
        <w:t xml:space="preserve"> evident that w</w:t>
      </w:r>
      <w:r w:rsidR="00500497" w:rsidRPr="00423DB4">
        <w:rPr>
          <w:rFonts w:asciiTheme="minorBidi" w:hAnsiTheme="minorBidi"/>
        </w:rPr>
        <w:t>ith p-TRS</w:t>
      </w:r>
      <w:r w:rsidRPr="00423DB4" w:rsidDel="00500497">
        <w:rPr>
          <w:rFonts w:asciiTheme="minorBidi" w:hAnsiTheme="minorBidi"/>
        </w:rPr>
        <w:t xml:space="preserve">, </w:t>
      </w:r>
      <w:r w:rsidRPr="00423DB4">
        <w:rPr>
          <w:rFonts w:asciiTheme="minorBidi" w:hAnsiTheme="minorBidi"/>
        </w:rPr>
        <w:t>UE time/frequency tracking performance will</w:t>
      </w:r>
      <w:r w:rsidRPr="00423DB4" w:rsidDel="00056579">
        <w:rPr>
          <w:rFonts w:asciiTheme="minorBidi" w:hAnsiTheme="minorBidi"/>
        </w:rPr>
        <w:t xml:space="preserve"> </w:t>
      </w:r>
      <w:r w:rsidRPr="00423DB4">
        <w:rPr>
          <w:rFonts w:asciiTheme="minorBidi" w:hAnsiTheme="minorBidi"/>
        </w:rPr>
        <w:t>degrade if TRS periods are dropped too frequently due to LBT failure.</w:t>
      </w:r>
    </w:p>
    <w:p w14:paraId="7C046E35" w14:textId="2F847F80" w:rsidR="00C47E2A" w:rsidRPr="00423DB4" w:rsidRDefault="00C47E2A" w:rsidP="00DC4493">
      <w:pPr>
        <w:pStyle w:val="BodyText"/>
        <w:rPr>
          <w:rFonts w:asciiTheme="minorBidi" w:hAnsiTheme="minorBidi"/>
        </w:rPr>
      </w:pPr>
      <w:r w:rsidRPr="00423DB4">
        <w:rPr>
          <w:rFonts w:asciiTheme="minorBidi" w:hAnsiTheme="minorBidi"/>
        </w:rPr>
        <w:lastRenderedPageBreak/>
        <w:t xml:space="preserve">One counter example of an “always-on” periodic signal/channel that cannot be avoided is SS/PBCH blocks, potentially multiplexed with SIB1 in DRS. Periodic transmission of SS/PBCH blocks are needed for initial access, mobility, synchronization, RLM, etc. To manage the uncertainty of channel access, </w:t>
      </w:r>
      <w:r w:rsidR="006401EC" w:rsidRPr="00423DB4">
        <w:rPr>
          <w:rFonts w:asciiTheme="minorBidi" w:hAnsiTheme="minorBidi"/>
        </w:rPr>
        <w:t xml:space="preserve">the </w:t>
      </w:r>
      <w:r w:rsidRPr="00423DB4">
        <w:rPr>
          <w:rFonts w:asciiTheme="minorBidi" w:hAnsiTheme="minorBidi"/>
        </w:rPr>
        <w:t xml:space="preserve">DRS transmission window is being defined for NR-U in which each period of the DRS </w:t>
      </w:r>
      <w:proofErr w:type="gramStart"/>
      <w:r w:rsidRPr="00423DB4">
        <w:rPr>
          <w:rFonts w:asciiTheme="minorBidi" w:hAnsiTheme="minorBidi"/>
        </w:rPr>
        <w:t>is allowed to</w:t>
      </w:r>
      <w:proofErr w:type="gramEnd"/>
      <w:r w:rsidRPr="00423DB4">
        <w:rPr>
          <w:rFonts w:asciiTheme="minorBidi" w:hAnsiTheme="minorBidi"/>
        </w:rPr>
        <w:t xml:space="preserve"> shift in time if LBT fails, thus minimizing the possibility of dropping DRS transmissions. </w:t>
      </w:r>
      <w:r w:rsidR="00686E43" w:rsidRPr="00423DB4">
        <w:rPr>
          <w:rFonts w:asciiTheme="minorBidi" w:hAnsiTheme="minorBidi"/>
        </w:rPr>
        <w:t xml:space="preserve">However, </w:t>
      </w:r>
      <w:r w:rsidR="00E61D5E" w:rsidRPr="00423DB4">
        <w:rPr>
          <w:rFonts w:asciiTheme="minorBidi" w:hAnsiTheme="minorBidi"/>
        </w:rPr>
        <w:t>for other periodic/semi-persistent signals such as CSI-RS and SRS, the design of such transmission windows is not motivated, as aperiodic versions of these signals are already supported in NR Rel-15.</w:t>
      </w:r>
    </w:p>
    <w:p w14:paraId="53E91209" w14:textId="56FB9A45" w:rsidR="00DC4493" w:rsidRPr="00423DB4" w:rsidRDefault="00E662D3" w:rsidP="00DC4493">
      <w:pPr>
        <w:pStyle w:val="BodyText"/>
        <w:rPr>
          <w:rFonts w:asciiTheme="minorBidi" w:hAnsiTheme="minorBidi"/>
        </w:rPr>
      </w:pPr>
      <w:r w:rsidRPr="00423DB4">
        <w:rPr>
          <w:rFonts w:asciiTheme="minorBidi" w:hAnsiTheme="minorBidi"/>
        </w:rPr>
        <w:t>Clearly</w:t>
      </w:r>
      <w:r w:rsidR="00DC4493" w:rsidRPr="00423DB4">
        <w:rPr>
          <w:rFonts w:asciiTheme="minorBidi" w:hAnsiTheme="minorBidi"/>
        </w:rPr>
        <w:t xml:space="preserve">, aperiodic triggering is much better suited to operation in unlicensed bands, as it is easy to align transmissions within a shared COT acquired by the </w:t>
      </w:r>
      <w:proofErr w:type="spellStart"/>
      <w:r w:rsidR="00DC4493" w:rsidRPr="00423DB4">
        <w:rPr>
          <w:rFonts w:asciiTheme="minorBidi" w:hAnsiTheme="minorBidi"/>
        </w:rPr>
        <w:t>gNB</w:t>
      </w:r>
      <w:proofErr w:type="spellEnd"/>
      <w:r w:rsidR="00DC4493" w:rsidRPr="00423DB4">
        <w:rPr>
          <w:rFonts w:asciiTheme="minorBidi" w:hAnsiTheme="minorBidi"/>
        </w:rPr>
        <w:t xml:space="preserve">. With </w:t>
      </w:r>
      <w:r w:rsidR="00157AC9" w:rsidRPr="00423DB4">
        <w:rPr>
          <w:rFonts w:asciiTheme="minorBidi" w:hAnsiTheme="minorBidi"/>
        </w:rPr>
        <w:t>ap</w:t>
      </w:r>
      <w:r w:rsidR="00DC4493" w:rsidRPr="00423DB4">
        <w:rPr>
          <w:rFonts w:asciiTheme="minorBidi" w:hAnsiTheme="minorBidi"/>
        </w:rPr>
        <w:t xml:space="preserve">-TRS, CSI-RS for time/frequency tracking can be frequency division multiplexed with an ongoing PDSCH transmission within a shared COT. Indication of ap-TRS transmission is </w:t>
      </w:r>
      <w:r w:rsidR="00C56145" w:rsidRPr="00423DB4">
        <w:rPr>
          <w:rFonts w:asciiTheme="minorBidi" w:hAnsiTheme="minorBidi"/>
        </w:rPr>
        <w:t xml:space="preserve">sent to </w:t>
      </w:r>
      <w:r w:rsidR="00DC4493" w:rsidRPr="00423DB4">
        <w:rPr>
          <w:rFonts w:asciiTheme="minorBidi" w:hAnsiTheme="minorBidi"/>
        </w:rPr>
        <w:t>the UE in DCI, so that the UE can receive the CSI-RS at the exact point in time.</w:t>
      </w:r>
    </w:p>
    <w:p w14:paraId="6C489606" w14:textId="7A3EB79B" w:rsidR="00DC4493" w:rsidRPr="00423DB4" w:rsidRDefault="00DC4493" w:rsidP="00DC4493">
      <w:pPr>
        <w:pStyle w:val="BodyText"/>
        <w:rPr>
          <w:rFonts w:asciiTheme="minorBidi" w:hAnsiTheme="minorBidi"/>
        </w:rPr>
      </w:pPr>
      <w:r w:rsidRPr="00423DB4">
        <w:rPr>
          <w:rFonts w:asciiTheme="minorBidi" w:hAnsiTheme="minorBidi"/>
        </w:rPr>
        <w:t xml:space="preserve">Even though ap-TRS is more suitable as time/frequency tracking reference for NR-U, </w:t>
      </w:r>
      <w:r w:rsidR="00787CB9" w:rsidRPr="00423DB4">
        <w:rPr>
          <w:rFonts w:asciiTheme="minorBidi" w:hAnsiTheme="minorBidi"/>
        </w:rPr>
        <w:t>according to the Rel-15 specification,</w:t>
      </w:r>
      <w:r w:rsidRPr="00423DB4">
        <w:rPr>
          <w:rFonts w:asciiTheme="minorBidi" w:hAnsiTheme="minorBidi"/>
        </w:rPr>
        <w:t xml:space="preserve"> UE cannot be configured with ap-TRS without </w:t>
      </w:r>
      <w:r w:rsidR="00770308" w:rsidRPr="00423DB4">
        <w:rPr>
          <w:rFonts w:asciiTheme="minorBidi" w:hAnsiTheme="minorBidi"/>
        </w:rPr>
        <w:t xml:space="preserve">restrict </w:t>
      </w:r>
      <w:r w:rsidR="00265491" w:rsidRPr="00423DB4">
        <w:rPr>
          <w:rFonts w:asciiTheme="minorBidi" w:hAnsiTheme="minorBidi"/>
        </w:rPr>
        <w:t xml:space="preserve">QCL </w:t>
      </w:r>
      <w:r w:rsidR="00770308" w:rsidRPr="00423DB4">
        <w:rPr>
          <w:rFonts w:asciiTheme="minorBidi" w:hAnsiTheme="minorBidi"/>
        </w:rPr>
        <w:t>relation</w:t>
      </w:r>
      <w:r w:rsidR="00AA6C41" w:rsidRPr="00423DB4">
        <w:rPr>
          <w:rFonts w:asciiTheme="minorBidi" w:hAnsiTheme="minorBidi"/>
        </w:rPr>
        <w:t>ship</w:t>
      </w:r>
      <w:r w:rsidR="0070551C" w:rsidRPr="00423DB4">
        <w:rPr>
          <w:rFonts w:asciiTheme="minorBidi" w:hAnsiTheme="minorBidi"/>
        </w:rPr>
        <w:t xml:space="preserve"> with </w:t>
      </w:r>
      <w:r w:rsidRPr="00423DB4">
        <w:rPr>
          <w:rFonts w:asciiTheme="minorBidi" w:hAnsiTheme="minorBidi"/>
        </w:rPr>
        <w:t>p-TRS.</w:t>
      </w:r>
      <w:r w:rsidR="006B2A23" w:rsidRPr="00423DB4">
        <w:rPr>
          <w:rFonts w:asciiTheme="minorBidi" w:hAnsiTheme="minorBidi"/>
        </w:rPr>
        <w:t xml:space="preserve"> </w:t>
      </w:r>
      <w:r w:rsidRPr="00423DB4">
        <w:rPr>
          <w:rFonts w:asciiTheme="minorBidi" w:hAnsiTheme="minorBidi"/>
        </w:rPr>
        <w:t>One possible solution to mitigate this problem is to set the periodicity of the p-TRS to a large value (</w:t>
      </w:r>
      <w:r w:rsidR="00AA0107" w:rsidRPr="00423DB4">
        <w:rPr>
          <w:rFonts w:asciiTheme="minorBidi" w:hAnsiTheme="minorBidi"/>
        </w:rPr>
        <w:t>e.g.</w:t>
      </w:r>
      <w:r w:rsidRPr="00423DB4">
        <w:rPr>
          <w:rFonts w:asciiTheme="minorBidi" w:hAnsiTheme="minorBidi"/>
        </w:rPr>
        <w:t xml:space="preserve"> 80 </w:t>
      </w:r>
      <w:proofErr w:type="spellStart"/>
      <w:r w:rsidRPr="00423DB4">
        <w:rPr>
          <w:rFonts w:asciiTheme="minorBidi" w:hAnsiTheme="minorBidi"/>
        </w:rPr>
        <w:t>ms</w:t>
      </w:r>
      <w:proofErr w:type="spellEnd"/>
      <w:r w:rsidRPr="00423DB4">
        <w:rPr>
          <w:rFonts w:asciiTheme="minorBidi" w:hAnsiTheme="minorBidi"/>
        </w:rPr>
        <w:t xml:space="preserve"> or even higher value) so </w:t>
      </w:r>
      <w:r w:rsidR="00D81776" w:rsidRPr="00423DB4">
        <w:rPr>
          <w:rFonts w:asciiTheme="minorBidi" w:hAnsiTheme="minorBidi"/>
        </w:rPr>
        <w:t>that t</w:t>
      </w:r>
      <w:r w:rsidRPr="00423DB4">
        <w:rPr>
          <w:rFonts w:asciiTheme="minorBidi" w:hAnsiTheme="minorBidi"/>
        </w:rPr>
        <w:t xml:space="preserve">he periodic CSI-RS transmission </w:t>
      </w:r>
      <w:r w:rsidR="006D4352" w:rsidRPr="00423DB4">
        <w:rPr>
          <w:rFonts w:asciiTheme="minorBidi" w:hAnsiTheme="minorBidi"/>
        </w:rPr>
        <w:t xml:space="preserve">is </w:t>
      </w:r>
      <w:r w:rsidR="00D81776" w:rsidRPr="00423DB4">
        <w:rPr>
          <w:rFonts w:asciiTheme="minorBidi" w:hAnsiTheme="minorBidi"/>
        </w:rPr>
        <w:t>significantly reduced</w:t>
      </w:r>
      <w:r w:rsidRPr="00423DB4">
        <w:rPr>
          <w:rFonts w:asciiTheme="minorBidi" w:hAnsiTheme="minorBidi"/>
        </w:rPr>
        <w:t>.</w:t>
      </w:r>
    </w:p>
    <w:p w14:paraId="02D18EE8" w14:textId="0AEC63C8" w:rsidR="00DC4493" w:rsidRPr="00423DB4" w:rsidRDefault="00DC4493" w:rsidP="00DC4493">
      <w:pPr>
        <w:pStyle w:val="BodyText"/>
        <w:rPr>
          <w:rFonts w:asciiTheme="minorBidi" w:hAnsiTheme="minorBidi"/>
        </w:rPr>
      </w:pPr>
      <w:r w:rsidRPr="00423DB4">
        <w:rPr>
          <w:rFonts w:asciiTheme="minorBidi" w:hAnsiTheme="minorBidi"/>
        </w:rPr>
        <w:t>Based on the above discussion, we propose the following</w:t>
      </w:r>
    </w:p>
    <w:p w14:paraId="3C77CD29" w14:textId="77777777" w:rsidR="00894B11" w:rsidRPr="00423DB4" w:rsidRDefault="00894B11" w:rsidP="00DC4493">
      <w:pPr>
        <w:pStyle w:val="BodyText"/>
        <w:rPr>
          <w:rFonts w:asciiTheme="minorBidi" w:hAnsiTheme="minorBidi"/>
        </w:rPr>
      </w:pPr>
    </w:p>
    <w:p w14:paraId="50C1D0A4" w14:textId="52B71E8A" w:rsidR="004D7DED" w:rsidRPr="00C21BB9" w:rsidRDefault="004D7DED" w:rsidP="002E649C">
      <w:pPr>
        <w:pStyle w:val="Observation"/>
      </w:pPr>
      <w:bookmarkStart w:id="80" w:name="_Toc24153517"/>
      <w:r w:rsidRPr="00423DB4">
        <w:t>Due to the asynchronous nature of transmission in unlicensed band</w:t>
      </w:r>
      <w:r w:rsidR="0059715F" w:rsidRPr="00423DB4">
        <w:t xml:space="preserve"> </w:t>
      </w:r>
      <w:r w:rsidR="00985B39" w:rsidRPr="00423DB4">
        <w:t xml:space="preserve">p-TRS transmission cannot be </w:t>
      </w:r>
      <w:r w:rsidR="00C1003F" w:rsidRPr="00423DB4">
        <w:t>guaranteed</w:t>
      </w:r>
      <w:r w:rsidR="004F0976" w:rsidRPr="00423DB4">
        <w:t>.</w:t>
      </w:r>
      <w:r w:rsidR="00C1003F" w:rsidRPr="00423DB4">
        <w:t xml:space="preserve"> </w:t>
      </w:r>
      <w:r w:rsidR="00974585" w:rsidRPr="00423DB4">
        <w:t>Therefore,</w:t>
      </w:r>
      <w:r w:rsidR="00C1003F" w:rsidRPr="00423DB4">
        <w:t xml:space="preserve"> </w:t>
      </w:r>
      <w:r w:rsidRPr="00423DB4">
        <w:t xml:space="preserve">UE should be able to </w:t>
      </w:r>
      <w:r w:rsidR="004B3DDD" w:rsidRPr="00423DB4">
        <w:t xml:space="preserve">make use of both p-TRS and ap-TRS, whenever they are transmitted by the </w:t>
      </w:r>
      <w:proofErr w:type="spellStart"/>
      <w:r w:rsidR="004B3DDD" w:rsidRPr="00423DB4">
        <w:t>gNB</w:t>
      </w:r>
      <w:proofErr w:type="spellEnd"/>
      <w:r w:rsidR="004B3DDD" w:rsidRPr="00423DB4">
        <w:t xml:space="preserve">, </w:t>
      </w:r>
      <w:r w:rsidRPr="00423DB4">
        <w:t xml:space="preserve">for time/frequency tracking for demodulation of downlink channels. </w:t>
      </w:r>
      <w:r w:rsidR="00E662D3" w:rsidRPr="00C21BB9">
        <w:t>No specified behavior change is needed compared to Rel-15.</w:t>
      </w:r>
      <w:bookmarkEnd w:id="80"/>
    </w:p>
    <w:p w14:paraId="3A099379" w14:textId="77777777" w:rsidR="00894B11" w:rsidRDefault="00894B11" w:rsidP="00E73385">
      <w:pPr>
        <w:pStyle w:val="BodyText"/>
        <w:rPr>
          <w:rFonts w:asciiTheme="minorBidi" w:hAnsiTheme="minorBidi"/>
        </w:rPr>
      </w:pPr>
    </w:p>
    <w:p w14:paraId="4F81E672" w14:textId="237E2978" w:rsidR="00E73385" w:rsidRPr="00423DB4" w:rsidRDefault="00E73385" w:rsidP="00E73385">
      <w:pPr>
        <w:pStyle w:val="BodyText"/>
        <w:rPr>
          <w:rFonts w:asciiTheme="minorBidi" w:hAnsiTheme="minorBidi"/>
        </w:rPr>
      </w:pPr>
      <w:r w:rsidRPr="00423DB4">
        <w:rPr>
          <w:rFonts w:asciiTheme="minorBidi" w:hAnsiTheme="minorBidi"/>
        </w:rPr>
        <w:t xml:space="preserve">It is worth to mention that the above solution requires </w:t>
      </w:r>
      <w:r w:rsidR="00E662D3" w:rsidRPr="00423DB4">
        <w:rPr>
          <w:rFonts w:asciiTheme="minorBidi" w:hAnsiTheme="minorBidi"/>
        </w:rPr>
        <w:t xml:space="preserve">no </w:t>
      </w:r>
      <w:r w:rsidRPr="00423DB4">
        <w:rPr>
          <w:rFonts w:asciiTheme="minorBidi" w:hAnsiTheme="minorBidi"/>
        </w:rPr>
        <w:t xml:space="preserve">specification change. The TRS configuration and transmission mechanism </w:t>
      </w:r>
      <w:r w:rsidR="00936E64" w:rsidRPr="00423DB4">
        <w:rPr>
          <w:rFonts w:asciiTheme="minorBidi" w:hAnsiTheme="minorBidi"/>
        </w:rPr>
        <w:t>has</w:t>
      </w:r>
      <w:r w:rsidRPr="00423DB4">
        <w:rPr>
          <w:rFonts w:asciiTheme="minorBidi" w:hAnsiTheme="minorBidi"/>
        </w:rPr>
        <w:t xml:space="preserve"> already </w:t>
      </w:r>
      <w:r w:rsidR="00936E64" w:rsidRPr="00423DB4">
        <w:rPr>
          <w:rFonts w:asciiTheme="minorBidi" w:hAnsiTheme="minorBidi"/>
        </w:rPr>
        <w:t xml:space="preserve">been </w:t>
      </w:r>
      <w:r w:rsidRPr="00423DB4">
        <w:rPr>
          <w:rFonts w:asciiTheme="minorBidi" w:hAnsiTheme="minorBidi"/>
        </w:rPr>
        <w:t xml:space="preserve">supported in Rel-15. However, we also notice that the support for </w:t>
      </w:r>
      <w:r w:rsidR="00E07C2A" w:rsidRPr="00423DB4">
        <w:rPr>
          <w:rFonts w:asciiTheme="minorBidi" w:hAnsiTheme="minorBidi"/>
        </w:rPr>
        <w:t>ap-</w:t>
      </w:r>
      <w:r w:rsidRPr="00423DB4">
        <w:rPr>
          <w:rFonts w:asciiTheme="minorBidi" w:hAnsiTheme="minorBidi"/>
        </w:rPr>
        <w:t xml:space="preserve">TRS is an optional UE capability in Rel-15. </w:t>
      </w:r>
      <w:r w:rsidR="00DA4A67" w:rsidRPr="00423DB4">
        <w:rPr>
          <w:rFonts w:asciiTheme="minorBidi" w:hAnsiTheme="minorBidi"/>
        </w:rPr>
        <w:t>We propos</w:t>
      </w:r>
      <w:r w:rsidR="0020283E" w:rsidRPr="00423DB4">
        <w:rPr>
          <w:rFonts w:asciiTheme="minorBidi" w:hAnsiTheme="minorBidi"/>
        </w:rPr>
        <w:t>e</w:t>
      </w:r>
      <w:r w:rsidR="00DA4A67" w:rsidRPr="00423DB4">
        <w:rPr>
          <w:rFonts w:asciiTheme="minorBidi" w:hAnsiTheme="minorBidi"/>
        </w:rPr>
        <w:t xml:space="preserve"> that it is changed to a mandatory feature in Rel-16, at least for NR-U UEs.</w:t>
      </w:r>
    </w:p>
    <w:p w14:paraId="5AE5C9E1" w14:textId="77777777" w:rsidR="00894B11" w:rsidRPr="00423DB4" w:rsidRDefault="00894B11" w:rsidP="00E73385">
      <w:pPr>
        <w:pStyle w:val="BodyText"/>
        <w:rPr>
          <w:rFonts w:asciiTheme="minorBidi" w:hAnsiTheme="minorBidi"/>
        </w:rPr>
      </w:pPr>
    </w:p>
    <w:p w14:paraId="4F899C20" w14:textId="15C1686B" w:rsidR="00E73385" w:rsidRPr="00423DB4" w:rsidRDefault="0020283E" w:rsidP="002E649C">
      <w:pPr>
        <w:pStyle w:val="Proposal"/>
      </w:pPr>
      <w:bookmarkStart w:id="81" w:name="_Toc24153841"/>
      <w:r w:rsidRPr="00423DB4">
        <w:t>Change the support for Aperiodic TRS from an optional UE capability to a mandatory feature in</w:t>
      </w:r>
      <w:r w:rsidR="000830BD" w:rsidRPr="00423DB4">
        <w:t xml:space="preserve"> NR</w:t>
      </w:r>
      <w:r w:rsidRPr="00423DB4">
        <w:t xml:space="preserve"> Rel-16</w:t>
      </w:r>
      <w:r w:rsidR="006F57E6" w:rsidRPr="00423DB4">
        <w:t>.</w:t>
      </w:r>
      <w:bookmarkEnd w:id="81"/>
    </w:p>
    <w:p w14:paraId="0BC51CC5" w14:textId="77777777" w:rsidR="00894B11" w:rsidRPr="00423DB4" w:rsidRDefault="00894B11" w:rsidP="00DC4493">
      <w:pPr>
        <w:pStyle w:val="BodyText"/>
        <w:rPr>
          <w:rFonts w:asciiTheme="minorBidi" w:hAnsiTheme="minorBidi"/>
        </w:rPr>
      </w:pPr>
    </w:p>
    <w:p w14:paraId="69CCAC6B" w14:textId="14012A6C" w:rsidR="00DC4493" w:rsidRPr="00423DB4" w:rsidRDefault="00DC4493" w:rsidP="00DC4493">
      <w:pPr>
        <w:pStyle w:val="BodyText"/>
        <w:rPr>
          <w:rFonts w:asciiTheme="minorBidi" w:hAnsiTheme="minorBidi"/>
        </w:rPr>
      </w:pPr>
      <w:r w:rsidRPr="00423DB4">
        <w:rPr>
          <w:rFonts w:asciiTheme="minorBidi" w:hAnsiTheme="minorBidi"/>
        </w:rPr>
        <w:t xml:space="preserve">As mentioned previously, the use of p-TRS is problematic in unlicensed operation, since if LBT fails prior to a </w:t>
      </w:r>
      <w:proofErr w:type="gramStart"/>
      <w:r w:rsidRPr="00423DB4">
        <w:rPr>
          <w:rFonts w:asciiTheme="minorBidi" w:hAnsiTheme="minorBidi"/>
        </w:rPr>
        <w:t>particular period</w:t>
      </w:r>
      <w:proofErr w:type="gramEnd"/>
      <w:r w:rsidRPr="00423DB4">
        <w:rPr>
          <w:rFonts w:asciiTheme="minorBidi" w:hAnsiTheme="minorBidi"/>
        </w:rPr>
        <w:t xml:space="preserve"> of TRS, then that period must be dropped, thus reducing the utility of p-TRS for their intended purpose of time/frequency tracking. Hence, it is beneficial for operation in unlicensed to relax the strict relationship between aperiodic and periodic TRS so that ap-TRS can be used without requiring that p-TRS be configured. We refer to this as “stand-alone” ap-TRS. With stand-alone ap-TRS, the TRS can be triggered during a </w:t>
      </w:r>
      <w:proofErr w:type="spellStart"/>
      <w:r w:rsidRPr="00423DB4">
        <w:rPr>
          <w:rFonts w:asciiTheme="minorBidi" w:hAnsiTheme="minorBidi"/>
        </w:rPr>
        <w:t>gNB</w:t>
      </w:r>
      <w:proofErr w:type="spellEnd"/>
      <w:r w:rsidRPr="00423DB4">
        <w:rPr>
          <w:rFonts w:asciiTheme="minorBidi" w:hAnsiTheme="minorBidi"/>
        </w:rPr>
        <w:t xml:space="preserve"> acquired COT such that the UE may reliably perform fine time/frequency tracking within a COT to support PDSCH demodulation. This </w:t>
      </w:r>
      <w:proofErr w:type="gramStart"/>
      <w:r w:rsidRPr="00423DB4">
        <w:rPr>
          <w:rFonts w:asciiTheme="minorBidi" w:hAnsiTheme="minorBidi"/>
        </w:rPr>
        <w:t>is in contrast to</w:t>
      </w:r>
      <w:proofErr w:type="gramEnd"/>
      <w:r w:rsidRPr="00423DB4">
        <w:rPr>
          <w:rFonts w:asciiTheme="minorBidi" w:hAnsiTheme="minorBidi"/>
        </w:rPr>
        <w:t xml:space="preserve"> p-TRS for which it is not guaranteed that a period of TRS aligns with the COT.</w:t>
      </w:r>
    </w:p>
    <w:p w14:paraId="44CC19A2" w14:textId="13A62469" w:rsidR="00DC4493" w:rsidRPr="00423DB4" w:rsidRDefault="00DC4493" w:rsidP="00DC4493">
      <w:pPr>
        <w:pStyle w:val="BodyText"/>
        <w:rPr>
          <w:rFonts w:asciiTheme="minorBidi" w:hAnsiTheme="minorBidi"/>
        </w:rPr>
      </w:pPr>
      <w:r w:rsidRPr="00423DB4">
        <w:rPr>
          <w:rFonts w:asciiTheme="minorBidi" w:hAnsiTheme="minorBidi"/>
        </w:rPr>
        <w:t>If the strict relationship is relaxed, a stand-alone ap-TRS still needs a source QCL reference to be configured, and it is natural that the same QCL source(s) as supported for p-TRS in NR Rel-15 should be allowed. The most common QCL source for p-TRS is an SS/PBCH block.</w:t>
      </w:r>
    </w:p>
    <w:p w14:paraId="097B2377" w14:textId="77777777" w:rsidR="00894B11" w:rsidRPr="00423DB4" w:rsidRDefault="00894B11" w:rsidP="00DC4493">
      <w:pPr>
        <w:pStyle w:val="BodyText"/>
        <w:rPr>
          <w:rFonts w:asciiTheme="minorBidi" w:hAnsiTheme="minorBidi"/>
        </w:rPr>
      </w:pPr>
    </w:p>
    <w:p w14:paraId="172BBCF3" w14:textId="61207456" w:rsidR="00DC4493" w:rsidRPr="00423DB4" w:rsidRDefault="00BF49B9" w:rsidP="002E649C">
      <w:pPr>
        <w:pStyle w:val="Observation"/>
      </w:pPr>
      <w:bookmarkStart w:id="82" w:name="_Toc24153518"/>
      <w:r w:rsidRPr="00423DB4">
        <w:t>I</w:t>
      </w:r>
      <w:r w:rsidR="00DC4493" w:rsidRPr="00423DB4">
        <w:t>t is beneficial to support a “stand-alone” configuration of a set of aperiodic CSI-RS resources for tracking (ap-TRS) in which co-configuration of a set of periodic CSI-RS resources for tracking (p-TRS) is not required.</w:t>
      </w:r>
      <w:bookmarkEnd w:id="82"/>
    </w:p>
    <w:p w14:paraId="75900D70" w14:textId="77777777" w:rsidR="00894B11" w:rsidRPr="00423DB4" w:rsidRDefault="00894B11" w:rsidP="00E662D3">
      <w:pPr>
        <w:pStyle w:val="BodyText"/>
        <w:rPr>
          <w:rFonts w:asciiTheme="minorBidi" w:hAnsiTheme="minorBidi"/>
        </w:rPr>
      </w:pPr>
    </w:p>
    <w:p w14:paraId="5CFC118C" w14:textId="540C43C0" w:rsidR="0096784B" w:rsidRPr="00423DB4" w:rsidRDefault="0096784B" w:rsidP="00E662D3">
      <w:pPr>
        <w:pStyle w:val="BodyText"/>
        <w:rPr>
          <w:rFonts w:asciiTheme="minorBidi" w:hAnsiTheme="minorBidi"/>
        </w:rPr>
      </w:pPr>
      <w:r w:rsidRPr="00423DB4">
        <w:rPr>
          <w:rFonts w:asciiTheme="minorBidi" w:hAnsiTheme="minorBidi"/>
        </w:rPr>
        <w:t>W</w:t>
      </w:r>
      <w:r w:rsidR="00E662D3" w:rsidRPr="00423DB4">
        <w:rPr>
          <w:rFonts w:asciiTheme="minorBidi" w:hAnsiTheme="minorBidi"/>
        </w:rPr>
        <w:t>e understand that the guidance given from RAN plenary is to treat this topic only if there is remaining time</w:t>
      </w:r>
      <w:r w:rsidRPr="00423DB4">
        <w:rPr>
          <w:rFonts w:asciiTheme="minorBidi" w:hAnsiTheme="minorBidi"/>
        </w:rPr>
        <w:t xml:space="preserve"> in the work item, hence at this point we simply make the above observation rather than a proposal.</w:t>
      </w:r>
    </w:p>
    <w:p w14:paraId="4F838BCA" w14:textId="25947312" w:rsidR="001142FC" w:rsidRPr="00A223B8" w:rsidRDefault="00083A7E" w:rsidP="002B46C2">
      <w:pPr>
        <w:pStyle w:val="Heading1"/>
        <w:ind w:left="0" w:firstLine="0"/>
        <w:rPr>
          <w:rFonts w:asciiTheme="minorBidi" w:hAnsiTheme="minorBidi" w:cstheme="minorBidi"/>
        </w:rPr>
      </w:pPr>
      <w:r w:rsidRPr="00A223B8">
        <w:rPr>
          <w:rFonts w:asciiTheme="minorBidi" w:hAnsiTheme="minorBidi" w:cstheme="minorBidi"/>
        </w:rPr>
        <w:lastRenderedPageBreak/>
        <w:t>6</w:t>
      </w:r>
      <w:r w:rsidRPr="00A223B8">
        <w:rPr>
          <w:rFonts w:asciiTheme="minorBidi" w:hAnsiTheme="minorBidi" w:cstheme="minorBidi"/>
        </w:rPr>
        <w:tab/>
      </w:r>
      <w:r w:rsidRPr="00A223B8">
        <w:rPr>
          <w:rFonts w:asciiTheme="minorBidi" w:hAnsiTheme="minorBidi" w:cstheme="minorBidi"/>
        </w:rPr>
        <w:tab/>
      </w:r>
      <w:r w:rsidR="001142FC" w:rsidRPr="00A223B8">
        <w:rPr>
          <w:rFonts w:asciiTheme="minorBidi" w:hAnsiTheme="minorBidi" w:cstheme="minorBidi"/>
        </w:rPr>
        <w:t xml:space="preserve">Detection of </w:t>
      </w:r>
      <w:proofErr w:type="spellStart"/>
      <w:r w:rsidR="001142FC" w:rsidRPr="00A223B8">
        <w:rPr>
          <w:rFonts w:asciiTheme="minorBidi" w:hAnsiTheme="minorBidi" w:cstheme="minorBidi"/>
        </w:rPr>
        <w:t>gNB</w:t>
      </w:r>
      <w:proofErr w:type="spellEnd"/>
      <w:r w:rsidR="001142FC" w:rsidRPr="00A223B8">
        <w:rPr>
          <w:rFonts w:asciiTheme="minorBidi" w:hAnsiTheme="minorBidi" w:cstheme="minorBidi"/>
        </w:rPr>
        <w:t xml:space="preserve"> Transmission Burst</w:t>
      </w:r>
    </w:p>
    <w:p w14:paraId="7B697E55" w14:textId="4307FC2B" w:rsidR="001142FC" w:rsidRPr="00423DB4" w:rsidRDefault="001142FC" w:rsidP="001142FC">
      <w:pPr>
        <w:pStyle w:val="BodyText"/>
        <w:rPr>
          <w:rFonts w:asciiTheme="minorBidi" w:hAnsiTheme="minorBidi"/>
          <w:lang w:bidi="fa-IR"/>
        </w:rPr>
      </w:pPr>
      <w:r w:rsidRPr="00423DB4">
        <w:rPr>
          <w:rFonts w:asciiTheme="minorBidi" w:hAnsiTheme="minorBidi"/>
        </w:rPr>
        <w:t xml:space="preserve">The following agreement was reached regarding the detection of a </w:t>
      </w:r>
      <w:proofErr w:type="spellStart"/>
      <w:r w:rsidRPr="00423DB4">
        <w:rPr>
          <w:rFonts w:asciiTheme="minorBidi" w:hAnsiTheme="minorBidi"/>
        </w:rPr>
        <w:t>gNB</w:t>
      </w:r>
      <w:proofErr w:type="spellEnd"/>
      <w:r w:rsidRPr="00423DB4">
        <w:rPr>
          <w:rFonts w:asciiTheme="minorBidi" w:hAnsiTheme="minorBidi"/>
        </w:rPr>
        <w:t xml:space="preserve"> transmission burst in RAN1#AH 1901 </w:t>
      </w:r>
      <w:r w:rsidRPr="00A223B8">
        <w:rPr>
          <w:rFonts w:asciiTheme="minorBidi" w:hAnsiTheme="minorBidi"/>
        </w:rPr>
        <w:fldChar w:fldCharType="begin"/>
      </w:r>
      <w:r w:rsidRPr="00423DB4">
        <w:rPr>
          <w:rFonts w:asciiTheme="minorBidi" w:hAnsiTheme="minorBidi"/>
        </w:rPr>
        <w:instrText xml:space="preserve"> REF _Ref1141170 \r \h </w:instrText>
      </w:r>
      <w:r w:rsidR="00421D94" w:rsidRPr="00423DB4">
        <w:rPr>
          <w:rFonts w:asciiTheme="minorBidi" w:hAnsiTheme="minorBidi"/>
        </w:rPr>
        <w:instrText xml:space="preserve"> \* MERGEFORMAT </w:instrText>
      </w:r>
      <w:r w:rsidRPr="00A223B8">
        <w:rPr>
          <w:rFonts w:asciiTheme="minorBidi" w:hAnsiTheme="minorBidi"/>
        </w:rPr>
      </w:r>
      <w:r w:rsidRPr="00A223B8">
        <w:rPr>
          <w:rFonts w:asciiTheme="minorBidi" w:hAnsiTheme="minorBidi"/>
        </w:rPr>
        <w:fldChar w:fldCharType="separate"/>
      </w:r>
      <w:r w:rsidR="00B77D36" w:rsidRPr="00423DB4">
        <w:rPr>
          <w:rFonts w:asciiTheme="minorBidi" w:hAnsiTheme="minorBidi"/>
        </w:rPr>
        <w:t>[5]</w:t>
      </w:r>
      <w:r w:rsidRPr="00A223B8">
        <w:rPr>
          <w:rFonts w:asciiTheme="minorBidi" w:hAnsiTheme="minorBidi"/>
        </w:rPr>
        <w:fldChar w:fldCharType="end"/>
      </w:r>
      <w:r w:rsidRPr="00423DB4">
        <w:rPr>
          <w:rFonts w:asciiTheme="minorBidi" w:hAnsiTheme="minorBidi"/>
          <w:lang w:bidi="fa-IR"/>
        </w:rPr>
        <w:t>.</w:t>
      </w:r>
    </w:p>
    <w:p w14:paraId="0DA8BC8C" w14:textId="77777777" w:rsidR="00A223B8" w:rsidRPr="00423DB4" w:rsidRDefault="00A223B8" w:rsidP="001142FC">
      <w:pPr>
        <w:pStyle w:val="BodyText"/>
        <w:rPr>
          <w:rFonts w:asciiTheme="minorBidi" w:hAnsiTheme="minorBidi"/>
          <w:lang w:bidi="fa-IR"/>
        </w:rPr>
      </w:pPr>
    </w:p>
    <w:p w14:paraId="192088EE" w14:textId="77777777" w:rsidR="001142FC" w:rsidRPr="00A223B8" w:rsidRDefault="001142FC" w:rsidP="001142FC">
      <w:pPr>
        <w:pStyle w:val="BodyText"/>
        <w:rPr>
          <w:rFonts w:ascii="Times" w:hAnsi="Times" w:cs="Times"/>
        </w:rPr>
      </w:pPr>
      <w:r w:rsidRPr="00A223B8">
        <w:rPr>
          <w:rFonts w:ascii="Times" w:hAnsi="Times" w:cs="Times"/>
          <w:highlight w:val="green"/>
        </w:rPr>
        <w:t>Agreement:</w:t>
      </w:r>
    </w:p>
    <w:p w14:paraId="1031C44B" w14:textId="77777777" w:rsidR="001142FC" w:rsidRPr="00423DB4" w:rsidRDefault="001142FC" w:rsidP="001142FC">
      <w:pPr>
        <w:pStyle w:val="BodyText"/>
        <w:numPr>
          <w:ilvl w:val="0"/>
          <w:numId w:val="16"/>
        </w:numPr>
        <w:rPr>
          <w:rFonts w:ascii="Times" w:hAnsi="Times" w:cs="Times"/>
          <w:i/>
        </w:rPr>
      </w:pPr>
      <w:r w:rsidRPr="00423DB4">
        <w:rPr>
          <w:rFonts w:ascii="Times" w:hAnsi="Times" w:cs="Times"/>
          <w:i/>
        </w:rPr>
        <w:t xml:space="preserve">The UE may assume the presence of a signal, such as the DMRS in any [PDCCH or GC-PDCCH] transmission, to detect transmission bursts by the serving </w:t>
      </w:r>
      <w:proofErr w:type="spellStart"/>
      <w:r w:rsidRPr="00423DB4">
        <w:rPr>
          <w:rFonts w:ascii="Times" w:hAnsi="Times" w:cs="Times"/>
          <w:i/>
        </w:rPr>
        <w:t>gNB</w:t>
      </w:r>
      <w:proofErr w:type="spellEnd"/>
      <w:r w:rsidRPr="00423DB4">
        <w:rPr>
          <w:rFonts w:ascii="Times" w:hAnsi="Times" w:cs="Times"/>
          <w:i/>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0441CB4" w14:textId="77777777" w:rsidR="001142FC" w:rsidRPr="00423DB4" w:rsidRDefault="001142FC" w:rsidP="001142FC">
      <w:pPr>
        <w:pStyle w:val="BodyText"/>
        <w:numPr>
          <w:ilvl w:val="0"/>
          <w:numId w:val="15"/>
        </w:numPr>
        <w:rPr>
          <w:rFonts w:ascii="Times" w:hAnsi="Times" w:cs="Times"/>
          <w:i/>
        </w:rPr>
      </w:pPr>
      <w:r w:rsidRPr="00423DB4">
        <w:rPr>
          <w:rFonts w:ascii="Times" w:hAnsi="Times" w:cs="Times"/>
          <w:i/>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423DB4">
        <w:rPr>
          <w:rFonts w:ascii="Times" w:hAnsi="Times" w:cs="Times"/>
          <w:i/>
        </w:rPr>
        <w:t>gNB</w:t>
      </w:r>
      <w:proofErr w:type="spellEnd"/>
      <w:r w:rsidRPr="00423DB4">
        <w:rPr>
          <w:rFonts w:ascii="Times" w:hAnsi="Times" w:cs="Times"/>
          <w:i/>
        </w:rPr>
        <w:t xml:space="preserve"> transmission to detect the start of transmission bursts by the serving </w:t>
      </w:r>
      <w:proofErr w:type="spellStart"/>
      <w:r w:rsidRPr="00423DB4">
        <w:rPr>
          <w:rFonts w:ascii="Times" w:hAnsi="Times" w:cs="Times"/>
          <w:i/>
        </w:rPr>
        <w:t>gNB</w:t>
      </w:r>
      <w:proofErr w:type="spellEnd"/>
      <w:r w:rsidRPr="00423DB4">
        <w:rPr>
          <w:rFonts w:ascii="Times" w:hAnsi="Times" w:cs="Times"/>
          <w:i/>
        </w:rPr>
        <w:t xml:space="preserve"> and potentially for power saving</w:t>
      </w:r>
    </w:p>
    <w:p w14:paraId="300E0CB8" w14:textId="77777777" w:rsidR="001142FC" w:rsidRPr="00423DB4" w:rsidRDefault="001142FC" w:rsidP="001142FC">
      <w:pPr>
        <w:pStyle w:val="BodyText"/>
        <w:numPr>
          <w:ilvl w:val="1"/>
          <w:numId w:val="15"/>
        </w:numPr>
        <w:rPr>
          <w:rFonts w:ascii="Times" w:hAnsi="Times" w:cs="Times"/>
          <w:i/>
        </w:rPr>
      </w:pPr>
      <w:r w:rsidRPr="00423DB4">
        <w:rPr>
          <w:rFonts w:ascii="Times" w:hAnsi="Times" w:cs="Times"/>
          <w:i/>
        </w:rPr>
        <w:t>Note: Whether a preamble, if defined, can be used for power saving in all cases depends on the details of the design.</w:t>
      </w:r>
    </w:p>
    <w:p w14:paraId="260AB4D4" w14:textId="77777777" w:rsidR="001142FC" w:rsidRPr="00423DB4" w:rsidRDefault="001142FC" w:rsidP="001142FC">
      <w:pPr>
        <w:pStyle w:val="BodyText"/>
        <w:numPr>
          <w:ilvl w:val="0"/>
          <w:numId w:val="15"/>
        </w:numPr>
        <w:rPr>
          <w:rFonts w:ascii="Times" w:hAnsi="Times" w:cs="Times"/>
          <w:i/>
        </w:rPr>
      </w:pPr>
      <w:r w:rsidRPr="00423DB4">
        <w:rPr>
          <w:rFonts w:ascii="Times" w:hAnsi="Times" w:cs="Times"/>
          <w:i/>
        </w:rPr>
        <w:t>Note: Other signals present in the transmission burst may also be used for the purpose of detection of the transmission burst</w:t>
      </w:r>
    </w:p>
    <w:p w14:paraId="03C7F585" w14:textId="77777777" w:rsidR="001142FC" w:rsidRPr="00423DB4" w:rsidRDefault="001142FC" w:rsidP="001142FC">
      <w:pPr>
        <w:pStyle w:val="BodyText"/>
        <w:numPr>
          <w:ilvl w:val="0"/>
          <w:numId w:val="15"/>
        </w:numPr>
        <w:rPr>
          <w:rFonts w:ascii="Times" w:hAnsi="Times" w:cs="Times"/>
          <w:i/>
        </w:rPr>
      </w:pPr>
      <w:r w:rsidRPr="00423DB4">
        <w:rPr>
          <w:rFonts w:ascii="Times" w:hAnsi="Times" w:cs="Times"/>
          <w:i/>
        </w:rPr>
        <w:t>FFS: Potential enhancements to DMRS design to address issues with detection probability</w:t>
      </w:r>
    </w:p>
    <w:p w14:paraId="2922B441" w14:textId="77777777" w:rsidR="001142FC" w:rsidRPr="00423DB4" w:rsidRDefault="001142FC" w:rsidP="001142FC">
      <w:pPr>
        <w:pStyle w:val="BodyText"/>
        <w:numPr>
          <w:ilvl w:val="0"/>
          <w:numId w:val="16"/>
        </w:numPr>
        <w:rPr>
          <w:rFonts w:ascii="Times" w:hAnsi="Times" w:cs="Times"/>
        </w:rPr>
      </w:pPr>
      <w:r w:rsidRPr="00423DB4">
        <w:rPr>
          <w:rFonts w:ascii="Times" w:hAnsi="Times" w:cs="Times"/>
          <w:i/>
        </w:rPr>
        <w:t>The payload of a PDCCH and/or GC-PDCCH transmission can contain information regarding COT structure that may be used by the UE for power saving</w:t>
      </w:r>
      <w:r w:rsidRPr="00423DB4">
        <w:rPr>
          <w:rFonts w:ascii="Times" w:hAnsi="Times" w:cs="Times"/>
        </w:rPr>
        <w:t xml:space="preserve"> </w:t>
      </w:r>
    </w:p>
    <w:p w14:paraId="051A3080" w14:textId="77777777" w:rsidR="00A223B8" w:rsidRPr="00423DB4" w:rsidRDefault="00A223B8" w:rsidP="00A223B8">
      <w:pPr>
        <w:pStyle w:val="BodyText"/>
        <w:rPr>
          <w:rFonts w:asciiTheme="minorBidi" w:hAnsiTheme="minorBidi"/>
        </w:rPr>
      </w:pPr>
    </w:p>
    <w:p w14:paraId="3369D949" w14:textId="77777777" w:rsidR="001142FC" w:rsidRPr="00423DB4" w:rsidRDefault="001142FC" w:rsidP="001142FC">
      <w:pPr>
        <w:pStyle w:val="BodyText"/>
        <w:rPr>
          <w:rFonts w:asciiTheme="minorBidi" w:hAnsiTheme="minorBidi"/>
        </w:rPr>
      </w:pPr>
      <w:r w:rsidRPr="00423DB4">
        <w:rPr>
          <w:rFonts w:asciiTheme="minorBidi" w:hAnsiTheme="minorBidi"/>
        </w:rPr>
        <w:t xml:space="preserve">As indicated in this agreement, the detection of the DL Burst and/or any indication of a COT should not relax the requirements of NR PDCCH monitoring detection requirements. The UE should implement any power saving features without violating any performance requirements related to PDCCH detection so that UE can always be scheduled reliably regardless of DL burst detection outcome. </w:t>
      </w:r>
    </w:p>
    <w:p w14:paraId="7DF523C6" w14:textId="77777777" w:rsidR="00994569" w:rsidRPr="00423DB4" w:rsidRDefault="00994569" w:rsidP="00994569">
      <w:pPr>
        <w:pStyle w:val="BodyText"/>
        <w:rPr>
          <w:rFonts w:asciiTheme="minorBidi" w:hAnsiTheme="minorBidi"/>
        </w:rPr>
      </w:pPr>
      <w:r w:rsidRPr="00423DB4">
        <w:rPr>
          <w:rFonts w:asciiTheme="minorBidi" w:hAnsiTheme="minorBidi"/>
        </w:rPr>
        <w:t>In the agreement above, the choice of PDCCH or GC-PDCCH has been recorded in square brackets. The UE will be configured for PDCCH monitoring and will also most likely be configured for GC-PDCCH monitoring. The UE can use the DMRS for either of these signals to achieve some power saving depending on the configuration. For instance, the UE can rely on the DMRS to detect the presence of a transmission first and then perform blind decoding only if the DMRS is detected. To ensure performance requirements are not violated this can be done only when the SINR is high and the threshold for this is up to UE implementation.</w:t>
      </w:r>
    </w:p>
    <w:p w14:paraId="1A7AE341" w14:textId="7F576CB5" w:rsidR="00994569" w:rsidRPr="00423DB4" w:rsidRDefault="00994569" w:rsidP="00D7404B">
      <w:pPr>
        <w:pStyle w:val="BodyText"/>
        <w:rPr>
          <w:rFonts w:asciiTheme="minorBidi" w:hAnsiTheme="minorBidi"/>
        </w:rPr>
      </w:pPr>
      <w:r w:rsidRPr="00423DB4">
        <w:rPr>
          <w:rFonts w:asciiTheme="minorBidi" w:hAnsiTheme="minorBidi"/>
        </w:rPr>
        <w:t>The agreement above also lists potential enhancements to the DMRS design as left for further study. Considering that GC-PDCCH and PDCCH search space configurations will span a very wide bandwidth, such enhancements are not necessary. The UE can likely achieve meaningful power savings when operating over quite a large SINR range simply using the current DMRS design for PDCCH. Even using a wideband DMRS is unnecessary since it restricts the option of performing UE-specific beamforming on PDCCH to enhanced coverage and reliability as well as reduce interference. It’s questionable whether power saving benefits (if there are any) out-weigh the negative impacts to the overall system</w:t>
      </w:r>
    </w:p>
    <w:p w14:paraId="7863215D" w14:textId="699DB86C" w:rsidR="001142FC" w:rsidRDefault="006173FF" w:rsidP="001142FC">
      <w:pPr>
        <w:pStyle w:val="BodyText"/>
        <w:rPr>
          <w:rFonts w:asciiTheme="minorBidi" w:hAnsiTheme="minorBidi"/>
        </w:rPr>
      </w:pPr>
      <w:r w:rsidRPr="00423DB4">
        <w:rPr>
          <w:rFonts w:asciiTheme="minorBidi" w:hAnsiTheme="minorBidi"/>
        </w:rPr>
        <w:t>There has been a concern regarding a potential increase in power consumption due to PDCCH monitoring for Type B PDSCH. It should be noted however, that the complexity increase is not significant, if there is any increase at all, if the overall number of blind</w:t>
      </w:r>
      <w:r w:rsidR="009D7644" w:rsidRPr="00423DB4">
        <w:rPr>
          <w:rFonts w:asciiTheme="minorBidi" w:hAnsiTheme="minorBidi"/>
        </w:rPr>
        <w:t>-</w:t>
      </w:r>
      <w:r w:rsidRPr="00423DB4">
        <w:rPr>
          <w:rFonts w:asciiTheme="minorBidi" w:hAnsiTheme="minorBidi"/>
        </w:rPr>
        <w:t xml:space="preserve">decodes for a slot is not increased. And to begin with, this has been a fundamental source of the concern that has led to the entire power savings discussion. </w:t>
      </w:r>
      <w:r w:rsidRPr="00A223B8">
        <w:rPr>
          <w:rFonts w:asciiTheme="minorBidi" w:hAnsiTheme="minorBidi"/>
        </w:rPr>
        <w:t xml:space="preserve">We therefore </w:t>
      </w:r>
      <w:r w:rsidR="00CD15DC">
        <w:rPr>
          <w:rFonts w:asciiTheme="minorBidi" w:hAnsiTheme="minorBidi"/>
        </w:rPr>
        <w:t xml:space="preserve">have the </w:t>
      </w:r>
      <w:r w:rsidRPr="00A223B8">
        <w:rPr>
          <w:rFonts w:asciiTheme="minorBidi" w:hAnsiTheme="minorBidi"/>
        </w:rPr>
        <w:t>following</w:t>
      </w:r>
      <w:r w:rsidR="00CD15DC">
        <w:rPr>
          <w:rFonts w:asciiTheme="minorBidi" w:hAnsiTheme="minorBidi"/>
        </w:rPr>
        <w:t xml:space="preserve"> observation</w:t>
      </w:r>
      <w:r w:rsidRPr="00A223B8">
        <w:rPr>
          <w:rFonts w:asciiTheme="minorBidi" w:hAnsiTheme="minorBidi"/>
        </w:rPr>
        <w:t>.</w:t>
      </w:r>
    </w:p>
    <w:p w14:paraId="70569ED3" w14:textId="77777777" w:rsidR="00504E33" w:rsidRPr="00A223B8" w:rsidRDefault="00504E33" w:rsidP="001142FC">
      <w:pPr>
        <w:pStyle w:val="BodyText"/>
        <w:rPr>
          <w:rFonts w:asciiTheme="minorBidi" w:hAnsiTheme="minorBidi"/>
        </w:rPr>
      </w:pPr>
    </w:p>
    <w:p w14:paraId="232CB10A" w14:textId="45651E2C" w:rsidR="00C00167" w:rsidRPr="00423DB4" w:rsidRDefault="00294522" w:rsidP="00C95E3B">
      <w:pPr>
        <w:pStyle w:val="Observation"/>
      </w:pPr>
      <w:bookmarkStart w:id="83" w:name="_Toc24153519"/>
      <w:r w:rsidRPr="00423DB4">
        <w:t>There is no significant increase in power consumption due to monitoring of Type B PDSCH if the requirements on the numbe</w:t>
      </w:r>
      <w:bookmarkStart w:id="84" w:name="_GoBack"/>
      <w:bookmarkEnd w:id="84"/>
      <w:r w:rsidRPr="00423DB4">
        <w:t>r of blind-decodes per slot</w:t>
      </w:r>
      <w:r w:rsidR="00631661" w:rsidRPr="00423DB4">
        <w:t>,</w:t>
      </w:r>
      <w:r w:rsidRPr="00423DB4">
        <w:t xml:space="preserve"> defined in Rel-15 when performing PDCCH monitoring for Type B PDSCH in addition to Type A PDSCH</w:t>
      </w:r>
      <w:r w:rsidR="00631661" w:rsidRPr="00423DB4">
        <w:t>,</w:t>
      </w:r>
      <w:r w:rsidRPr="00423DB4">
        <w:t xml:space="preserve"> are not significantly increased.</w:t>
      </w:r>
      <w:bookmarkEnd w:id="83"/>
    </w:p>
    <w:p w14:paraId="5300F849" w14:textId="14EDF058" w:rsidR="00C01F33" w:rsidRPr="005E0680" w:rsidRDefault="00C01F33" w:rsidP="002B46C2">
      <w:pPr>
        <w:pStyle w:val="Heading1"/>
      </w:pPr>
      <w:r w:rsidRPr="005E0680">
        <w:lastRenderedPageBreak/>
        <w:t>Conclusion</w:t>
      </w:r>
    </w:p>
    <w:p w14:paraId="6741DDDC" w14:textId="77777777" w:rsidR="008E065E" w:rsidRPr="00423DB4" w:rsidRDefault="008E065E" w:rsidP="008E065E">
      <w:pPr>
        <w:pStyle w:val="BodyText"/>
        <w:rPr>
          <w:b/>
        </w:rPr>
      </w:pPr>
      <w:r w:rsidRPr="00423DB4">
        <w:t xml:space="preserve">In </w:t>
      </w:r>
      <w:r w:rsidR="007729A2" w:rsidRPr="00423DB4">
        <w:t xml:space="preserve">the previous </w:t>
      </w:r>
      <w:r w:rsidRPr="00423DB4">
        <w:t>section</w:t>
      </w:r>
      <w:r w:rsidR="007729A2" w:rsidRPr="00423DB4">
        <w:t>s</w:t>
      </w:r>
      <w:r w:rsidRPr="00423DB4">
        <w:t xml:space="preserve"> we made the following observations:</w:t>
      </w:r>
      <w:r w:rsidR="00C93814" w:rsidRPr="00423DB4">
        <w:rPr>
          <w:b/>
        </w:rPr>
        <w:t xml:space="preserve"> </w:t>
      </w:r>
    </w:p>
    <w:p w14:paraId="5225A085" w14:textId="77777777" w:rsidR="00A223B8" w:rsidRPr="00423DB4" w:rsidRDefault="00A223B8" w:rsidP="008E065E">
      <w:pPr>
        <w:pStyle w:val="BodyText"/>
        <w:rPr>
          <w:b/>
        </w:rPr>
      </w:pPr>
    </w:p>
    <w:p w14:paraId="2AD1BF67" w14:textId="5A4EDC08" w:rsidR="00FA146B" w:rsidRDefault="006F6582">
      <w:pPr>
        <w:pStyle w:val="TableofFigures"/>
        <w:tabs>
          <w:tab w:val="right" w:leader="dot" w:pos="9629"/>
        </w:tabs>
        <w:rPr>
          <w:rFonts w:asciiTheme="minorHAnsi" w:hAnsiTheme="minorHAnsi"/>
          <w:b w:val="0"/>
          <w:noProof/>
          <w:lang w:eastAsia="sv-SE"/>
        </w:rPr>
      </w:pPr>
      <w:r w:rsidRPr="005E0680">
        <w:rPr>
          <w:b w:val="0"/>
          <w:bCs/>
        </w:rPr>
        <w:fldChar w:fldCharType="begin"/>
      </w:r>
      <w:r w:rsidRPr="005E0680">
        <w:rPr>
          <w:b w:val="0"/>
          <w:bCs/>
        </w:rPr>
        <w:instrText xml:space="preserve"> TOC \f O \n \h \z \t "Observation" \c </w:instrText>
      </w:r>
      <w:r w:rsidRPr="005E0680">
        <w:rPr>
          <w:bCs/>
        </w:rPr>
        <w:fldChar w:fldCharType="separate"/>
      </w:r>
      <w:hyperlink w:anchor="_Toc24153511" w:history="1">
        <w:r w:rsidR="00FA146B" w:rsidRPr="00E14096">
          <w:rPr>
            <w:rStyle w:val="Hyperlink"/>
            <w:noProof/>
            <w:lang w:bidi="fa-IR"/>
          </w:rPr>
          <w:t>Observation 1</w:t>
        </w:r>
        <w:r w:rsidR="00FA146B">
          <w:rPr>
            <w:rFonts w:asciiTheme="minorHAnsi" w:hAnsiTheme="minorHAnsi"/>
            <w:b w:val="0"/>
            <w:noProof/>
            <w:lang w:eastAsia="sv-SE"/>
          </w:rPr>
          <w:tab/>
        </w:r>
        <w:r w:rsidR="00FA146B" w:rsidRPr="00E14096">
          <w:rPr>
            <w:rStyle w:val="Hyperlink"/>
            <w:noProof/>
            <w:lang w:bidi="fa-IR"/>
          </w:rPr>
          <w:t xml:space="preserve">Implicit switching based on GC-PDCCH detection is not reliable from </w:t>
        </w:r>
        <w:r w:rsidR="00FB12E8">
          <w:rPr>
            <w:rStyle w:val="Hyperlink"/>
            <w:noProof/>
            <w:lang w:bidi="fa-IR"/>
          </w:rPr>
          <w:t xml:space="preserve">a </w:t>
        </w:r>
        <w:r w:rsidR="00FA146B" w:rsidRPr="00E14096">
          <w:rPr>
            <w:rStyle w:val="Hyperlink"/>
            <w:noProof/>
            <w:lang w:bidi="fa-IR"/>
          </w:rPr>
          <w:t xml:space="preserve">signaling perspective and is restrictive from </w:t>
        </w:r>
        <w:r w:rsidR="00FB12E8">
          <w:rPr>
            <w:rStyle w:val="Hyperlink"/>
            <w:noProof/>
            <w:lang w:bidi="fa-IR"/>
          </w:rPr>
          <w:t xml:space="preserve">a </w:t>
        </w:r>
        <w:r w:rsidR="00FA146B" w:rsidRPr="00E14096">
          <w:rPr>
            <w:rStyle w:val="Hyperlink"/>
            <w:noProof/>
            <w:lang w:bidi="fa-IR"/>
          </w:rPr>
          <w:t>scheduling point of view.</w:t>
        </w:r>
      </w:hyperlink>
    </w:p>
    <w:p w14:paraId="4BA8AA29" w14:textId="77777777" w:rsidR="00FA146B" w:rsidRDefault="00794BE9">
      <w:pPr>
        <w:pStyle w:val="TableofFigures"/>
        <w:tabs>
          <w:tab w:val="right" w:leader="dot" w:pos="9629"/>
        </w:tabs>
        <w:rPr>
          <w:rFonts w:asciiTheme="minorHAnsi" w:hAnsiTheme="minorHAnsi"/>
          <w:b w:val="0"/>
          <w:noProof/>
          <w:lang w:eastAsia="sv-SE"/>
        </w:rPr>
      </w:pPr>
      <w:hyperlink w:anchor="_Toc24153512" w:history="1">
        <w:r w:rsidR="00FA146B" w:rsidRPr="00E14096">
          <w:rPr>
            <w:rStyle w:val="Hyperlink"/>
            <w:noProof/>
          </w:rPr>
          <w:t>Observation 2</w:t>
        </w:r>
        <w:r w:rsidR="00FA146B">
          <w:rPr>
            <w:rFonts w:asciiTheme="minorHAnsi" w:hAnsiTheme="minorHAnsi"/>
            <w:b w:val="0"/>
            <w:noProof/>
            <w:lang w:eastAsia="sv-SE"/>
          </w:rPr>
          <w:tab/>
        </w:r>
        <w:r w:rsidR="00FA146B" w:rsidRPr="00E14096">
          <w:rPr>
            <w:rStyle w:val="Hyperlink"/>
            <w:noProof/>
          </w:rPr>
          <w:t>The COT duration indication with granularity of shorter than a slot level does not provide significant benefit while requiring considerable signaling overhead.</w:t>
        </w:r>
      </w:hyperlink>
    </w:p>
    <w:p w14:paraId="2094B546" w14:textId="77777777" w:rsidR="00FA146B" w:rsidRDefault="00794BE9">
      <w:pPr>
        <w:pStyle w:val="TableofFigures"/>
        <w:tabs>
          <w:tab w:val="right" w:leader="dot" w:pos="9629"/>
        </w:tabs>
        <w:rPr>
          <w:rFonts w:asciiTheme="minorHAnsi" w:hAnsiTheme="minorHAnsi"/>
          <w:b w:val="0"/>
          <w:noProof/>
          <w:lang w:eastAsia="sv-SE"/>
        </w:rPr>
      </w:pPr>
      <w:hyperlink w:anchor="_Toc24153513" w:history="1">
        <w:r w:rsidR="00FA146B" w:rsidRPr="00E14096">
          <w:rPr>
            <w:rStyle w:val="Hyperlink"/>
            <w:noProof/>
          </w:rPr>
          <w:t>Observation 3</w:t>
        </w:r>
        <w:r w:rsidR="00FA146B">
          <w:rPr>
            <w:rFonts w:asciiTheme="minorHAnsi" w:hAnsiTheme="minorHAnsi"/>
            <w:b w:val="0"/>
            <w:noProof/>
            <w:lang w:eastAsia="sv-SE"/>
          </w:rPr>
          <w:tab/>
        </w:r>
        <w:r w:rsidR="00FA146B" w:rsidRPr="00E14096">
          <w:rPr>
            <w:rStyle w:val="Hyperlink"/>
            <w:noProof/>
          </w:rPr>
          <w:t>SFI values in Rel-15 provide enough flexibility for slot format indication within the COT for NRU and no extra format needs to be provided</w:t>
        </w:r>
      </w:hyperlink>
    </w:p>
    <w:p w14:paraId="03FAF1C2" w14:textId="77777777" w:rsidR="00FA146B" w:rsidRDefault="00794BE9">
      <w:pPr>
        <w:pStyle w:val="TableofFigures"/>
        <w:tabs>
          <w:tab w:val="right" w:leader="dot" w:pos="9629"/>
        </w:tabs>
        <w:rPr>
          <w:rFonts w:asciiTheme="minorHAnsi" w:hAnsiTheme="minorHAnsi"/>
          <w:b w:val="0"/>
          <w:noProof/>
          <w:lang w:eastAsia="sv-SE"/>
        </w:rPr>
      </w:pPr>
      <w:hyperlink w:anchor="_Toc24153514" w:history="1">
        <w:r w:rsidR="00FA146B" w:rsidRPr="00E14096">
          <w:rPr>
            <w:rStyle w:val="Hyperlink"/>
            <w:noProof/>
          </w:rPr>
          <w:t>Observation 4</w:t>
        </w:r>
        <w:r w:rsidR="00FA146B">
          <w:rPr>
            <w:rFonts w:asciiTheme="minorHAnsi" w:hAnsiTheme="minorHAnsi"/>
            <w:b w:val="0"/>
            <w:noProof/>
            <w:lang w:eastAsia="sv-SE"/>
          </w:rPr>
          <w:tab/>
        </w:r>
        <w:r w:rsidR="00FA146B" w:rsidRPr="00E14096">
          <w:rPr>
            <w:rStyle w:val="Hyperlink"/>
            <w:noProof/>
          </w:rPr>
          <w:t>Indication of priority class of the gNB COT introduces extra overhead signaling and need not to be send via GC-PDCCH.</w:t>
        </w:r>
      </w:hyperlink>
    </w:p>
    <w:p w14:paraId="4D196336" w14:textId="77777777" w:rsidR="00FA146B" w:rsidRDefault="00794BE9">
      <w:pPr>
        <w:pStyle w:val="TableofFigures"/>
        <w:tabs>
          <w:tab w:val="right" w:leader="dot" w:pos="9629"/>
        </w:tabs>
        <w:rPr>
          <w:rFonts w:asciiTheme="minorHAnsi" w:hAnsiTheme="minorHAnsi"/>
          <w:b w:val="0"/>
          <w:noProof/>
          <w:lang w:eastAsia="sv-SE"/>
        </w:rPr>
      </w:pPr>
      <w:hyperlink w:anchor="_Toc24153515" w:history="1">
        <w:r w:rsidR="00FA146B" w:rsidRPr="00E14096">
          <w:rPr>
            <w:rStyle w:val="Hyperlink"/>
            <w:noProof/>
          </w:rPr>
          <w:t>Observation 5</w:t>
        </w:r>
        <w:r w:rsidR="00FA146B">
          <w:rPr>
            <w:rFonts w:asciiTheme="minorHAnsi" w:hAnsiTheme="minorHAnsi"/>
            <w:b w:val="0"/>
            <w:noProof/>
            <w:lang w:eastAsia="sv-SE"/>
          </w:rPr>
          <w:tab/>
        </w:r>
        <w:r w:rsidR="00FA146B" w:rsidRPr="00E14096">
          <w:rPr>
            <w:rStyle w:val="Hyperlink"/>
            <w:noProof/>
          </w:rPr>
          <w:t>Extension of GC-PDCCH configuration to idle mode is an optimization and it is not required for core functionality of FBE operation.</w:t>
        </w:r>
      </w:hyperlink>
    </w:p>
    <w:p w14:paraId="61FFF03F" w14:textId="0C7D3D7A" w:rsidR="00FA146B" w:rsidRDefault="00794BE9">
      <w:pPr>
        <w:pStyle w:val="TableofFigures"/>
        <w:tabs>
          <w:tab w:val="right" w:leader="dot" w:pos="9629"/>
        </w:tabs>
        <w:rPr>
          <w:rFonts w:asciiTheme="minorHAnsi" w:hAnsiTheme="minorHAnsi"/>
          <w:b w:val="0"/>
          <w:noProof/>
          <w:lang w:eastAsia="sv-SE"/>
        </w:rPr>
      </w:pPr>
      <w:hyperlink w:anchor="_Toc24153516" w:history="1">
        <w:r w:rsidR="00FA146B" w:rsidRPr="00E14096">
          <w:rPr>
            <w:rStyle w:val="Hyperlink"/>
            <w:noProof/>
          </w:rPr>
          <w:t>Observation 6</w:t>
        </w:r>
        <w:r w:rsidR="00FA146B">
          <w:rPr>
            <w:rFonts w:asciiTheme="minorHAnsi" w:hAnsiTheme="minorHAnsi"/>
            <w:b w:val="0"/>
            <w:noProof/>
            <w:lang w:eastAsia="sv-SE"/>
          </w:rPr>
          <w:tab/>
        </w:r>
        <w:r w:rsidR="00FA146B" w:rsidRPr="00E14096">
          <w:rPr>
            <w:rStyle w:val="Hyperlink"/>
            <w:noProof/>
          </w:rPr>
          <w:t>Introducing power saving options based on skipping PDCCH monitoring at beginning of F</w:t>
        </w:r>
        <w:r w:rsidR="000F3A7F">
          <w:rPr>
            <w:rStyle w:val="Hyperlink"/>
            <w:noProof/>
          </w:rPr>
          <w:t>FP</w:t>
        </w:r>
        <w:r w:rsidR="00FA146B" w:rsidRPr="00E14096">
          <w:rPr>
            <w:rStyle w:val="Hyperlink"/>
            <w:noProof/>
          </w:rPr>
          <w:t xml:space="preserve"> can cause reliability issues and put restriction on gNB scheduling flexibility. The power saving mechanisms that are specified for LBE mode and/or mechanism defined in power saving WI can be reused.</w:t>
        </w:r>
      </w:hyperlink>
    </w:p>
    <w:p w14:paraId="32B094BA" w14:textId="77777777" w:rsidR="00FA146B" w:rsidRDefault="00794BE9">
      <w:pPr>
        <w:pStyle w:val="TableofFigures"/>
        <w:tabs>
          <w:tab w:val="right" w:leader="dot" w:pos="9629"/>
        </w:tabs>
        <w:rPr>
          <w:rFonts w:asciiTheme="minorHAnsi" w:hAnsiTheme="minorHAnsi"/>
          <w:b w:val="0"/>
          <w:noProof/>
          <w:lang w:eastAsia="sv-SE"/>
        </w:rPr>
      </w:pPr>
      <w:hyperlink w:anchor="_Toc24153517" w:history="1">
        <w:r w:rsidR="00FA146B" w:rsidRPr="00E14096">
          <w:rPr>
            <w:rStyle w:val="Hyperlink"/>
            <w:noProof/>
          </w:rPr>
          <w:t>Observation 7</w:t>
        </w:r>
        <w:r w:rsidR="00FA146B">
          <w:rPr>
            <w:rFonts w:asciiTheme="minorHAnsi" w:hAnsiTheme="minorHAnsi"/>
            <w:b w:val="0"/>
            <w:noProof/>
            <w:lang w:eastAsia="sv-SE"/>
          </w:rPr>
          <w:tab/>
        </w:r>
        <w:r w:rsidR="00FA146B" w:rsidRPr="00E14096">
          <w:rPr>
            <w:rStyle w:val="Hyperlink"/>
            <w:noProof/>
          </w:rPr>
          <w:t>Due to the asynchronous nature of transmission in unlicensed band p-TRS transmission cannot be guaranteed. Therefore, UE should be able to make use of both p-TRS and ap-TRS, whenever they are transmitted by the gNB, for time/frequency tracking for demodulation of downlink channels. No specified behavior change is needed compared to Rel-15.</w:t>
        </w:r>
      </w:hyperlink>
    </w:p>
    <w:p w14:paraId="3B46765E" w14:textId="77777777" w:rsidR="00FA146B" w:rsidRDefault="00794BE9">
      <w:pPr>
        <w:pStyle w:val="TableofFigures"/>
        <w:tabs>
          <w:tab w:val="right" w:leader="dot" w:pos="9629"/>
        </w:tabs>
        <w:rPr>
          <w:rFonts w:asciiTheme="minorHAnsi" w:hAnsiTheme="minorHAnsi"/>
          <w:b w:val="0"/>
          <w:noProof/>
          <w:lang w:eastAsia="sv-SE"/>
        </w:rPr>
      </w:pPr>
      <w:hyperlink w:anchor="_Toc24153518" w:history="1">
        <w:r w:rsidR="00FA146B" w:rsidRPr="00E14096">
          <w:rPr>
            <w:rStyle w:val="Hyperlink"/>
            <w:noProof/>
          </w:rPr>
          <w:t>Observation 8</w:t>
        </w:r>
        <w:r w:rsidR="00FA146B">
          <w:rPr>
            <w:rFonts w:asciiTheme="minorHAnsi" w:hAnsiTheme="minorHAnsi"/>
            <w:b w:val="0"/>
            <w:noProof/>
            <w:lang w:eastAsia="sv-SE"/>
          </w:rPr>
          <w:tab/>
        </w:r>
        <w:r w:rsidR="00FA146B" w:rsidRPr="00E14096">
          <w:rPr>
            <w:rStyle w:val="Hyperlink"/>
            <w:noProof/>
          </w:rPr>
          <w:t>It is beneficial to support a “stand-alone” configuration of a set of aperiodic CSI-RS resources for tracking (ap-TRS) in which co-configuration of a set of periodic CSI-RS resources for tracking (p-TRS) is not required.</w:t>
        </w:r>
      </w:hyperlink>
    </w:p>
    <w:p w14:paraId="1937C2FA" w14:textId="77777777" w:rsidR="00FA146B" w:rsidRDefault="00794BE9">
      <w:pPr>
        <w:pStyle w:val="TableofFigures"/>
        <w:tabs>
          <w:tab w:val="right" w:leader="dot" w:pos="9629"/>
        </w:tabs>
        <w:rPr>
          <w:rFonts w:asciiTheme="minorHAnsi" w:hAnsiTheme="minorHAnsi"/>
          <w:b w:val="0"/>
          <w:noProof/>
          <w:lang w:eastAsia="sv-SE"/>
        </w:rPr>
      </w:pPr>
      <w:hyperlink w:anchor="_Toc24153519" w:history="1">
        <w:r w:rsidR="00FA146B" w:rsidRPr="00E14096">
          <w:rPr>
            <w:rStyle w:val="Hyperlink"/>
            <w:noProof/>
          </w:rPr>
          <w:t>Observation 9</w:t>
        </w:r>
        <w:r w:rsidR="00FA146B">
          <w:rPr>
            <w:rFonts w:asciiTheme="minorHAnsi" w:hAnsiTheme="minorHAnsi"/>
            <w:b w:val="0"/>
            <w:noProof/>
            <w:lang w:eastAsia="sv-SE"/>
          </w:rPr>
          <w:tab/>
        </w:r>
        <w:r w:rsidR="00FA146B" w:rsidRPr="00E14096">
          <w:rPr>
            <w:rStyle w:val="Hyperlink"/>
            <w:noProof/>
          </w:rPr>
          <w:t>There is no significant increase in power consumption due to monitoring of Type B PDSCH if the requirements on the number of blind-decodes per slot, defined in Rel-15 when performing PDCCH monitoring for Type B PDSCH in addition to Type A PDSCH, are not significantly increased.</w:t>
        </w:r>
      </w:hyperlink>
    </w:p>
    <w:p w14:paraId="30AD0536" w14:textId="25723E6E" w:rsidR="00A223B8" w:rsidRDefault="006F6582" w:rsidP="006E1C82">
      <w:pPr>
        <w:pStyle w:val="BodyText"/>
      </w:pPr>
      <w:r w:rsidRPr="005E0680">
        <w:fldChar w:fldCharType="end"/>
      </w:r>
    </w:p>
    <w:p w14:paraId="7AFEA5AA" w14:textId="6FF8A3B3" w:rsidR="006E1C82" w:rsidRPr="00423DB4" w:rsidRDefault="008E065E" w:rsidP="006E1C82">
      <w:pPr>
        <w:pStyle w:val="BodyText"/>
      </w:pPr>
      <w:r w:rsidRPr="00423DB4">
        <w:t xml:space="preserve">Based on the discussion in </w:t>
      </w:r>
      <w:r w:rsidR="007729A2" w:rsidRPr="00423DB4">
        <w:t xml:space="preserve">the previous </w:t>
      </w:r>
      <w:r w:rsidRPr="00423DB4">
        <w:t>section</w:t>
      </w:r>
      <w:r w:rsidR="007729A2" w:rsidRPr="00423DB4">
        <w:t>s</w:t>
      </w:r>
      <w:r w:rsidRPr="00423DB4">
        <w:t xml:space="preserve"> we propose the following:</w:t>
      </w:r>
    </w:p>
    <w:p w14:paraId="2A0A80B7" w14:textId="77777777" w:rsidR="00A223B8" w:rsidRPr="00423DB4" w:rsidRDefault="00A223B8" w:rsidP="006E1C82">
      <w:pPr>
        <w:pStyle w:val="BodyText"/>
      </w:pPr>
    </w:p>
    <w:p w14:paraId="4A127970" w14:textId="77777777" w:rsidR="00976E1E" w:rsidRDefault="006E1C82">
      <w:pPr>
        <w:pStyle w:val="TableofFigures"/>
        <w:tabs>
          <w:tab w:val="right" w:leader="dot" w:pos="9629"/>
        </w:tabs>
        <w:rPr>
          <w:rFonts w:asciiTheme="minorHAnsi" w:hAnsiTheme="minorHAnsi"/>
          <w:b w:val="0"/>
          <w:noProof/>
          <w:lang w:eastAsia="sv-SE"/>
        </w:rPr>
      </w:pPr>
      <w:r w:rsidRPr="005E0680">
        <w:rPr>
          <w:b w:val="0"/>
          <w:bCs/>
        </w:rPr>
        <w:fldChar w:fldCharType="begin"/>
      </w:r>
      <w:r w:rsidRPr="005E0680">
        <w:rPr>
          <w:b w:val="0"/>
          <w:bCs/>
        </w:rPr>
        <w:instrText xml:space="preserve"> TOC \n \h \z \t "Proposal" \c </w:instrText>
      </w:r>
      <w:r w:rsidRPr="005E0680">
        <w:rPr>
          <w:b w:val="0"/>
          <w:bCs/>
        </w:rPr>
        <w:fldChar w:fldCharType="separate"/>
      </w:r>
      <w:hyperlink w:anchor="_Toc24153809" w:history="1">
        <w:r w:rsidR="00976E1E" w:rsidRPr="008F5508">
          <w:rPr>
            <w:rStyle w:val="Hyperlink"/>
            <w:noProof/>
          </w:rPr>
          <w:t>Proposal 1</w:t>
        </w:r>
        <w:r w:rsidR="00976E1E">
          <w:rPr>
            <w:rFonts w:asciiTheme="minorHAnsi" w:hAnsiTheme="minorHAnsi"/>
            <w:b w:val="0"/>
            <w:noProof/>
            <w:lang w:eastAsia="sv-SE"/>
          </w:rPr>
          <w:tab/>
        </w:r>
        <w:r w:rsidR="00976E1E" w:rsidRPr="008F5508">
          <w:rPr>
            <w:rStyle w:val="Hyperlink"/>
            <w:noProof/>
          </w:rPr>
          <w:t>If the front</w:t>
        </w:r>
        <w:r w:rsidR="00976E1E" w:rsidRPr="008F5508">
          <w:rPr>
            <w:rStyle w:val="Hyperlink"/>
            <w:noProof/>
            <w:lang w:bidi="fa-IR"/>
          </w:rPr>
          <w:t>-</w:t>
        </w:r>
        <w:r w:rsidR="00976E1E" w:rsidRPr="008F5508">
          <w:rPr>
            <w:rStyle w:val="Hyperlink"/>
            <w:noProof/>
          </w:rPr>
          <w:t xml:space="preserve">loaded DM-RS of the PDSCH mapping Type B allocation of any duration collides with resources reserved for a search space set associated with a CORESET, </w:t>
        </w:r>
        <m:oMath>
          <m:r>
            <m:rPr>
              <m:sty m:val="bi"/>
            </m:rPr>
            <w:rPr>
              <w:rStyle w:val="Hyperlink"/>
              <w:rFonts w:ascii="Cambria Math" w:hAnsi="Cambria Math"/>
              <w:noProof/>
            </w:rPr>
            <m:t>l</m:t>
          </m:r>
        </m:oMath>
        <w:r w:rsidR="00976E1E" w:rsidRPr="008F5508">
          <w:rPr>
            <w:rStyle w:val="Hyperlink"/>
            <w:noProof/>
          </w:rPr>
          <w:t xml:space="preserve"> shall be incremented such that the first DM-RS symbol occurs immediately after the CORESET and until no collision with any CORESET occurs.</w:t>
        </w:r>
      </w:hyperlink>
    </w:p>
    <w:p w14:paraId="41C98BBA" w14:textId="77777777" w:rsidR="00976E1E" w:rsidRDefault="00794BE9">
      <w:pPr>
        <w:pStyle w:val="TableofFigures"/>
        <w:tabs>
          <w:tab w:val="right" w:leader="dot" w:pos="9629"/>
        </w:tabs>
        <w:rPr>
          <w:rFonts w:asciiTheme="minorHAnsi" w:hAnsiTheme="minorHAnsi"/>
          <w:b w:val="0"/>
          <w:noProof/>
          <w:lang w:eastAsia="sv-SE"/>
        </w:rPr>
      </w:pPr>
      <w:hyperlink w:anchor="_Toc24153810" w:history="1">
        <w:r w:rsidR="00976E1E" w:rsidRPr="008F5508">
          <w:rPr>
            <w:rStyle w:val="Hyperlink"/>
            <w:noProof/>
          </w:rPr>
          <w:t>Proposal 2</w:t>
        </w:r>
        <w:r w:rsidR="00976E1E">
          <w:rPr>
            <w:rFonts w:asciiTheme="minorHAnsi" w:hAnsiTheme="minorHAnsi"/>
            <w:b w:val="0"/>
            <w:noProof/>
            <w:lang w:eastAsia="sv-SE"/>
          </w:rPr>
          <w:tab/>
        </w:r>
        <w:r w:rsidR="00976E1E" w:rsidRPr="008F5508">
          <w:rPr>
            <w:rStyle w:val="Hyperlink"/>
            <w:noProof/>
          </w:rPr>
          <w:t xml:space="preserve">For length 10 PDSCH of mapping Type B, the moving of DM-RS to avoid CORESET collision is processed first and then based on the new DM-RS position, the condition on whether at least one DM-RS symbols collides with LTE CRS is further applied which may imply that </w:t>
        </w:r>
        <w:r w:rsidR="00976E1E" w:rsidRPr="005171D4">
          <w:rPr>
            <w:noProof/>
            <w:position w:val="-6"/>
          </w:rPr>
          <w:object w:dxaOrig="160" w:dyaOrig="300" w14:anchorId="020B5020">
            <v:shape id="_x0000_i1136" type="#_x0000_t75" style="width:8.35pt;height:15.4pt" o:ole="">
              <v:imagedata r:id="rId11" o:title=""/>
            </v:shape>
            <o:OLEObject Type="Embed" ProgID="Equation.3" ShapeID="_x0000_i1136" DrawAspect="Content" ObjectID="_1634758942" r:id="rId23"/>
          </w:object>
        </w:r>
        <w:r w:rsidR="00976E1E" w:rsidRPr="008F5508">
          <w:rPr>
            <w:rStyle w:val="Hyperlink"/>
            <w:rFonts w:eastAsia="Times New Roman"/>
            <w:noProof/>
          </w:rPr>
          <w:t>shall be incremented by one additional symbol.</w:t>
        </w:r>
      </w:hyperlink>
    </w:p>
    <w:p w14:paraId="6C022C0B" w14:textId="77777777" w:rsidR="00976E1E" w:rsidRDefault="00794BE9">
      <w:pPr>
        <w:pStyle w:val="TableofFigures"/>
        <w:tabs>
          <w:tab w:val="right" w:leader="dot" w:pos="9629"/>
        </w:tabs>
        <w:rPr>
          <w:rFonts w:asciiTheme="minorHAnsi" w:hAnsiTheme="minorHAnsi"/>
          <w:b w:val="0"/>
          <w:noProof/>
          <w:lang w:eastAsia="sv-SE"/>
        </w:rPr>
      </w:pPr>
      <w:hyperlink w:anchor="_Toc24153811" w:history="1">
        <w:r w:rsidR="00976E1E" w:rsidRPr="008F5508">
          <w:rPr>
            <w:rStyle w:val="Hyperlink"/>
            <w:noProof/>
          </w:rPr>
          <w:t>Proposal 3</w:t>
        </w:r>
        <w:r w:rsidR="00976E1E">
          <w:rPr>
            <w:rFonts w:asciiTheme="minorHAnsi" w:hAnsiTheme="minorHAnsi"/>
            <w:b w:val="0"/>
            <w:noProof/>
            <w:lang w:eastAsia="sv-SE"/>
          </w:rPr>
          <w:tab/>
        </w:r>
        <w:r w:rsidR="00976E1E" w:rsidRPr="008F5508">
          <w:rPr>
            <w:rStyle w:val="Hyperlink"/>
            <w:noProof/>
          </w:rPr>
          <w:t xml:space="preserve">The increment of </w:t>
        </w:r>
        <w:r w:rsidR="00976E1E" w:rsidRPr="00BC1BC5">
          <w:rPr>
            <w:noProof/>
            <w:position w:val="-6"/>
          </w:rPr>
          <w:object w:dxaOrig="160" w:dyaOrig="300" w14:anchorId="070D8C42">
            <v:shape id="_x0000_i1137" type="#_x0000_t75" style="width:8.35pt;height:15.4pt" o:ole="">
              <v:imagedata r:id="rId11" o:title=""/>
            </v:shape>
            <o:OLEObject Type="Embed" ProgID="Equation.3" ShapeID="_x0000_i1137" DrawAspect="Content" ObjectID="_1634758943" r:id="rId24"/>
          </w:object>
        </w:r>
        <w:r w:rsidR="00976E1E" w:rsidRPr="008F5508">
          <w:rPr>
            <w:rStyle w:val="Hyperlink"/>
            <w:noProof/>
          </w:rPr>
          <w:t xml:space="preserve"> by 1 when at least one DM-RS symbol collides with LTE CRS is decided on a per PDSCH scheduling occasion. To exemplify, if in some slot the scheduled PDSCH Type B of duration 10 doesn’t collide with LTE CRS (e.g. in a configured LTE MBSFN subframe), then the increment of </w:t>
        </w:r>
        <w:r w:rsidR="00976E1E" w:rsidRPr="00A96A71">
          <w:rPr>
            <w:noProof/>
            <w:position w:val="-6"/>
          </w:rPr>
          <w:object w:dxaOrig="160" w:dyaOrig="300" w14:anchorId="2DCA6F09">
            <v:shape id="_x0000_i1138" type="#_x0000_t75" style="width:8.35pt;height:15.4pt" o:ole="">
              <v:imagedata r:id="rId11" o:title=""/>
            </v:shape>
            <o:OLEObject Type="Embed" ProgID="Equation.3" ShapeID="_x0000_i1138" DrawAspect="Content" ObjectID="_1634758944" r:id="rId25"/>
          </w:object>
        </w:r>
        <w:r w:rsidR="00976E1E" w:rsidRPr="008F5508">
          <w:rPr>
            <w:rStyle w:val="Hyperlink"/>
            <w:noProof/>
          </w:rPr>
          <w:t xml:space="preserve"> by 1 does not apply.</w:t>
        </w:r>
      </w:hyperlink>
    </w:p>
    <w:p w14:paraId="2A609B28" w14:textId="77777777" w:rsidR="00976E1E" w:rsidRDefault="00794BE9">
      <w:pPr>
        <w:pStyle w:val="TableofFigures"/>
        <w:tabs>
          <w:tab w:val="right" w:leader="dot" w:pos="9629"/>
        </w:tabs>
        <w:rPr>
          <w:rFonts w:asciiTheme="minorHAnsi" w:hAnsiTheme="minorHAnsi"/>
          <w:b w:val="0"/>
          <w:noProof/>
          <w:lang w:eastAsia="sv-SE"/>
        </w:rPr>
      </w:pPr>
      <w:hyperlink w:anchor="_Toc24153812" w:history="1">
        <w:r w:rsidR="00976E1E" w:rsidRPr="008F5508">
          <w:rPr>
            <w:rStyle w:val="Hyperlink"/>
            <w:noProof/>
          </w:rPr>
          <w:t>Proposal 4</w:t>
        </w:r>
        <w:r w:rsidR="00976E1E">
          <w:rPr>
            <w:rFonts w:asciiTheme="minorHAnsi" w:hAnsiTheme="minorHAnsi"/>
            <w:b w:val="0"/>
            <w:noProof/>
            <w:lang w:eastAsia="sv-SE"/>
          </w:rPr>
          <w:tab/>
        </w:r>
        <w:r w:rsidR="00976E1E" w:rsidRPr="008F5508">
          <w:rPr>
            <w:rStyle w:val="Hyperlink"/>
            <w:noProof/>
          </w:rPr>
          <w:t>If a scheduled PDSCH Type B DM-RS collides with LTE CRS, for durations other than 10, the UE can ignore the scheduled assignment.</w:t>
        </w:r>
      </w:hyperlink>
    </w:p>
    <w:p w14:paraId="572D1C6E" w14:textId="77777777" w:rsidR="00976E1E" w:rsidRDefault="00794BE9">
      <w:pPr>
        <w:pStyle w:val="TableofFigures"/>
        <w:tabs>
          <w:tab w:val="right" w:leader="dot" w:pos="9629"/>
        </w:tabs>
        <w:rPr>
          <w:rFonts w:asciiTheme="minorHAnsi" w:hAnsiTheme="minorHAnsi"/>
          <w:b w:val="0"/>
          <w:noProof/>
          <w:lang w:eastAsia="sv-SE"/>
        </w:rPr>
      </w:pPr>
      <w:hyperlink w:anchor="_Toc24153813" w:history="1">
        <w:r w:rsidR="00976E1E" w:rsidRPr="008F5508">
          <w:rPr>
            <w:rStyle w:val="Hyperlink"/>
            <w:noProof/>
          </w:rPr>
          <w:t>Proposal 5</w:t>
        </w:r>
        <w:r w:rsidR="00976E1E">
          <w:rPr>
            <w:rFonts w:asciiTheme="minorHAnsi" w:hAnsiTheme="minorHAnsi"/>
            <w:b w:val="0"/>
            <w:noProof/>
            <w:lang w:eastAsia="sv-SE"/>
          </w:rPr>
          <w:tab/>
        </w:r>
        <w:r w:rsidR="00976E1E" w:rsidRPr="008F5508">
          <w:rPr>
            <w:rStyle w:val="Hyperlink"/>
            <w:noProof/>
          </w:rPr>
          <w:t>The PDSCH DM-RS positions for single and double symbol DMRS are given in Table 1 and Table 2 respectively.</w:t>
        </w:r>
      </w:hyperlink>
    </w:p>
    <w:p w14:paraId="78A88C10" w14:textId="77777777" w:rsidR="00976E1E" w:rsidRDefault="00794BE9">
      <w:pPr>
        <w:pStyle w:val="TableofFigures"/>
        <w:tabs>
          <w:tab w:val="right" w:leader="dot" w:pos="9629"/>
        </w:tabs>
        <w:rPr>
          <w:rFonts w:asciiTheme="minorHAnsi" w:hAnsiTheme="minorHAnsi"/>
          <w:b w:val="0"/>
          <w:noProof/>
          <w:lang w:eastAsia="sv-SE"/>
        </w:rPr>
      </w:pPr>
      <w:hyperlink w:anchor="_Toc24153814" w:history="1">
        <w:r w:rsidR="00976E1E" w:rsidRPr="008F5508">
          <w:rPr>
            <w:rStyle w:val="Hyperlink"/>
            <w:noProof/>
          </w:rPr>
          <w:t>Proposal 6</w:t>
        </w:r>
        <w:r w:rsidR="00976E1E">
          <w:rPr>
            <w:rFonts w:asciiTheme="minorHAnsi" w:hAnsiTheme="minorHAnsi"/>
            <w:b w:val="0"/>
            <w:noProof/>
            <w:lang w:eastAsia="sv-SE"/>
          </w:rPr>
          <w:tab/>
        </w:r>
        <w:r w:rsidR="00976E1E" w:rsidRPr="008F5508">
          <w:rPr>
            <w:rStyle w:val="Hyperlink"/>
            <w:noProof/>
          </w:rPr>
          <w:t>Only two groups of search space sets are introduced for dynamic switching of PDCCH monitoring</w:t>
        </w:r>
      </w:hyperlink>
    </w:p>
    <w:p w14:paraId="7512356D" w14:textId="77777777" w:rsidR="00976E1E" w:rsidRDefault="00794BE9">
      <w:pPr>
        <w:pStyle w:val="TableofFigures"/>
        <w:tabs>
          <w:tab w:val="right" w:leader="dot" w:pos="9629"/>
        </w:tabs>
        <w:rPr>
          <w:rFonts w:asciiTheme="minorHAnsi" w:hAnsiTheme="minorHAnsi"/>
          <w:b w:val="0"/>
          <w:noProof/>
          <w:lang w:eastAsia="sv-SE"/>
        </w:rPr>
      </w:pPr>
      <w:hyperlink w:anchor="_Toc24153815" w:history="1">
        <w:r w:rsidR="00976E1E" w:rsidRPr="008F5508">
          <w:rPr>
            <w:rStyle w:val="Hyperlink"/>
            <w:noProof/>
            <w:lang w:bidi="fa-IR"/>
          </w:rPr>
          <w:t>Proposal 7</w:t>
        </w:r>
        <w:r w:rsidR="00976E1E">
          <w:rPr>
            <w:rFonts w:asciiTheme="minorHAnsi" w:hAnsiTheme="minorHAnsi"/>
            <w:b w:val="0"/>
            <w:noProof/>
            <w:lang w:eastAsia="sv-SE"/>
          </w:rPr>
          <w:tab/>
        </w:r>
        <w:r w:rsidR="00976E1E" w:rsidRPr="008F5508">
          <w:rPr>
            <w:rStyle w:val="Hyperlink"/>
            <w:noProof/>
            <w:lang w:bidi="fa-IR"/>
          </w:rPr>
          <w:t xml:space="preserve">One of the search space set groups (SSSGs) is indicated as the default group. Signaling of the default can be determined by RAN2, e.g., the first search space group in the list may be designated as the default search space group. When </w:t>
        </w:r>
        <w:r w:rsidR="00976E1E" w:rsidRPr="008F5508">
          <w:rPr>
            <w:rStyle w:val="Hyperlink"/>
            <w:noProof/>
            <w:lang w:bidi="fa-IR"/>
          </w:rPr>
          <w:lastRenderedPageBreak/>
          <w:t>configured with two groups of search space sets, UE monitors the default group before any switching indication is provided.</w:t>
        </w:r>
      </w:hyperlink>
    </w:p>
    <w:p w14:paraId="56987AED" w14:textId="77777777" w:rsidR="00976E1E" w:rsidRDefault="00794BE9">
      <w:pPr>
        <w:pStyle w:val="TableofFigures"/>
        <w:tabs>
          <w:tab w:val="right" w:leader="dot" w:pos="9629"/>
        </w:tabs>
        <w:rPr>
          <w:rFonts w:asciiTheme="minorHAnsi" w:hAnsiTheme="minorHAnsi"/>
          <w:b w:val="0"/>
          <w:noProof/>
          <w:lang w:eastAsia="sv-SE"/>
        </w:rPr>
      </w:pPr>
      <w:hyperlink w:anchor="_Toc24153816" w:history="1">
        <w:r w:rsidR="00976E1E" w:rsidRPr="008F5508">
          <w:rPr>
            <w:rStyle w:val="Hyperlink"/>
            <w:noProof/>
          </w:rPr>
          <w:t>Proposal 8</w:t>
        </w:r>
        <w:r w:rsidR="00976E1E">
          <w:rPr>
            <w:rFonts w:asciiTheme="minorHAnsi" w:hAnsiTheme="minorHAnsi"/>
            <w:b w:val="0"/>
            <w:noProof/>
            <w:lang w:eastAsia="sv-SE"/>
          </w:rPr>
          <w:tab/>
        </w:r>
        <w:r w:rsidR="00976E1E" w:rsidRPr="008F5508">
          <w:rPr>
            <w:rStyle w:val="Hyperlink"/>
            <w:noProof/>
          </w:rPr>
          <w:t xml:space="preserve">With GC-PDCCH transmission, configuration of wideband DMRS </w:t>
        </w:r>
        <w:r w:rsidR="00976E1E" w:rsidRPr="008F5508">
          <w:rPr>
            <w:rStyle w:val="Hyperlink"/>
            <w:noProof/>
            <w:lang w:bidi="fa-IR"/>
          </w:rPr>
          <w:t xml:space="preserve">(i.e., setting </w:t>
        </w:r>
        <w:r w:rsidR="00976E1E" w:rsidRPr="008F5508">
          <w:rPr>
            <w:rStyle w:val="Hyperlink"/>
            <w:noProof/>
          </w:rPr>
          <w:t xml:space="preserve">precoderGranularity = ‘allContiguousRBs’ </w:t>
        </w:r>
        <w:r w:rsidR="00976E1E" w:rsidRPr="008F5508">
          <w:rPr>
            <w:rStyle w:val="Hyperlink"/>
            <w:noProof/>
            <w:lang w:bidi="fa-IR"/>
          </w:rPr>
          <w:t xml:space="preserve">in the CORSEET configuration) </w:t>
        </w:r>
        <w:r w:rsidR="00976E1E" w:rsidRPr="008F5508">
          <w:rPr>
            <w:rStyle w:val="Hyperlink"/>
            <w:noProof/>
          </w:rPr>
          <w:t>is not needed.</w:t>
        </w:r>
      </w:hyperlink>
    </w:p>
    <w:p w14:paraId="32B0B854" w14:textId="77777777" w:rsidR="00976E1E" w:rsidRDefault="00794BE9">
      <w:pPr>
        <w:pStyle w:val="TableofFigures"/>
        <w:tabs>
          <w:tab w:val="right" w:leader="dot" w:pos="9629"/>
        </w:tabs>
        <w:rPr>
          <w:rFonts w:asciiTheme="minorHAnsi" w:hAnsiTheme="minorHAnsi"/>
          <w:b w:val="0"/>
          <w:noProof/>
          <w:lang w:eastAsia="sv-SE"/>
        </w:rPr>
      </w:pPr>
      <w:hyperlink w:anchor="_Toc24153817" w:history="1">
        <w:r w:rsidR="00976E1E" w:rsidRPr="008F5508">
          <w:rPr>
            <w:rStyle w:val="Hyperlink"/>
            <w:noProof/>
            <w:lang w:bidi="fa-IR"/>
          </w:rPr>
          <w:t>Proposal 9</w:t>
        </w:r>
        <w:r w:rsidR="00976E1E">
          <w:rPr>
            <w:rFonts w:asciiTheme="minorHAnsi" w:hAnsiTheme="minorHAnsi"/>
            <w:b w:val="0"/>
            <w:noProof/>
            <w:lang w:eastAsia="sv-SE"/>
          </w:rPr>
          <w:tab/>
        </w:r>
        <w:r w:rsidR="00976E1E" w:rsidRPr="008F5508">
          <w:rPr>
            <w:rStyle w:val="Hyperlink"/>
            <w:noProof/>
            <w:lang w:bidi="fa-IR"/>
          </w:rPr>
          <w:t>Switching between group of search space sets is indicated by an explicit flag bit in GC-PDCCH.</w:t>
        </w:r>
      </w:hyperlink>
    </w:p>
    <w:p w14:paraId="409C4D60" w14:textId="77777777" w:rsidR="00976E1E" w:rsidRDefault="00794BE9">
      <w:pPr>
        <w:pStyle w:val="TableofFigures"/>
        <w:tabs>
          <w:tab w:val="right" w:leader="dot" w:pos="9629"/>
        </w:tabs>
        <w:rPr>
          <w:rFonts w:asciiTheme="minorHAnsi" w:hAnsiTheme="minorHAnsi"/>
          <w:b w:val="0"/>
          <w:noProof/>
          <w:lang w:eastAsia="sv-SE"/>
        </w:rPr>
      </w:pPr>
      <w:hyperlink w:anchor="_Toc24153818" w:history="1">
        <w:r w:rsidR="00976E1E" w:rsidRPr="008F5508">
          <w:rPr>
            <w:rStyle w:val="Hyperlink"/>
            <w:noProof/>
            <w:lang w:bidi="fa-IR"/>
          </w:rPr>
          <w:t>a.</w:t>
        </w:r>
        <w:r w:rsidR="00976E1E">
          <w:rPr>
            <w:rFonts w:asciiTheme="minorHAnsi" w:hAnsiTheme="minorHAnsi"/>
            <w:b w:val="0"/>
            <w:noProof/>
            <w:lang w:eastAsia="sv-SE"/>
          </w:rPr>
          <w:tab/>
        </w:r>
        <w:r w:rsidR="00976E1E" w:rsidRPr="008F5508">
          <w:rPr>
            <w:rStyle w:val="Hyperlink"/>
            <w:noProof/>
            <w:lang w:bidi="fa-IR"/>
          </w:rPr>
          <w:t>bit flag = 1 indicates that UE switches to non-default search space group monitoring from default or keeps monitoring non-default search space set group.</w:t>
        </w:r>
      </w:hyperlink>
    </w:p>
    <w:p w14:paraId="47513411" w14:textId="77777777" w:rsidR="00976E1E" w:rsidRDefault="00794BE9">
      <w:pPr>
        <w:pStyle w:val="TableofFigures"/>
        <w:tabs>
          <w:tab w:val="right" w:leader="dot" w:pos="9629"/>
        </w:tabs>
        <w:rPr>
          <w:rFonts w:asciiTheme="minorHAnsi" w:hAnsiTheme="minorHAnsi"/>
          <w:b w:val="0"/>
          <w:noProof/>
          <w:lang w:eastAsia="sv-SE"/>
        </w:rPr>
      </w:pPr>
      <w:hyperlink w:anchor="_Toc24153819" w:history="1">
        <w:r w:rsidR="00976E1E" w:rsidRPr="008F5508">
          <w:rPr>
            <w:rStyle w:val="Hyperlink"/>
            <w:noProof/>
            <w:lang w:bidi="fa-IR"/>
          </w:rPr>
          <w:t>b.</w:t>
        </w:r>
        <w:r w:rsidR="00976E1E">
          <w:rPr>
            <w:rFonts w:asciiTheme="minorHAnsi" w:hAnsiTheme="minorHAnsi"/>
            <w:b w:val="0"/>
            <w:noProof/>
            <w:lang w:eastAsia="sv-SE"/>
          </w:rPr>
          <w:tab/>
        </w:r>
        <w:r w:rsidR="00976E1E" w:rsidRPr="008F5508">
          <w:rPr>
            <w:rStyle w:val="Hyperlink"/>
            <w:noProof/>
            <w:lang w:bidi="fa-IR"/>
          </w:rPr>
          <w:t>bit flag = 0 indicates that UE switches to default search space group monitoring from non-default or keeps monitoring default search space set group.</w:t>
        </w:r>
      </w:hyperlink>
    </w:p>
    <w:p w14:paraId="11474200" w14:textId="77777777" w:rsidR="00976E1E" w:rsidRDefault="00794BE9">
      <w:pPr>
        <w:pStyle w:val="TableofFigures"/>
        <w:tabs>
          <w:tab w:val="right" w:leader="dot" w:pos="9629"/>
        </w:tabs>
        <w:rPr>
          <w:rFonts w:asciiTheme="minorHAnsi" w:hAnsiTheme="minorHAnsi"/>
          <w:b w:val="0"/>
          <w:noProof/>
          <w:lang w:eastAsia="sv-SE"/>
        </w:rPr>
      </w:pPr>
      <w:hyperlink w:anchor="_Toc24153820" w:history="1">
        <w:r w:rsidR="00976E1E" w:rsidRPr="008F5508">
          <w:rPr>
            <w:rStyle w:val="Hyperlink"/>
            <w:noProof/>
            <w:lang w:bidi="fa-IR"/>
          </w:rPr>
          <w:t>Proposal 10</w:t>
        </w:r>
        <w:r w:rsidR="00976E1E">
          <w:rPr>
            <w:rFonts w:asciiTheme="minorHAnsi" w:hAnsiTheme="minorHAnsi"/>
            <w:b w:val="0"/>
            <w:noProof/>
            <w:lang w:eastAsia="sv-SE"/>
          </w:rPr>
          <w:tab/>
        </w:r>
        <w:r w:rsidR="00976E1E" w:rsidRPr="008F5508">
          <w:rPr>
            <w:rStyle w:val="Hyperlink"/>
            <w:noProof/>
            <w:lang w:bidi="fa-IR"/>
          </w:rPr>
          <w:t>A search space set group (SSSG) timer is defined for switching from non-default to default SSSG.</w:t>
        </w:r>
      </w:hyperlink>
    </w:p>
    <w:p w14:paraId="75BBBAF6" w14:textId="77777777" w:rsidR="00976E1E" w:rsidRDefault="00794BE9">
      <w:pPr>
        <w:pStyle w:val="TableofFigures"/>
        <w:tabs>
          <w:tab w:val="right" w:leader="dot" w:pos="9629"/>
        </w:tabs>
        <w:rPr>
          <w:rFonts w:asciiTheme="minorHAnsi" w:hAnsiTheme="minorHAnsi"/>
          <w:b w:val="0"/>
          <w:noProof/>
          <w:lang w:eastAsia="sv-SE"/>
        </w:rPr>
      </w:pPr>
      <w:hyperlink w:anchor="_Toc24153821" w:history="1">
        <w:r w:rsidR="00976E1E" w:rsidRPr="008F5508">
          <w:rPr>
            <w:rStyle w:val="Hyperlink"/>
            <w:noProof/>
            <w:lang w:bidi="fa-IR"/>
          </w:rPr>
          <w:t>Proposal 11</w:t>
        </w:r>
        <w:r w:rsidR="00976E1E">
          <w:rPr>
            <w:rFonts w:asciiTheme="minorHAnsi" w:hAnsiTheme="minorHAnsi"/>
            <w:b w:val="0"/>
            <w:noProof/>
            <w:lang w:eastAsia="sv-SE"/>
          </w:rPr>
          <w:tab/>
        </w:r>
        <w:r w:rsidR="00976E1E" w:rsidRPr="008F5508">
          <w:rPr>
            <w:rStyle w:val="Hyperlink"/>
            <w:noProof/>
            <w:lang w:bidi="fa-IR"/>
          </w:rPr>
          <w:t>The SSSG timer:</w:t>
        </w:r>
      </w:hyperlink>
    </w:p>
    <w:p w14:paraId="3E005BB7" w14:textId="77777777" w:rsidR="00976E1E" w:rsidRDefault="00794BE9">
      <w:pPr>
        <w:pStyle w:val="TableofFigures"/>
        <w:tabs>
          <w:tab w:val="right" w:leader="dot" w:pos="9629"/>
        </w:tabs>
        <w:rPr>
          <w:rFonts w:asciiTheme="minorHAnsi" w:hAnsiTheme="minorHAnsi"/>
          <w:b w:val="0"/>
          <w:noProof/>
          <w:lang w:eastAsia="sv-SE"/>
        </w:rPr>
      </w:pPr>
      <w:hyperlink w:anchor="_Toc24153822" w:history="1">
        <w:r w:rsidR="00976E1E" w:rsidRPr="008F5508">
          <w:rPr>
            <w:rStyle w:val="Hyperlink"/>
            <w:noProof/>
            <w:lang w:bidi="fa-IR"/>
          </w:rPr>
          <w:t>a.</w:t>
        </w:r>
        <w:r w:rsidR="00976E1E">
          <w:rPr>
            <w:rFonts w:asciiTheme="minorHAnsi" w:hAnsiTheme="minorHAnsi"/>
            <w:b w:val="0"/>
            <w:noProof/>
            <w:lang w:eastAsia="sv-SE"/>
          </w:rPr>
          <w:tab/>
        </w:r>
        <w:r w:rsidR="00976E1E" w:rsidRPr="008F5508">
          <w:rPr>
            <w:rStyle w:val="Hyperlink"/>
            <w:noProof/>
            <w:lang w:bidi="fa-IR"/>
          </w:rPr>
          <w:t xml:space="preserve">is configured with duration </w:t>
        </w:r>
        <w:r w:rsidR="00976E1E" w:rsidRPr="008F5508">
          <w:rPr>
            <w:rStyle w:val="Hyperlink"/>
            <w:rFonts w:ascii="Arial" w:eastAsia="Times New Roman" w:hAnsi="Arial" w:cs="Times New Roman"/>
            <w:noProof/>
            <w:lang w:eastAsia="en-US"/>
          </w:rPr>
          <w:t>T</w:t>
        </w:r>
        <w:r w:rsidR="00976E1E" w:rsidRPr="008F5508">
          <w:rPr>
            <w:rStyle w:val="Hyperlink"/>
            <w:rFonts w:ascii="Arial" w:eastAsia="Times New Roman" w:hAnsi="Arial" w:cs="Times New Roman"/>
            <w:noProof/>
            <w:vertAlign w:val="subscript"/>
            <w:lang w:eastAsia="en-US"/>
          </w:rPr>
          <w:t>SSSG</w:t>
        </w:r>
        <w:r w:rsidR="00976E1E" w:rsidRPr="008F5508">
          <w:rPr>
            <w:rStyle w:val="Hyperlink"/>
            <w:noProof/>
            <w:lang w:bidi="fa-IR"/>
          </w:rPr>
          <w:t xml:space="preserve"> by RRC configuration.</w:t>
        </w:r>
      </w:hyperlink>
    </w:p>
    <w:p w14:paraId="2ECB4822" w14:textId="074BE98D" w:rsidR="00976E1E" w:rsidRDefault="00794BE9">
      <w:pPr>
        <w:pStyle w:val="TableofFigures"/>
        <w:tabs>
          <w:tab w:val="right" w:leader="dot" w:pos="9629"/>
        </w:tabs>
        <w:rPr>
          <w:rFonts w:asciiTheme="minorHAnsi" w:hAnsiTheme="minorHAnsi"/>
          <w:b w:val="0"/>
          <w:noProof/>
          <w:lang w:eastAsia="sv-SE"/>
        </w:rPr>
      </w:pPr>
      <w:hyperlink w:anchor="_Toc24153823" w:history="1">
        <w:r w:rsidR="00976E1E" w:rsidRPr="008F5508">
          <w:rPr>
            <w:rStyle w:val="Hyperlink"/>
            <w:noProof/>
            <w:lang w:bidi="fa-IR"/>
          </w:rPr>
          <w:t>b.</w:t>
        </w:r>
        <w:r w:rsidR="00976E1E">
          <w:rPr>
            <w:rFonts w:asciiTheme="minorHAnsi" w:hAnsiTheme="minorHAnsi"/>
            <w:b w:val="0"/>
            <w:noProof/>
            <w:lang w:eastAsia="sv-SE"/>
          </w:rPr>
          <w:tab/>
        </w:r>
        <w:r w:rsidR="00976E1E" w:rsidRPr="008F5508">
          <w:rPr>
            <w:rStyle w:val="Hyperlink"/>
            <w:noProof/>
            <w:lang w:bidi="fa-IR"/>
          </w:rPr>
          <w:t xml:space="preserve">starts/restarts running upon the detection of the bit flag = 1 in GC-PDCCH indicating </w:t>
        </w:r>
        <w:r w:rsidR="00E171F4">
          <w:rPr>
            <w:rStyle w:val="Hyperlink"/>
            <w:noProof/>
            <w:lang w:bidi="fa-IR"/>
          </w:rPr>
          <w:t xml:space="preserve">to </w:t>
        </w:r>
        <w:r w:rsidR="00976E1E" w:rsidRPr="008F5508">
          <w:rPr>
            <w:rStyle w:val="Hyperlink"/>
            <w:noProof/>
            <w:lang w:bidi="fa-IR"/>
          </w:rPr>
          <w:t>the UE to switch to monitoring the non-default search space group</w:t>
        </w:r>
      </w:hyperlink>
    </w:p>
    <w:p w14:paraId="479B1339" w14:textId="6DFCE15E" w:rsidR="00976E1E" w:rsidRDefault="00794BE9">
      <w:pPr>
        <w:pStyle w:val="TableofFigures"/>
        <w:tabs>
          <w:tab w:val="right" w:leader="dot" w:pos="9629"/>
        </w:tabs>
        <w:rPr>
          <w:rFonts w:asciiTheme="minorHAnsi" w:hAnsiTheme="minorHAnsi"/>
          <w:b w:val="0"/>
          <w:noProof/>
          <w:lang w:eastAsia="sv-SE"/>
        </w:rPr>
      </w:pPr>
      <w:hyperlink w:anchor="_Toc24153824" w:history="1">
        <w:r w:rsidR="00976E1E" w:rsidRPr="008F5508">
          <w:rPr>
            <w:rStyle w:val="Hyperlink"/>
            <w:noProof/>
            <w:lang w:bidi="fa-IR"/>
          </w:rPr>
          <w:t>c.</w:t>
        </w:r>
        <w:r w:rsidR="00976E1E">
          <w:rPr>
            <w:rFonts w:asciiTheme="minorHAnsi" w:hAnsiTheme="minorHAnsi"/>
            <w:b w:val="0"/>
            <w:noProof/>
            <w:lang w:eastAsia="sv-SE"/>
          </w:rPr>
          <w:tab/>
        </w:r>
        <w:r w:rsidR="00976E1E" w:rsidRPr="008F5508">
          <w:rPr>
            <w:rStyle w:val="Hyperlink"/>
            <w:noProof/>
            <w:lang w:bidi="fa-IR"/>
          </w:rPr>
          <w:t>is expired upon following two conditions indicat</w:t>
        </w:r>
        <w:r w:rsidR="00E171F4">
          <w:rPr>
            <w:rStyle w:val="Hyperlink"/>
            <w:noProof/>
            <w:lang w:bidi="fa-IR"/>
          </w:rPr>
          <w:t>ing to</w:t>
        </w:r>
        <w:r w:rsidR="00976E1E" w:rsidRPr="008F5508">
          <w:rPr>
            <w:rStyle w:val="Hyperlink"/>
            <w:noProof/>
            <w:lang w:bidi="fa-IR"/>
          </w:rPr>
          <w:t xml:space="preserve"> the UE to switch back to default SSSG</w:t>
        </w:r>
      </w:hyperlink>
    </w:p>
    <w:p w14:paraId="233D4781" w14:textId="77777777" w:rsidR="00976E1E" w:rsidRDefault="00794BE9">
      <w:pPr>
        <w:pStyle w:val="TableofFigures"/>
        <w:tabs>
          <w:tab w:val="right" w:leader="dot" w:pos="9629"/>
        </w:tabs>
        <w:rPr>
          <w:rFonts w:asciiTheme="minorHAnsi" w:hAnsiTheme="minorHAnsi"/>
          <w:b w:val="0"/>
          <w:noProof/>
          <w:lang w:eastAsia="sv-SE"/>
        </w:rPr>
      </w:pPr>
      <w:hyperlink w:anchor="_Toc24153825" w:history="1">
        <w:r w:rsidR="00976E1E" w:rsidRPr="008F5508">
          <w:rPr>
            <w:rStyle w:val="Hyperlink"/>
            <w:noProof/>
            <w:lang w:bidi="fa-IR"/>
          </w:rPr>
          <w:t>i.</w:t>
        </w:r>
        <w:r w:rsidR="00976E1E">
          <w:rPr>
            <w:rFonts w:asciiTheme="minorHAnsi" w:hAnsiTheme="minorHAnsi"/>
            <w:b w:val="0"/>
            <w:noProof/>
            <w:lang w:eastAsia="sv-SE"/>
          </w:rPr>
          <w:tab/>
        </w:r>
        <w:r w:rsidR="00976E1E" w:rsidRPr="008F5508">
          <w:rPr>
            <w:rStyle w:val="Hyperlink"/>
            <w:noProof/>
            <w:lang w:bidi="fa-IR"/>
          </w:rPr>
          <w:t xml:space="preserve">After a period of </w:t>
        </w:r>
        <w:r w:rsidR="00976E1E" w:rsidRPr="008F5508">
          <w:rPr>
            <w:rStyle w:val="Hyperlink"/>
            <w:rFonts w:ascii="Arial" w:eastAsia="Times New Roman" w:hAnsi="Arial" w:cs="Times New Roman"/>
            <w:noProof/>
            <w:lang w:eastAsia="en-US"/>
          </w:rPr>
          <w:t>T</w:t>
        </w:r>
        <w:r w:rsidR="00976E1E" w:rsidRPr="008F5508">
          <w:rPr>
            <w:rStyle w:val="Hyperlink"/>
            <w:rFonts w:ascii="Arial" w:eastAsia="Times New Roman" w:hAnsi="Arial" w:cs="Times New Roman"/>
            <w:noProof/>
            <w:vertAlign w:val="subscript"/>
            <w:lang w:eastAsia="en-US"/>
          </w:rPr>
          <w:t>SSSG</w:t>
        </w:r>
        <w:r w:rsidR="00976E1E" w:rsidRPr="008F5508">
          <w:rPr>
            <w:rStyle w:val="Hyperlink"/>
            <w:noProof/>
            <w:lang w:bidi="fa-IR"/>
          </w:rPr>
          <w:t xml:space="preserve"> has elapsed without any indication to switch to the default search space set group</w:t>
        </w:r>
      </w:hyperlink>
    </w:p>
    <w:p w14:paraId="00ECD285" w14:textId="77777777" w:rsidR="00976E1E" w:rsidRDefault="00794BE9">
      <w:pPr>
        <w:pStyle w:val="TableofFigures"/>
        <w:tabs>
          <w:tab w:val="right" w:leader="dot" w:pos="9629"/>
        </w:tabs>
        <w:rPr>
          <w:rFonts w:asciiTheme="minorHAnsi" w:hAnsiTheme="minorHAnsi"/>
          <w:b w:val="0"/>
          <w:noProof/>
          <w:lang w:eastAsia="sv-SE"/>
        </w:rPr>
      </w:pPr>
      <w:hyperlink w:anchor="_Toc24153826" w:history="1">
        <w:r w:rsidR="00976E1E" w:rsidRPr="008F5508">
          <w:rPr>
            <w:rStyle w:val="Hyperlink"/>
            <w:noProof/>
            <w:lang w:bidi="fa-IR"/>
          </w:rPr>
          <w:t>ii.</w:t>
        </w:r>
        <w:r w:rsidR="00976E1E">
          <w:rPr>
            <w:rFonts w:asciiTheme="minorHAnsi" w:hAnsiTheme="minorHAnsi"/>
            <w:b w:val="0"/>
            <w:noProof/>
            <w:lang w:eastAsia="sv-SE"/>
          </w:rPr>
          <w:tab/>
        </w:r>
        <w:r w:rsidR="00976E1E" w:rsidRPr="008F5508">
          <w:rPr>
            <w:rStyle w:val="Hyperlink"/>
            <w:noProof/>
            <w:lang w:bidi="fa-IR"/>
          </w:rPr>
          <w:t>Upon detection of bit flag = 0 in GC-PDCCH, indicating to switch back to default search space set group</w:t>
        </w:r>
      </w:hyperlink>
    </w:p>
    <w:p w14:paraId="1854E3B4" w14:textId="77777777" w:rsidR="00976E1E" w:rsidRDefault="00794BE9">
      <w:pPr>
        <w:pStyle w:val="TableofFigures"/>
        <w:tabs>
          <w:tab w:val="right" w:leader="dot" w:pos="9629"/>
        </w:tabs>
        <w:rPr>
          <w:rFonts w:asciiTheme="minorHAnsi" w:hAnsiTheme="minorHAnsi"/>
          <w:b w:val="0"/>
          <w:noProof/>
          <w:lang w:eastAsia="sv-SE"/>
        </w:rPr>
      </w:pPr>
      <w:hyperlink w:anchor="_Toc24153827" w:history="1">
        <w:r w:rsidR="00976E1E" w:rsidRPr="008F5508">
          <w:rPr>
            <w:rStyle w:val="Hyperlink"/>
            <w:noProof/>
          </w:rPr>
          <w:t>Proposal 12</w:t>
        </w:r>
        <w:r w:rsidR="00976E1E">
          <w:rPr>
            <w:rFonts w:asciiTheme="minorHAnsi" w:hAnsiTheme="minorHAnsi"/>
            <w:b w:val="0"/>
            <w:noProof/>
            <w:lang w:eastAsia="sv-SE"/>
          </w:rPr>
          <w:tab/>
        </w:r>
        <w:r w:rsidR="00976E1E" w:rsidRPr="008F5508">
          <w:rPr>
            <w:rStyle w:val="Hyperlink"/>
            <w:noProof/>
          </w:rPr>
          <w:t>The length of the COT duration bit-field in GC-PDCCH is configurable by an RRC parameter.</w:t>
        </w:r>
      </w:hyperlink>
    </w:p>
    <w:p w14:paraId="0BB02A64" w14:textId="77777777" w:rsidR="00976E1E" w:rsidRDefault="00794BE9">
      <w:pPr>
        <w:pStyle w:val="TableofFigures"/>
        <w:tabs>
          <w:tab w:val="right" w:leader="dot" w:pos="9629"/>
        </w:tabs>
        <w:rPr>
          <w:rFonts w:asciiTheme="minorHAnsi" w:hAnsiTheme="minorHAnsi"/>
          <w:b w:val="0"/>
          <w:noProof/>
          <w:lang w:eastAsia="sv-SE"/>
        </w:rPr>
      </w:pPr>
      <w:hyperlink w:anchor="_Toc24153828" w:history="1">
        <w:r w:rsidR="00976E1E" w:rsidRPr="008F5508">
          <w:rPr>
            <w:rStyle w:val="Hyperlink"/>
            <w:noProof/>
          </w:rPr>
          <w:t>Proposal 13</w:t>
        </w:r>
        <w:r w:rsidR="00976E1E">
          <w:rPr>
            <w:rFonts w:asciiTheme="minorHAnsi" w:hAnsiTheme="minorHAnsi"/>
            <w:b w:val="0"/>
            <w:noProof/>
            <w:lang w:eastAsia="sv-SE"/>
          </w:rPr>
          <w:tab/>
        </w:r>
        <w:r w:rsidR="00976E1E" w:rsidRPr="008F5508">
          <w:rPr>
            <w:rStyle w:val="Hyperlink"/>
            <w:noProof/>
          </w:rPr>
          <w:t>A duration in terms of number of slots is encoded with COT duration bit field (see next proposal). Furthermore, this indicates that these slots are within the gNB shared COT. Duration starts from the symbol of a slot that GC-PDCCH is detected until the end of the last slot indicated by the duration. When counting the number of slots for the duration, first partial slot counts as one slot.</w:t>
        </w:r>
      </w:hyperlink>
    </w:p>
    <w:p w14:paraId="0056ED93" w14:textId="77777777" w:rsidR="00976E1E" w:rsidRDefault="00794BE9">
      <w:pPr>
        <w:pStyle w:val="TableofFigures"/>
        <w:tabs>
          <w:tab w:val="right" w:leader="dot" w:pos="9629"/>
        </w:tabs>
        <w:rPr>
          <w:rFonts w:asciiTheme="minorHAnsi" w:hAnsiTheme="minorHAnsi"/>
          <w:b w:val="0"/>
          <w:noProof/>
          <w:lang w:eastAsia="sv-SE"/>
        </w:rPr>
      </w:pPr>
      <w:hyperlink w:anchor="_Toc24153829" w:history="1">
        <w:r w:rsidR="00976E1E" w:rsidRPr="008F5508">
          <w:rPr>
            <w:rStyle w:val="Hyperlink"/>
            <w:noProof/>
          </w:rPr>
          <w:t>Proposal 14</w:t>
        </w:r>
        <w:r w:rsidR="00976E1E">
          <w:rPr>
            <w:rFonts w:asciiTheme="minorHAnsi" w:hAnsiTheme="minorHAnsi"/>
            <w:b w:val="0"/>
            <w:noProof/>
            <w:lang w:eastAsia="sv-SE"/>
          </w:rPr>
          <w:tab/>
        </w:r>
        <w:r w:rsidR="00976E1E" w:rsidRPr="008F5508">
          <w:rPr>
            <w:rStyle w:val="Hyperlink"/>
            <w:noProof/>
          </w:rPr>
          <w:t>The granularity level of COT duration indication is one slot</w:t>
        </w:r>
      </w:hyperlink>
    </w:p>
    <w:p w14:paraId="21E4D4D1" w14:textId="77777777" w:rsidR="00976E1E" w:rsidRDefault="00794BE9">
      <w:pPr>
        <w:pStyle w:val="TableofFigures"/>
        <w:tabs>
          <w:tab w:val="right" w:leader="dot" w:pos="9629"/>
        </w:tabs>
        <w:rPr>
          <w:rFonts w:asciiTheme="minorHAnsi" w:hAnsiTheme="minorHAnsi"/>
          <w:b w:val="0"/>
          <w:noProof/>
          <w:lang w:eastAsia="sv-SE"/>
        </w:rPr>
      </w:pPr>
      <w:hyperlink w:anchor="_Toc24153830" w:history="1">
        <w:r w:rsidR="00976E1E" w:rsidRPr="008F5508">
          <w:rPr>
            <w:rStyle w:val="Hyperlink"/>
            <w:noProof/>
          </w:rPr>
          <w:t>Proposal 15</w:t>
        </w:r>
        <w:r w:rsidR="00976E1E">
          <w:rPr>
            <w:rFonts w:asciiTheme="minorHAnsi" w:hAnsiTheme="minorHAnsi"/>
            <w:b w:val="0"/>
            <w:noProof/>
            <w:lang w:eastAsia="sv-SE"/>
          </w:rPr>
          <w:tab/>
        </w:r>
        <w:r w:rsidR="00976E1E" w:rsidRPr="008F5508">
          <w:rPr>
            <w:rStyle w:val="Hyperlink"/>
            <w:noProof/>
          </w:rPr>
          <w:t>Mapping of the COT duration bit-field to different COT duration values is RRC configured.</w:t>
        </w:r>
      </w:hyperlink>
    </w:p>
    <w:p w14:paraId="62C51ECB" w14:textId="77777777" w:rsidR="00976E1E" w:rsidRDefault="00794BE9">
      <w:pPr>
        <w:pStyle w:val="TableofFigures"/>
        <w:tabs>
          <w:tab w:val="right" w:leader="dot" w:pos="9629"/>
        </w:tabs>
        <w:rPr>
          <w:rFonts w:asciiTheme="minorHAnsi" w:hAnsiTheme="minorHAnsi"/>
          <w:b w:val="0"/>
          <w:noProof/>
          <w:lang w:eastAsia="sv-SE"/>
        </w:rPr>
      </w:pPr>
      <w:hyperlink w:anchor="_Toc24153831" w:history="1">
        <w:r w:rsidR="00976E1E" w:rsidRPr="008F5508">
          <w:rPr>
            <w:rStyle w:val="Hyperlink"/>
            <w:noProof/>
          </w:rPr>
          <w:t>Proposal 16</w:t>
        </w:r>
        <w:r w:rsidR="00976E1E">
          <w:rPr>
            <w:rFonts w:asciiTheme="minorHAnsi" w:hAnsiTheme="minorHAnsi"/>
            <w:b w:val="0"/>
            <w:noProof/>
            <w:lang w:eastAsia="sv-SE"/>
          </w:rPr>
          <w:tab/>
        </w:r>
        <w:r w:rsidR="00976E1E" w:rsidRPr="008F5508">
          <w:rPr>
            <w:rStyle w:val="Hyperlink"/>
            <w:noProof/>
          </w:rPr>
          <w:t>LBT categories that can be performed within the COT are informed to UEs using DCI format 2_0</w:t>
        </w:r>
      </w:hyperlink>
    </w:p>
    <w:p w14:paraId="3F3B3F8E" w14:textId="77777777" w:rsidR="00976E1E" w:rsidRDefault="00794BE9">
      <w:pPr>
        <w:pStyle w:val="TableofFigures"/>
        <w:tabs>
          <w:tab w:val="right" w:leader="dot" w:pos="9629"/>
        </w:tabs>
        <w:rPr>
          <w:rFonts w:asciiTheme="minorHAnsi" w:hAnsiTheme="minorHAnsi"/>
          <w:b w:val="0"/>
          <w:noProof/>
          <w:lang w:eastAsia="sv-SE"/>
        </w:rPr>
      </w:pPr>
      <w:hyperlink w:anchor="_Toc24153832" w:history="1">
        <w:r w:rsidR="00976E1E" w:rsidRPr="008F5508">
          <w:rPr>
            <w:rStyle w:val="Hyperlink"/>
            <w:noProof/>
          </w:rPr>
          <w:t>a.</w:t>
        </w:r>
        <w:r w:rsidR="00976E1E">
          <w:rPr>
            <w:rFonts w:asciiTheme="minorHAnsi" w:hAnsiTheme="minorHAnsi"/>
            <w:b w:val="0"/>
            <w:noProof/>
            <w:lang w:eastAsia="sv-SE"/>
          </w:rPr>
          <w:tab/>
        </w:r>
        <w:r w:rsidR="00976E1E" w:rsidRPr="008F5508">
          <w:rPr>
            <w:rStyle w:val="Hyperlink"/>
            <w:noProof/>
          </w:rPr>
          <w:t>Slot property indices are defined, and each index is mapped to a different LBT category as shown in Table 4.</w:t>
        </w:r>
      </w:hyperlink>
    </w:p>
    <w:p w14:paraId="5F01F8A9" w14:textId="77777777" w:rsidR="00976E1E" w:rsidRDefault="00794BE9">
      <w:pPr>
        <w:pStyle w:val="TableofFigures"/>
        <w:tabs>
          <w:tab w:val="right" w:leader="dot" w:pos="9629"/>
        </w:tabs>
        <w:rPr>
          <w:rFonts w:asciiTheme="minorHAnsi" w:hAnsiTheme="minorHAnsi"/>
          <w:b w:val="0"/>
          <w:noProof/>
          <w:lang w:eastAsia="sv-SE"/>
        </w:rPr>
      </w:pPr>
      <w:hyperlink w:anchor="_Toc24153833" w:history="1">
        <w:r w:rsidR="00976E1E" w:rsidRPr="008F5508">
          <w:rPr>
            <w:rStyle w:val="Hyperlink"/>
            <w:noProof/>
          </w:rPr>
          <w:t>b.</w:t>
        </w:r>
        <w:r w:rsidR="00976E1E">
          <w:rPr>
            <w:rFonts w:asciiTheme="minorHAnsi" w:hAnsiTheme="minorHAnsi"/>
            <w:b w:val="0"/>
            <w:noProof/>
            <w:lang w:eastAsia="sv-SE"/>
          </w:rPr>
          <w:tab/>
        </w:r>
        <w:r w:rsidR="00976E1E" w:rsidRPr="008F5508">
          <w:rPr>
            <w:rStyle w:val="Hyperlink"/>
            <w:noProof/>
          </w:rPr>
          <w:t>A slot property index corresponding to the LBT category that should be performed in a slot, is attached to the SFI value assigned to that slot.</w:t>
        </w:r>
      </w:hyperlink>
    </w:p>
    <w:p w14:paraId="69AD4F92" w14:textId="77777777" w:rsidR="00976E1E" w:rsidRDefault="00794BE9">
      <w:pPr>
        <w:pStyle w:val="TableofFigures"/>
        <w:tabs>
          <w:tab w:val="right" w:leader="dot" w:pos="9629"/>
        </w:tabs>
        <w:rPr>
          <w:rFonts w:asciiTheme="minorHAnsi" w:hAnsiTheme="minorHAnsi"/>
          <w:b w:val="0"/>
          <w:noProof/>
          <w:lang w:eastAsia="sv-SE"/>
        </w:rPr>
      </w:pPr>
      <w:hyperlink w:anchor="_Toc24153834" w:history="1">
        <w:r w:rsidR="00976E1E" w:rsidRPr="008F5508">
          <w:rPr>
            <w:rStyle w:val="Hyperlink"/>
            <w:noProof/>
          </w:rPr>
          <w:t>Proposal 17</w:t>
        </w:r>
        <w:r w:rsidR="00976E1E">
          <w:rPr>
            <w:rFonts w:asciiTheme="minorHAnsi" w:hAnsiTheme="minorHAnsi"/>
            <w:b w:val="0"/>
            <w:noProof/>
            <w:lang w:eastAsia="sv-SE"/>
          </w:rPr>
          <w:tab/>
        </w:r>
        <w:r w:rsidR="00976E1E" w:rsidRPr="008F5508">
          <w:rPr>
            <w:rStyle w:val="Hyperlink"/>
            <w:noProof/>
          </w:rPr>
          <w:t>In case the Rel-15 SFI configuration is used for the COT duration indication for SFI based mechanism in absence of COT duration (no new SFI RRC configuration modification is introduced), an explicit indication of LBT category in DCI 2_0 is defined based on one of the following options</w:t>
        </w:r>
      </w:hyperlink>
    </w:p>
    <w:p w14:paraId="38D28E9F" w14:textId="77777777" w:rsidR="00976E1E" w:rsidRDefault="00794BE9">
      <w:pPr>
        <w:pStyle w:val="TableofFigures"/>
        <w:tabs>
          <w:tab w:val="right" w:leader="dot" w:pos="9629"/>
        </w:tabs>
        <w:rPr>
          <w:rFonts w:asciiTheme="minorHAnsi" w:hAnsiTheme="minorHAnsi"/>
          <w:b w:val="0"/>
          <w:noProof/>
          <w:lang w:eastAsia="sv-SE"/>
        </w:rPr>
      </w:pPr>
      <w:hyperlink w:anchor="_Toc24153835" w:history="1">
        <w:r w:rsidR="00976E1E" w:rsidRPr="008F5508">
          <w:rPr>
            <w:rStyle w:val="Hyperlink"/>
            <w:noProof/>
          </w:rPr>
          <w:t>a.</w:t>
        </w:r>
        <w:r w:rsidR="00976E1E">
          <w:rPr>
            <w:rFonts w:asciiTheme="minorHAnsi" w:hAnsiTheme="minorHAnsi"/>
            <w:b w:val="0"/>
            <w:noProof/>
            <w:lang w:eastAsia="sv-SE"/>
          </w:rPr>
          <w:tab/>
        </w:r>
        <w:r w:rsidR="00976E1E" w:rsidRPr="008F5508">
          <w:rPr>
            <w:rStyle w:val="Hyperlink"/>
            <w:noProof/>
          </w:rPr>
          <w:t>A flag bit which indicates to UEs that it can apply CAT2 LBT within the duration of the first period of indicated SFI</w:t>
        </w:r>
      </w:hyperlink>
    </w:p>
    <w:p w14:paraId="00B649E6" w14:textId="18DA8803" w:rsidR="00976E1E" w:rsidRDefault="00794BE9">
      <w:pPr>
        <w:pStyle w:val="TableofFigures"/>
        <w:tabs>
          <w:tab w:val="right" w:leader="dot" w:pos="9629"/>
        </w:tabs>
        <w:rPr>
          <w:rFonts w:asciiTheme="minorHAnsi" w:hAnsiTheme="minorHAnsi"/>
          <w:b w:val="0"/>
          <w:noProof/>
          <w:lang w:eastAsia="sv-SE"/>
        </w:rPr>
      </w:pPr>
      <w:hyperlink w:anchor="_Toc24153836" w:history="1">
        <w:r w:rsidR="00976E1E" w:rsidRPr="008F5508">
          <w:rPr>
            <w:rStyle w:val="Hyperlink"/>
            <w:noProof/>
          </w:rPr>
          <w:t>b.</w:t>
        </w:r>
        <w:r w:rsidR="00976E1E">
          <w:rPr>
            <w:rFonts w:asciiTheme="minorHAnsi" w:hAnsiTheme="minorHAnsi"/>
            <w:b w:val="0"/>
            <w:noProof/>
            <w:lang w:eastAsia="sv-SE"/>
          </w:rPr>
          <w:tab/>
        </w:r>
        <w:r w:rsidR="00976E1E" w:rsidRPr="008F5508">
          <w:rPr>
            <w:rStyle w:val="Hyperlink"/>
            <w:noProof/>
          </w:rPr>
          <w:t>A bit field (2 bits) indicates which one of the 16 us CAT2, 25 us CAT2</w:t>
        </w:r>
        <w:r w:rsidR="004A5D86">
          <w:rPr>
            <w:rStyle w:val="Hyperlink"/>
            <w:noProof/>
          </w:rPr>
          <w:t>,</w:t>
        </w:r>
        <w:r w:rsidR="00976E1E" w:rsidRPr="008F5508">
          <w:rPr>
            <w:rStyle w:val="Hyperlink"/>
            <w:noProof/>
          </w:rPr>
          <w:t xml:space="preserve"> CAT1</w:t>
        </w:r>
        <w:r w:rsidR="004A5D86">
          <w:rPr>
            <w:rStyle w:val="Hyperlink"/>
            <w:noProof/>
          </w:rPr>
          <w:t xml:space="preserve"> or CAT4 LBT</w:t>
        </w:r>
        <w:r w:rsidR="00976E1E" w:rsidRPr="008F5508">
          <w:rPr>
            <w:rStyle w:val="Hyperlink"/>
            <w:noProof/>
          </w:rPr>
          <w:t xml:space="preserve"> can be applied within the duration of the first period of indicated SFI.</w:t>
        </w:r>
      </w:hyperlink>
    </w:p>
    <w:p w14:paraId="6C3DB1C0" w14:textId="77777777" w:rsidR="00976E1E" w:rsidRDefault="00794BE9">
      <w:pPr>
        <w:pStyle w:val="TableofFigures"/>
        <w:tabs>
          <w:tab w:val="right" w:leader="dot" w:pos="9629"/>
        </w:tabs>
        <w:rPr>
          <w:rFonts w:asciiTheme="minorHAnsi" w:hAnsiTheme="minorHAnsi"/>
          <w:b w:val="0"/>
          <w:noProof/>
          <w:lang w:eastAsia="sv-SE"/>
        </w:rPr>
      </w:pPr>
      <w:hyperlink w:anchor="_Toc24153837" w:history="1">
        <w:r w:rsidR="00976E1E" w:rsidRPr="008F5508">
          <w:rPr>
            <w:rStyle w:val="Hyperlink"/>
            <w:noProof/>
          </w:rPr>
          <w:t>Proposal 18</w:t>
        </w:r>
        <w:r w:rsidR="00976E1E">
          <w:rPr>
            <w:rFonts w:asciiTheme="minorHAnsi" w:hAnsiTheme="minorHAnsi"/>
            <w:b w:val="0"/>
            <w:noProof/>
            <w:lang w:eastAsia="sv-SE"/>
          </w:rPr>
          <w:tab/>
        </w:r>
        <w:r w:rsidR="00976E1E" w:rsidRPr="008F5508">
          <w:rPr>
            <w:rStyle w:val="Hyperlink"/>
            <w:noProof/>
          </w:rPr>
          <w:t>Set of parameters as {positionInDCI, servingCellId} is introduced for “availableRB-RangesPerCell-r16” RRC parameter.</w:t>
        </w:r>
      </w:hyperlink>
    </w:p>
    <w:p w14:paraId="15D9119C" w14:textId="77777777" w:rsidR="00976E1E" w:rsidRDefault="00794BE9">
      <w:pPr>
        <w:pStyle w:val="TableofFigures"/>
        <w:tabs>
          <w:tab w:val="right" w:leader="dot" w:pos="9629"/>
        </w:tabs>
        <w:rPr>
          <w:rFonts w:asciiTheme="minorHAnsi" w:hAnsiTheme="minorHAnsi"/>
          <w:b w:val="0"/>
          <w:noProof/>
          <w:lang w:eastAsia="sv-SE"/>
        </w:rPr>
      </w:pPr>
      <w:hyperlink w:anchor="_Toc24153838" w:history="1">
        <w:r w:rsidR="00976E1E" w:rsidRPr="008F5508">
          <w:rPr>
            <w:rStyle w:val="Hyperlink"/>
            <w:noProof/>
          </w:rPr>
          <w:t>Proposal 19</w:t>
        </w:r>
        <w:r w:rsidR="00976E1E">
          <w:rPr>
            <w:rFonts w:asciiTheme="minorHAnsi" w:hAnsiTheme="minorHAnsi"/>
            <w:b w:val="0"/>
            <w:noProof/>
            <w:lang w:eastAsia="sv-SE"/>
          </w:rPr>
          <w:tab/>
        </w:r>
        <w:r w:rsidR="00976E1E" w:rsidRPr="008F5508">
          <w:rPr>
            <w:rStyle w:val="Hyperlink"/>
            <w:noProof/>
          </w:rPr>
          <w:t>The duration of validity of the LBT bandwidths availability indicated in DCI Format 2_0, is the same as the duration of the corresponding COT duration field or SlotFormatCombiantion signaled by the SFI in the DCI.</w:t>
        </w:r>
      </w:hyperlink>
    </w:p>
    <w:p w14:paraId="43853A41" w14:textId="77777777" w:rsidR="00976E1E" w:rsidRDefault="00794BE9">
      <w:pPr>
        <w:pStyle w:val="TableofFigures"/>
        <w:tabs>
          <w:tab w:val="right" w:leader="dot" w:pos="9629"/>
        </w:tabs>
        <w:rPr>
          <w:rFonts w:asciiTheme="minorHAnsi" w:hAnsiTheme="minorHAnsi"/>
          <w:b w:val="0"/>
          <w:noProof/>
          <w:lang w:eastAsia="sv-SE"/>
        </w:rPr>
      </w:pPr>
      <w:hyperlink w:anchor="_Toc24153839" w:history="1">
        <w:r w:rsidR="00976E1E" w:rsidRPr="008F5508">
          <w:rPr>
            <w:rStyle w:val="Hyperlink"/>
            <w:noProof/>
          </w:rPr>
          <w:t>Proposal 20</w:t>
        </w:r>
        <w:r w:rsidR="00976E1E">
          <w:rPr>
            <w:rFonts w:asciiTheme="minorHAnsi" w:hAnsiTheme="minorHAnsi"/>
            <w:b w:val="0"/>
            <w:noProof/>
            <w:lang w:eastAsia="sv-SE"/>
          </w:rPr>
          <w:tab/>
        </w:r>
        <w:r w:rsidR="00976E1E" w:rsidRPr="008F5508">
          <w:rPr>
            <w:rStyle w:val="Hyperlink"/>
            <w:noProof/>
          </w:rPr>
          <w:t>In case UE is not configured with GC-PDCCH, or configured but does not receive GC-PDCCH, UE monitors PDCCH on all carriers and/or LBT bandwidths according to provided configurations. There is no need to specify any UE behavior in this regard.</w:t>
        </w:r>
      </w:hyperlink>
    </w:p>
    <w:p w14:paraId="6918AC5F" w14:textId="77777777" w:rsidR="00976E1E" w:rsidRDefault="00794BE9">
      <w:pPr>
        <w:pStyle w:val="TableofFigures"/>
        <w:tabs>
          <w:tab w:val="right" w:leader="dot" w:pos="9629"/>
        </w:tabs>
        <w:rPr>
          <w:rFonts w:asciiTheme="minorHAnsi" w:hAnsiTheme="minorHAnsi"/>
          <w:b w:val="0"/>
          <w:noProof/>
          <w:lang w:eastAsia="sv-SE"/>
        </w:rPr>
      </w:pPr>
      <w:hyperlink w:anchor="_Toc24153840" w:history="1">
        <w:r w:rsidR="00976E1E" w:rsidRPr="008F5508">
          <w:rPr>
            <w:rStyle w:val="Hyperlink"/>
            <w:noProof/>
          </w:rPr>
          <w:t>Proposal 21</w:t>
        </w:r>
        <w:r w:rsidR="00976E1E">
          <w:rPr>
            <w:rFonts w:asciiTheme="minorHAnsi" w:hAnsiTheme="minorHAnsi"/>
            <w:b w:val="0"/>
            <w:noProof/>
            <w:lang w:eastAsia="sv-SE"/>
          </w:rPr>
          <w:tab/>
        </w:r>
        <w:r w:rsidR="00976E1E" w:rsidRPr="008F5508">
          <w:rPr>
            <w:rStyle w:val="Hyperlink"/>
            <w:noProof/>
          </w:rPr>
          <w:t>Extension of GC-PDCCH configuration to idle mode is not considered in Rel-16.</w:t>
        </w:r>
      </w:hyperlink>
    </w:p>
    <w:p w14:paraId="7299B3C4" w14:textId="77777777" w:rsidR="00976E1E" w:rsidRDefault="00794BE9">
      <w:pPr>
        <w:pStyle w:val="TableofFigures"/>
        <w:tabs>
          <w:tab w:val="right" w:leader="dot" w:pos="9629"/>
        </w:tabs>
        <w:rPr>
          <w:rFonts w:asciiTheme="minorHAnsi" w:hAnsiTheme="minorHAnsi"/>
          <w:b w:val="0"/>
          <w:noProof/>
          <w:lang w:eastAsia="sv-SE"/>
        </w:rPr>
      </w:pPr>
      <w:hyperlink w:anchor="_Toc24153841" w:history="1">
        <w:r w:rsidR="00976E1E" w:rsidRPr="008F5508">
          <w:rPr>
            <w:rStyle w:val="Hyperlink"/>
            <w:noProof/>
          </w:rPr>
          <w:t>Proposal 22</w:t>
        </w:r>
        <w:r w:rsidR="00976E1E">
          <w:rPr>
            <w:rFonts w:asciiTheme="minorHAnsi" w:hAnsiTheme="minorHAnsi"/>
            <w:b w:val="0"/>
            <w:noProof/>
            <w:lang w:eastAsia="sv-SE"/>
          </w:rPr>
          <w:tab/>
        </w:r>
        <w:r w:rsidR="00976E1E" w:rsidRPr="008F5508">
          <w:rPr>
            <w:rStyle w:val="Hyperlink"/>
            <w:noProof/>
          </w:rPr>
          <w:t>Change the support for Aperiodic TRS from an optional UE capability to a mandatory feature in NR Rel-16.</w:t>
        </w:r>
      </w:hyperlink>
    </w:p>
    <w:p w14:paraId="5A1EB9E8" w14:textId="4B8D2D2F" w:rsidR="006E1C82" w:rsidRPr="005E0680" w:rsidRDefault="006E1C82" w:rsidP="005630FD">
      <w:pPr>
        <w:pStyle w:val="TableofFigures"/>
        <w:tabs>
          <w:tab w:val="right" w:leader="dot" w:pos="9629"/>
        </w:tabs>
        <w:ind w:left="0" w:firstLine="0"/>
      </w:pPr>
      <w:r w:rsidRPr="005E0680">
        <w:fldChar w:fldCharType="end"/>
      </w:r>
    </w:p>
    <w:p w14:paraId="7203AEF7" w14:textId="77777777" w:rsidR="00F507D1" w:rsidRPr="005E0680" w:rsidRDefault="00F507D1" w:rsidP="002B46C2">
      <w:pPr>
        <w:pStyle w:val="Heading1"/>
      </w:pPr>
      <w:bookmarkStart w:id="85" w:name="_In-sequence_SDU_delivery"/>
      <w:bookmarkEnd w:id="85"/>
      <w:r w:rsidRPr="005E0680">
        <w:t>References</w:t>
      </w:r>
    </w:p>
    <w:p w14:paraId="750EA612" w14:textId="77777777" w:rsidR="007145F3" w:rsidRPr="00423DB4" w:rsidRDefault="007145F3" w:rsidP="007145F3">
      <w:pPr>
        <w:pStyle w:val="Reference"/>
      </w:pPr>
      <w:bookmarkStart w:id="86" w:name="_Ref534127550"/>
      <w:bookmarkStart w:id="87" w:name="_Ref488061725"/>
      <w:bookmarkStart w:id="88" w:name="_Ref521659446"/>
      <w:bookmarkStart w:id="89" w:name="_Ref479756368"/>
      <w:bookmarkStart w:id="90" w:name="_Ref481486326"/>
      <w:bookmarkStart w:id="91" w:name="_Ref174151459"/>
      <w:bookmarkStart w:id="92" w:name="_Ref189809556"/>
      <w:r w:rsidRPr="00423DB4">
        <w:t>RP-182878, “New WID on NR-based Access to Unlicensed Spectrum,” Qualcomm, RAN#82, December 2018.</w:t>
      </w:r>
      <w:bookmarkEnd w:id="86"/>
    </w:p>
    <w:p w14:paraId="4E05F49A" w14:textId="6FC9F8B7" w:rsidR="007145F3" w:rsidRPr="00423DB4" w:rsidRDefault="007145F3" w:rsidP="007145F3">
      <w:pPr>
        <w:pStyle w:val="Reference"/>
      </w:pPr>
      <w:bookmarkStart w:id="93" w:name="_Ref534117348"/>
      <w:r w:rsidRPr="00423DB4">
        <w:t>3GPP TR 38.889, “Study on NR-based access to unlicensed spectrum,” v16.0.0, December 2018.</w:t>
      </w:r>
      <w:bookmarkEnd w:id="93"/>
    </w:p>
    <w:p w14:paraId="0034D3CC" w14:textId="533CFAC9" w:rsidR="003A7EF3" w:rsidRPr="00423DB4" w:rsidRDefault="00D646A5" w:rsidP="00CE0424">
      <w:pPr>
        <w:pStyle w:val="Reference"/>
      </w:pPr>
      <w:bookmarkStart w:id="94" w:name="OLE_LINK25"/>
      <w:bookmarkStart w:id="95" w:name="OLE_LINK24"/>
      <w:bookmarkStart w:id="96" w:name="_Ref1141885"/>
      <w:r w:rsidRPr="00423DB4">
        <w:t>R1-</w:t>
      </w:r>
      <w:r w:rsidR="00934185" w:rsidRPr="00423DB4">
        <w:t xml:space="preserve">1812191, </w:t>
      </w:r>
      <w:r w:rsidRPr="00423DB4">
        <w:t>“</w:t>
      </w:r>
      <w:r w:rsidR="00934185" w:rsidRPr="00423DB4">
        <w:t>NR numerology and frame structure for unlicensed bands</w:t>
      </w:r>
      <w:bookmarkEnd w:id="94"/>
      <w:bookmarkEnd w:id="95"/>
      <w:r w:rsidR="00934185" w:rsidRPr="00423DB4">
        <w:t>,</w:t>
      </w:r>
      <w:r w:rsidRPr="00423DB4">
        <w:t>”</w:t>
      </w:r>
      <w:r w:rsidR="00934185" w:rsidRPr="00423DB4">
        <w:t xml:space="preserve"> Huawei, </w:t>
      </w:r>
      <w:proofErr w:type="spellStart"/>
      <w:r w:rsidR="00934185" w:rsidRPr="00423DB4">
        <w:t>HiSilicon</w:t>
      </w:r>
      <w:proofErr w:type="spellEnd"/>
      <w:r w:rsidR="00934185" w:rsidRPr="00423DB4">
        <w:t>, RAN1#95</w:t>
      </w:r>
      <w:bookmarkEnd w:id="87"/>
      <w:bookmarkEnd w:id="88"/>
      <w:bookmarkEnd w:id="89"/>
      <w:bookmarkEnd w:id="90"/>
      <w:bookmarkEnd w:id="91"/>
      <w:bookmarkEnd w:id="92"/>
      <w:r w:rsidRPr="00423DB4">
        <w:t>, November 2018.</w:t>
      </w:r>
      <w:bookmarkEnd w:id="96"/>
    </w:p>
    <w:p w14:paraId="656DC6A9" w14:textId="26CBA7E2" w:rsidR="0085707B" w:rsidRPr="00423DB4" w:rsidRDefault="0085707B" w:rsidP="0085707B">
      <w:pPr>
        <w:pStyle w:val="Reference"/>
      </w:pPr>
      <w:bookmarkStart w:id="97" w:name="_Ref534881501"/>
      <w:bookmarkStart w:id="98" w:name="_Ref534892220"/>
      <w:r w:rsidRPr="00423DB4">
        <w:t>3GPP TS 38.213, “Physical layer procedures for control” v15.3.0, September 2018</w:t>
      </w:r>
      <w:bookmarkEnd w:id="97"/>
      <w:r w:rsidRPr="00423DB4">
        <w:t>.</w:t>
      </w:r>
      <w:bookmarkEnd w:id="98"/>
    </w:p>
    <w:p w14:paraId="1B0A0D3E" w14:textId="3120DA74" w:rsidR="005F0BEC" w:rsidRPr="00423DB4" w:rsidRDefault="005F0BEC" w:rsidP="0085707B">
      <w:pPr>
        <w:pStyle w:val="Reference"/>
      </w:pPr>
      <w:bookmarkStart w:id="99" w:name="_Ref1141170"/>
      <w:r w:rsidRPr="00423DB4">
        <w:t>“RAN1 Chairman’s Notes”, RAN1# AH 1901, January 2019</w:t>
      </w:r>
      <w:bookmarkEnd w:id="99"/>
    </w:p>
    <w:p w14:paraId="3F01FD1A" w14:textId="04F6478A" w:rsidR="001D351D" w:rsidRPr="00423DB4" w:rsidRDefault="001D351D" w:rsidP="0085707B">
      <w:pPr>
        <w:pStyle w:val="Reference"/>
      </w:pPr>
      <w:bookmarkStart w:id="100" w:name="_Ref1172541"/>
      <w:r w:rsidRPr="00423DB4">
        <w:t>3GPP TS 36.212 “Multiplexing and channel coding”, V15.4.0, December 2018.</w:t>
      </w:r>
      <w:bookmarkEnd w:id="100"/>
    </w:p>
    <w:p w14:paraId="772329FC" w14:textId="6C233AFD" w:rsidR="00D929A9" w:rsidRPr="00423DB4" w:rsidRDefault="006E082C" w:rsidP="0085707B">
      <w:pPr>
        <w:pStyle w:val="Reference"/>
      </w:pPr>
      <w:bookmarkStart w:id="101" w:name="_Ref1172913"/>
      <w:r w:rsidRPr="00423DB4">
        <w:t>R1-1902887</w:t>
      </w:r>
      <w:r w:rsidR="00D929A9" w:rsidRPr="00423DB4">
        <w:t>, “Wideband operation for NR-U”, Ericsson RAN1#96, February 2019,</w:t>
      </w:r>
      <w:bookmarkEnd w:id="101"/>
      <w:r w:rsidR="00D929A9" w:rsidRPr="00423DB4">
        <w:t xml:space="preserve"> </w:t>
      </w:r>
    </w:p>
    <w:p w14:paraId="14366EDD" w14:textId="73A63246" w:rsidR="00CD547D" w:rsidRPr="00423DB4" w:rsidRDefault="00CD547D" w:rsidP="0085707B">
      <w:pPr>
        <w:pStyle w:val="Reference"/>
      </w:pPr>
      <w:bookmarkStart w:id="102" w:name="_Ref1141023"/>
      <w:r w:rsidRPr="00423DB4">
        <w:t>R1-1900996, “DL signals and channels”, Ericsson RAN1#AH1901, January 2019</w:t>
      </w:r>
      <w:bookmarkEnd w:id="102"/>
    </w:p>
    <w:p w14:paraId="49E39024" w14:textId="5990A5E1" w:rsidR="00B95150" w:rsidRPr="00423DB4" w:rsidRDefault="00B95150" w:rsidP="0085707B">
      <w:pPr>
        <w:pStyle w:val="Reference"/>
      </w:pPr>
      <w:r w:rsidRPr="00423DB4">
        <w:t>R1-1903687, “Feature lead summary for NR-U DL Signals and Channels”, Motorola Mobility, Lenovo, RAN1#96, March 2019</w:t>
      </w:r>
      <w:r w:rsidR="00E01F3A" w:rsidRPr="00423DB4">
        <w:t>.</w:t>
      </w:r>
    </w:p>
    <w:p w14:paraId="1D388FEB" w14:textId="6CD3D300" w:rsidR="00E01F3A" w:rsidRPr="00423DB4" w:rsidRDefault="00E01F3A" w:rsidP="0085707B">
      <w:pPr>
        <w:pStyle w:val="Reference"/>
      </w:pPr>
      <w:bookmarkStart w:id="103" w:name="_Ref4788736"/>
      <w:r w:rsidRPr="00423DB4">
        <w:t>R1-1905232, “On aperiodic reference signals for NR-U,” Ericsson, RAN1#96b, April 2019.</w:t>
      </w:r>
      <w:bookmarkEnd w:id="103"/>
    </w:p>
    <w:p w14:paraId="15528AE2" w14:textId="2F24F81F" w:rsidR="002D10FB" w:rsidRPr="00423DB4" w:rsidRDefault="002D10FB" w:rsidP="0085707B">
      <w:pPr>
        <w:pStyle w:val="Reference"/>
      </w:pPr>
      <w:bookmarkStart w:id="104" w:name="_Ref7791189"/>
      <w:r w:rsidRPr="00423DB4">
        <w:t>“RAN1 Chairman’s Notes”, RAN1#96bis, January 2019</w:t>
      </w:r>
      <w:bookmarkEnd w:id="104"/>
    </w:p>
    <w:p w14:paraId="384F86C4" w14:textId="316174AF" w:rsidR="00C609A5" w:rsidRPr="00423DB4" w:rsidRDefault="00921A95" w:rsidP="0085707B">
      <w:pPr>
        <w:pStyle w:val="Reference"/>
      </w:pPr>
      <w:bookmarkStart w:id="105" w:name="_Ref7791157"/>
      <w:r w:rsidRPr="00423DB4">
        <w:t>3GPP TS 38.306, “User Equipment (UE) radio access capabilities”, V15.5.0, March 2019,</w:t>
      </w:r>
      <w:bookmarkEnd w:id="105"/>
    </w:p>
    <w:p w14:paraId="4AE41505" w14:textId="5E413CAE" w:rsidR="00D570DF" w:rsidRPr="00423DB4" w:rsidRDefault="002504AC" w:rsidP="00D570DF">
      <w:pPr>
        <w:pStyle w:val="Reference"/>
      </w:pPr>
      <w:bookmarkStart w:id="106" w:name="_Ref14696990"/>
      <w:r w:rsidRPr="00423DB4">
        <w:t>“RAN1 Chairman’s Notes”, 3GPP RAN WG1 meeting #97, Reno, USA, May 2019</w:t>
      </w:r>
      <w:bookmarkEnd w:id="106"/>
    </w:p>
    <w:p w14:paraId="038F8297" w14:textId="77777777" w:rsidR="006E7E43" w:rsidRPr="00423DB4" w:rsidRDefault="006E7E43" w:rsidP="006E7E43">
      <w:pPr>
        <w:pStyle w:val="Reference"/>
      </w:pPr>
      <w:bookmarkStart w:id="107" w:name="_Ref16866852"/>
      <w:r w:rsidRPr="00423DB4">
        <w:t>3GPP TS 38.331 “Radio Resource Control (RRC) Protocol Specification,”</w:t>
      </w:r>
      <w:bookmarkEnd w:id="107"/>
    </w:p>
    <w:p w14:paraId="48486715" w14:textId="72FD66EB" w:rsidR="00241AAD" w:rsidRPr="00423DB4" w:rsidRDefault="00241AAD" w:rsidP="00241AAD">
      <w:pPr>
        <w:pStyle w:val="Reference"/>
      </w:pPr>
      <w:bookmarkStart w:id="108" w:name="_Ref4668838"/>
      <w:bookmarkStart w:id="109" w:name="_Ref16684993"/>
      <w:r w:rsidRPr="00423DB4">
        <w:t>R</w:t>
      </w:r>
      <w:bookmarkEnd w:id="108"/>
      <w:r w:rsidRPr="00423DB4">
        <w:t>P-191599, “Enhancements for dynamic spectrum sharing in Rel-16”, Ericsson</w:t>
      </w:r>
      <w:bookmarkEnd w:id="109"/>
    </w:p>
    <w:p w14:paraId="3379AB11" w14:textId="0681DF0F" w:rsidR="006E7E43" w:rsidRPr="00423DB4" w:rsidRDefault="00241AAD" w:rsidP="000330CA">
      <w:pPr>
        <w:pStyle w:val="Reference"/>
      </w:pPr>
      <w:bookmarkStart w:id="110" w:name="_Hlk16583818"/>
      <w:r w:rsidRPr="00423DB4">
        <w:t>RP-191490, “Enhancements for dynamic spectrum sharing in Rel-16”, Ericsson</w:t>
      </w:r>
      <w:bookmarkEnd w:id="110"/>
    </w:p>
    <w:p w14:paraId="6F5D1138" w14:textId="73FC9465" w:rsidR="00CA5975" w:rsidRPr="00423DB4" w:rsidRDefault="00CA5975" w:rsidP="00CA5975">
      <w:pPr>
        <w:pStyle w:val="Reference"/>
      </w:pPr>
      <w:bookmarkStart w:id="111" w:name="_Ref16856371"/>
      <w:r w:rsidRPr="00423DB4">
        <w:t>RP-191581 “Guidance on essential functionality for NR-U”, Qualcomm, June 2019</w:t>
      </w:r>
      <w:bookmarkEnd w:id="111"/>
    </w:p>
    <w:p w14:paraId="3BD5E971" w14:textId="5AACEA2B" w:rsidR="00CA0436" w:rsidRPr="00423DB4" w:rsidRDefault="00CA0436" w:rsidP="00CA5975">
      <w:pPr>
        <w:pStyle w:val="Reference"/>
        <w:rPr>
          <w:rFonts w:asciiTheme="majorBidi" w:hAnsiTheme="majorBidi" w:cstheme="majorBidi"/>
        </w:rPr>
      </w:pPr>
      <w:bookmarkStart w:id="112" w:name="_Ref20736146"/>
      <w:r w:rsidRPr="00423DB4">
        <w:rPr>
          <w:rFonts w:asciiTheme="majorBidi" w:hAnsiTheme="majorBidi" w:cstheme="majorBidi"/>
        </w:rPr>
        <w:t>“RAN1 Chairman’s Notes”, RAN1#98, August 2019.</w:t>
      </w:r>
      <w:bookmarkEnd w:id="112"/>
    </w:p>
    <w:p w14:paraId="339446F3" w14:textId="03FA650E" w:rsidR="00A7495A" w:rsidRPr="00423DB4" w:rsidRDefault="00AB4783" w:rsidP="00CA5975">
      <w:pPr>
        <w:pStyle w:val="Reference"/>
        <w:rPr>
          <w:rFonts w:asciiTheme="majorBidi" w:hAnsiTheme="majorBidi" w:cstheme="majorBidi"/>
        </w:rPr>
      </w:pPr>
      <w:bookmarkStart w:id="113" w:name="_Ref21020660"/>
      <w:r w:rsidRPr="00423DB4">
        <w:rPr>
          <w:rFonts w:asciiTheme="majorBidi" w:hAnsiTheme="majorBidi" w:cstheme="majorBidi"/>
        </w:rPr>
        <w:t>R1-1909931</w:t>
      </w:r>
      <w:r w:rsidR="007B1306" w:rsidRPr="00423DB4">
        <w:rPr>
          <w:rFonts w:asciiTheme="majorBidi" w:hAnsiTheme="majorBidi" w:cstheme="majorBidi"/>
        </w:rPr>
        <w:t>“RRC parameter changes required for NR-U, up to RAN1 #98”</w:t>
      </w:r>
      <w:r w:rsidR="00640224" w:rsidRPr="00423DB4">
        <w:rPr>
          <w:rFonts w:asciiTheme="majorBidi" w:hAnsiTheme="majorBidi" w:cstheme="majorBidi"/>
        </w:rPr>
        <w:t xml:space="preserve">, </w:t>
      </w:r>
      <w:r w:rsidR="0034764F" w:rsidRPr="00423DB4">
        <w:rPr>
          <w:rFonts w:asciiTheme="majorBidi" w:hAnsiTheme="majorBidi" w:cstheme="majorBidi"/>
        </w:rPr>
        <w:t xml:space="preserve">Qualcomm, </w:t>
      </w:r>
      <w:r w:rsidR="002F0A30" w:rsidRPr="00423DB4">
        <w:rPr>
          <w:rFonts w:asciiTheme="majorBidi" w:hAnsiTheme="majorBidi" w:cstheme="majorBidi"/>
        </w:rPr>
        <w:t>RAN1#98bis</w:t>
      </w:r>
      <w:bookmarkEnd w:id="113"/>
    </w:p>
    <w:p w14:paraId="5DB20246" w14:textId="3038CF5A" w:rsidR="00293733" w:rsidRPr="00423DB4" w:rsidRDefault="00293733" w:rsidP="00CA5975">
      <w:pPr>
        <w:pStyle w:val="Reference"/>
        <w:rPr>
          <w:rFonts w:asciiTheme="majorBidi" w:hAnsiTheme="majorBidi" w:cstheme="majorBidi"/>
        </w:rPr>
      </w:pPr>
      <w:bookmarkStart w:id="114" w:name="_Ref21097997"/>
      <w:r w:rsidRPr="00423DB4">
        <w:rPr>
          <w:rFonts w:asciiTheme="majorBidi" w:hAnsiTheme="majorBidi" w:cstheme="majorBidi"/>
          <w:color w:val="000000"/>
          <w:shd w:val="clear" w:color="auto" w:fill="FFFFFF"/>
        </w:rPr>
        <w:t xml:space="preserve">R1-1910951, </w:t>
      </w:r>
      <w:r w:rsidR="003536CE" w:rsidRPr="00423DB4">
        <w:rPr>
          <w:rFonts w:asciiTheme="majorBidi" w:hAnsiTheme="majorBidi" w:cstheme="majorBidi"/>
          <w:color w:val="000000"/>
          <w:shd w:val="clear" w:color="auto" w:fill="FFFFFF"/>
        </w:rPr>
        <w:t>“Wideband operation for NRU”</w:t>
      </w:r>
      <w:r w:rsidR="00873B7F" w:rsidRPr="00423DB4">
        <w:rPr>
          <w:rFonts w:asciiTheme="majorBidi" w:hAnsiTheme="majorBidi" w:cstheme="majorBidi"/>
          <w:color w:val="000000"/>
          <w:shd w:val="clear" w:color="auto" w:fill="FFFFFF"/>
        </w:rPr>
        <w:t>, Ericsson, RAN1#bis</w:t>
      </w:r>
      <w:bookmarkEnd w:id="114"/>
    </w:p>
    <w:p w14:paraId="55AB30EE" w14:textId="5AA4A04E" w:rsidR="00873B7F" w:rsidRPr="00423DB4" w:rsidRDefault="004922B2" w:rsidP="00CA5975">
      <w:pPr>
        <w:pStyle w:val="Reference"/>
        <w:rPr>
          <w:rFonts w:asciiTheme="majorBidi" w:hAnsiTheme="majorBidi" w:cstheme="majorBidi"/>
        </w:rPr>
      </w:pPr>
      <w:bookmarkStart w:id="115" w:name="_Ref21097914"/>
      <w:r w:rsidRPr="00423DB4">
        <w:rPr>
          <w:rFonts w:asciiTheme="majorBidi" w:hAnsiTheme="majorBidi" w:cstheme="majorBidi"/>
        </w:rPr>
        <w:t>R1-1910947, “</w:t>
      </w:r>
      <w:r w:rsidR="006E3AE6" w:rsidRPr="00423DB4">
        <w:rPr>
          <w:rFonts w:asciiTheme="majorBidi" w:hAnsiTheme="majorBidi" w:cstheme="majorBidi"/>
        </w:rPr>
        <w:t>Channel access procedures</w:t>
      </w:r>
      <w:r w:rsidRPr="00423DB4">
        <w:rPr>
          <w:rFonts w:asciiTheme="majorBidi" w:hAnsiTheme="majorBidi" w:cstheme="majorBidi"/>
        </w:rPr>
        <w:t xml:space="preserve">” </w:t>
      </w:r>
      <w:r w:rsidRPr="00423DB4">
        <w:rPr>
          <w:rFonts w:asciiTheme="majorBidi" w:hAnsiTheme="majorBidi" w:cstheme="majorBidi"/>
          <w:color w:val="000000"/>
          <w:shd w:val="clear" w:color="auto" w:fill="FFFFFF"/>
        </w:rPr>
        <w:t>Ericsson, RAN1#bis</w:t>
      </w:r>
      <w:bookmarkEnd w:id="115"/>
    </w:p>
    <w:p w14:paraId="78A6A5D3" w14:textId="1E74AE87" w:rsidR="00757083" w:rsidRPr="00423DB4" w:rsidRDefault="00757083" w:rsidP="00CA5975">
      <w:pPr>
        <w:pStyle w:val="Reference"/>
        <w:rPr>
          <w:rFonts w:asciiTheme="majorBidi" w:hAnsiTheme="majorBidi" w:cstheme="majorBidi"/>
        </w:rPr>
      </w:pPr>
      <w:bookmarkStart w:id="116" w:name="_Ref23337522"/>
      <w:r w:rsidRPr="00423DB4">
        <w:rPr>
          <w:rFonts w:asciiTheme="majorBidi" w:hAnsiTheme="majorBidi" w:cstheme="majorBidi"/>
        </w:rPr>
        <w:t>“RAN1 Chairman’s Notes”, RAN1#98bis, October 2019.</w:t>
      </w:r>
      <w:bookmarkEnd w:id="116"/>
    </w:p>
    <w:p w14:paraId="683B4FC0" w14:textId="37C5F0CF" w:rsidR="00E73E57" w:rsidRDefault="007A1ECD" w:rsidP="002B46C2">
      <w:pPr>
        <w:pStyle w:val="Heading1"/>
      </w:pPr>
      <w:bookmarkStart w:id="117" w:name="_Ref16867029"/>
      <w:r>
        <w:t>Appendix I</w:t>
      </w:r>
      <w:bookmarkEnd w:id="117"/>
    </w:p>
    <w:p w14:paraId="17E226F7" w14:textId="77777777" w:rsidR="00F439FE" w:rsidRPr="00423DB4" w:rsidRDefault="00F439FE" w:rsidP="00F439FE">
      <w:r w:rsidRPr="00423DB4">
        <w:t xml:space="preserve">RRC configurations related to DCI format 2_0 in </w:t>
      </w:r>
      <w:r w:rsidRPr="00F439FE">
        <w:fldChar w:fldCharType="begin"/>
      </w:r>
      <w:r w:rsidRPr="00423DB4">
        <w:instrText xml:space="preserve"> REF _Ref16866852 \w \h </w:instrText>
      </w:r>
      <w:r w:rsidRPr="00F439FE">
        <w:fldChar w:fldCharType="separate"/>
      </w:r>
      <w:r w:rsidRPr="00423DB4">
        <w:t>[14]</w:t>
      </w:r>
      <w:r w:rsidRPr="00F439FE">
        <w:fldChar w:fldCharType="end"/>
      </w:r>
      <w:r w:rsidRPr="00423DB4">
        <w:t>:</w:t>
      </w:r>
    </w:p>
    <w:p w14:paraId="59FD86EE" w14:textId="77777777" w:rsidR="00F439FE" w:rsidRPr="00423DB4" w:rsidRDefault="00F439FE" w:rsidP="00F439FE">
      <w:pPr>
        <w:keepNext/>
        <w:keepLines/>
        <w:spacing w:before="120"/>
        <w:ind w:left="1418" w:hanging="1418"/>
        <w:outlineLvl w:val="3"/>
        <w:rPr>
          <w:rFonts w:ascii="Arial" w:hAnsi="Arial"/>
          <w:sz w:val="24"/>
          <w:lang w:eastAsia="x-none"/>
        </w:rPr>
      </w:pPr>
      <w:r w:rsidRPr="00423DB4">
        <w:rPr>
          <w:rFonts w:ascii="Arial" w:hAnsi="Arial"/>
          <w:sz w:val="24"/>
          <w:lang w:eastAsia="x-none"/>
        </w:rPr>
        <w:t>–</w:t>
      </w:r>
      <w:r w:rsidRPr="00423DB4">
        <w:rPr>
          <w:rFonts w:ascii="Arial" w:hAnsi="Arial"/>
          <w:sz w:val="24"/>
          <w:lang w:eastAsia="x-none"/>
        </w:rPr>
        <w:tab/>
      </w:r>
      <w:proofErr w:type="spellStart"/>
      <w:r w:rsidRPr="00423DB4">
        <w:rPr>
          <w:rFonts w:ascii="Arial" w:hAnsi="Arial"/>
          <w:i/>
          <w:sz w:val="24"/>
          <w:lang w:eastAsia="x-none"/>
        </w:rPr>
        <w:t>SlotFormatIndicator</w:t>
      </w:r>
      <w:proofErr w:type="spellEnd"/>
    </w:p>
    <w:p w14:paraId="6E2E30F3" w14:textId="77777777" w:rsidR="00F439FE" w:rsidRPr="00423DB4" w:rsidRDefault="00F439FE" w:rsidP="00F439FE">
      <w:r w:rsidRPr="00423DB4">
        <w:t xml:space="preserve">The IE </w:t>
      </w:r>
      <w:proofErr w:type="spellStart"/>
      <w:r w:rsidRPr="00423DB4">
        <w:rPr>
          <w:i/>
        </w:rPr>
        <w:t>SlotFormatIndicator</w:t>
      </w:r>
      <w:proofErr w:type="spellEnd"/>
      <w:r w:rsidRPr="00423DB4">
        <w:t xml:space="preserve"> is used to configure monitoring a Group-Common-PDCCH for Slot-Format-Indicators (SFI).</w:t>
      </w:r>
    </w:p>
    <w:p w14:paraId="7D18C7F8" w14:textId="77777777" w:rsidR="00F439FE" w:rsidRPr="00423DB4" w:rsidRDefault="00F439FE" w:rsidP="00F439FE">
      <w:pPr>
        <w:keepNext/>
        <w:keepLines/>
        <w:spacing w:before="60"/>
        <w:jc w:val="center"/>
        <w:rPr>
          <w:rFonts w:ascii="Arial" w:hAnsi="Arial"/>
          <w:b/>
          <w:lang w:eastAsia="x-none"/>
        </w:rPr>
      </w:pPr>
      <w:proofErr w:type="spellStart"/>
      <w:r w:rsidRPr="00423DB4">
        <w:rPr>
          <w:rFonts w:ascii="Arial" w:hAnsi="Arial"/>
          <w:b/>
          <w:i/>
          <w:lang w:eastAsia="x-none"/>
        </w:rPr>
        <w:t>SlotFormatIndicator</w:t>
      </w:r>
      <w:proofErr w:type="spellEnd"/>
      <w:r w:rsidRPr="00423DB4">
        <w:rPr>
          <w:rFonts w:ascii="Arial" w:hAnsi="Arial"/>
          <w:b/>
          <w:lang w:eastAsia="x-none"/>
        </w:rPr>
        <w:t xml:space="preserve"> information element</w:t>
      </w:r>
    </w:p>
    <w:p w14:paraId="3ABC724D"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color w:val="808080"/>
          <w:sz w:val="16"/>
          <w:lang w:eastAsia="en-GB"/>
        </w:rPr>
        <w:t>-- ASN1START</w:t>
      </w:r>
    </w:p>
    <w:p w14:paraId="6A79BB87"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color w:val="808080"/>
          <w:sz w:val="16"/>
          <w:lang w:eastAsia="en-GB"/>
        </w:rPr>
        <w:t>-- TAG-SLOTFORMATINDICATOR-START</w:t>
      </w:r>
    </w:p>
    <w:p w14:paraId="5B1C15CA"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7CC7DD"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423DB4">
        <w:rPr>
          <w:rFonts w:ascii="Courier New" w:hAnsi="Courier New"/>
          <w:sz w:val="16"/>
          <w:lang w:eastAsia="en-GB"/>
        </w:rPr>
        <w:t>SlotFormatIndicator</w:t>
      </w:r>
      <w:proofErr w:type="spellEnd"/>
      <w:r w:rsidRPr="00423DB4">
        <w:rPr>
          <w:rFonts w:ascii="Courier New" w:hAnsi="Courier New"/>
          <w:sz w:val="16"/>
          <w:lang w:eastAsia="en-GB"/>
        </w:rPr>
        <w:t xml:space="preserve"> ::=</w:t>
      </w:r>
      <w:proofErr w:type="gramEnd"/>
      <w:r w:rsidRPr="00423DB4">
        <w:rPr>
          <w:rFonts w:ascii="Courier New" w:hAnsi="Courier New"/>
          <w:sz w:val="16"/>
          <w:lang w:eastAsia="en-GB"/>
        </w:rPr>
        <w:t xml:space="preserve">     </w:t>
      </w:r>
      <w:r w:rsidRPr="00423DB4">
        <w:rPr>
          <w:rFonts w:ascii="Courier New" w:hAnsi="Courier New"/>
          <w:color w:val="993366"/>
          <w:sz w:val="16"/>
          <w:lang w:eastAsia="en-GB"/>
        </w:rPr>
        <w:t>SEQUENCE</w:t>
      </w:r>
      <w:r w:rsidRPr="00423DB4">
        <w:rPr>
          <w:rFonts w:ascii="Courier New" w:hAnsi="Courier New"/>
          <w:sz w:val="16"/>
          <w:lang w:eastAsia="en-GB"/>
        </w:rPr>
        <w:t xml:space="preserve"> {</w:t>
      </w:r>
    </w:p>
    <w:p w14:paraId="510C4F30"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sfi</w:t>
      </w:r>
      <w:proofErr w:type="spellEnd"/>
      <w:r w:rsidRPr="00423DB4">
        <w:rPr>
          <w:rFonts w:ascii="Courier New" w:hAnsi="Courier New"/>
          <w:sz w:val="16"/>
          <w:lang w:eastAsia="en-GB"/>
        </w:rPr>
        <w:t>-RNTI                    RNTI-Value,</w:t>
      </w:r>
    </w:p>
    <w:p w14:paraId="6046BF79"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dci-</w:t>
      </w:r>
      <w:proofErr w:type="spellStart"/>
      <w:r w:rsidRPr="00423DB4">
        <w:rPr>
          <w:rFonts w:ascii="Courier New" w:hAnsi="Courier New"/>
          <w:sz w:val="16"/>
          <w:lang w:eastAsia="en-GB"/>
        </w:rPr>
        <w:t>PayloadSize</w:t>
      </w:r>
      <w:proofErr w:type="spellEnd"/>
      <w:r w:rsidRPr="00423DB4">
        <w:rPr>
          <w:rFonts w:ascii="Courier New" w:hAnsi="Courier New"/>
          <w:sz w:val="16"/>
          <w:lang w:eastAsia="en-GB"/>
        </w:rPr>
        <w:t xml:space="preserve">             </w:t>
      </w:r>
      <w:r w:rsidRPr="00423DB4">
        <w:rPr>
          <w:rFonts w:ascii="Courier New" w:hAnsi="Courier New"/>
          <w:color w:val="993366"/>
          <w:sz w:val="16"/>
          <w:lang w:eastAsia="en-GB"/>
        </w:rPr>
        <w:t>INTEGER</w:t>
      </w:r>
      <w:r w:rsidRPr="00423DB4">
        <w:rPr>
          <w:rFonts w:ascii="Courier New" w:hAnsi="Courier New"/>
          <w:sz w:val="16"/>
          <w:lang w:eastAsia="en-GB"/>
        </w:rPr>
        <w:t xml:space="preserve"> (</w:t>
      </w:r>
      <w:proofErr w:type="gramStart"/>
      <w:r w:rsidRPr="00423DB4">
        <w:rPr>
          <w:rFonts w:ascii="Courier New" w:hAnsi="Courier New"/>
          <w:sz w:val="16"/>
          <w:lang w:eastAsia="en-GB"/>
        </w:rPr>
        <w:t>1..</w:t>
      </w:r>
      <w:proofErr w:type="gramEnd"/>
      <w:r w:rsidRPr="00423DB4">
        <w:rPr>
          <w:rFonts w:ascii="Courier New" w:hAnsi="Courier New"/>
          <w:sz w:val="16"/>
          <w:lang w:eastAsia="en-GB"/>
        </w:rPr>
        <w:t>maxSFI-DCI-PayloadSize),</w:t>
      </w:r>
    </w:p>
    <w:p w14:paraId="152C7966"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roofErr w:type="spellStart"/>
      <w:proofErr w:type="gramStart"/>
      <w:r w:rsidRPr="00423DB4">
        <w:rPr>
          <w:rFonts w:ascii="Courier New" w:hAnsi="Courier New"/>
          <w:sz w:val="16"/>
          <w:lang w:eastAsia="en-GB"/>
        </w:rPr>
        <w:t>slotFormatCombToAddModList</w:t>
      </w:r>
      <w:proofErr w:type="spellEnd"/>
      <w:r w:rsidRPr="00423DB4">
        <w:rPr>
          <w:rFonts w:ascii="Courier New" w:hAnsi="Courier New"/>
          <w:sz w:val="16"/>
          <w:lang w:eastAsia="en-GB"/>
        </w:rPr>
        <w:t xml:space="preserve">  </w:t>
      </w:r>
      <w:r w:rsidRPr="00423DB4">
        <w:rPr>
          <w:rFonts w:ascii="Courier New" w:hAnsi="Courier New"/>
          <w:color w:val="993366"/>
          <w:sz w:val="16"/>
          <w:lang w:eastAsia="en-GB"/>
        </w:rPr>
        <w:t>SEQUENCE</w:t>
      </w:r>
      <w:proofErr w:type="gramEnd"/>
      <w:r w:rsidRPr="00423DB4">
        <w:rPr>
          <w:rFonts w:ascii="Courier New" w:hAnsi="Courier New"/>
          <w:sz w:val="16"/>
          <w:lang w:eastAsia="en-GB"/>
        </w:rPr>
        <w:t xml:space="preserve"> (</w:t>
      </w:r>
      <w:r w:rsidRPr="00423DB4">
        <w:rPr>
          <w:rFonts w:ascii="Courier New" w:hAnsi="Courier New"/>
          <w:color w:val="993366"/>
          <w:sz w:val="16"/>
          <w:lang w:eastAsia="en-GB"/>
        </w:rPr>
        <w:t>SIZE</w:t>
      </w:r>
      <w:r w:rsidRPr="00423DB4">
        <w:rPr>
          <w:rFonts w:ascii="Courier New" w:hAnsi="Courier New"/>
          <w:sz w:val="16"/>
          <w:lang w:eastAsia="en-GB"/>
        </w:rPr>
        <w:t>(1..maxNrofAggregatedCellsPerCellGroup))</w:t>
      </w:r>
      <w:r w:rsidRPr="00423DB4">
        <w:rPr>
          <w:rFonts w:ascii="Courier New" w:hAnsi="Courier New"/>
          <w:color w:val="993366"/>
          <w:sz w:val="16"/>
          <w:lang w:eastAsia="en-GB"/>
        </w:rPr>
        <w:t xml:space="preserve"> OF</w:t>
      </w:r>
      <w:r w:rsidRPr="00423DB4">
        <w:rPr>
          <w:rFonts w:ascii="Courier New" w:hAnsi="Courier New"/>
          <w:sz w:val="16"/>
          <w:lang w:eastAsia="en-GB"/>
        </w:rPr>
        <w:t xml:space="preserve"> </w:t>
      </w:r>
      <w:proofErr w:type="spellStart"/>
      <w:r w:rsidRPr="00423DB4">
        <w:rPr>
          <w:rFonts w:ascii="Courier New" w:hAnsi="Courier New"/>
          <w:sz w:val="16"/>
          <w:lang w:eastAsia="en-GB"/>
        </w:rPr>
        <w:t>SlotFormatCombinationsPerCell</w:t>
      </w:r>
      <w:proofErr w:type="spellEnd"/>
    </w:p>
    <w:p w14:paraId="6639FBDE"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sz w:val="16"/>
          <w:lang w:eastAsia="en-GB"/>
        </w:rPr>
        <w:t xml:space="preserve">                                                                                                                </w:t>
      </w:r>
      <w:r w:rsidRPr="00423DB4">
        <w:rPr>
          <w:rFonts w:ascii="Courier New" w:hAnsi="Courier New"/>
          <w:color w:val="993366"/>
          <w:sz w:val="16"/>
          <w:lang w:eastAsia="en-GB"/>
        </w:rPr>
        <w:t>OPTIONAL</w:t>
      </w:r>
      <w:r w:rsidRPr="00423DB4">
        <w:rPr>
          <w:rFonts w:ascii="Courier New" w:hAnsi="Courier New"/>
          <w:sz w:val="16"/>
          <w:lang w:eastAsia="en-GB"/>
        </w:rPr>
        <w:t xml:space="preserve">, </w:t>
      </w:r>
      <w:r w:rsidRPr="00423DB4">
        <w:rPr>
          <w:rFonts w:ascii="Courier New" w:hAnsi="Courier New"/>
          <w:color w:val="808080"/>
          <w:sz w:val="16"/>
          <w:lang w:eastAsia="en-GB"/>
        </w:rPr>
        <w:t>-- Need N</w:t>
      </w:r>
    </w:p>
    <w:p w14:paraId="59806E3B"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slotFormatCombToReleaseList</w:t>
      </w:r>
      <w:proofErr w:type="spellEnd"/>
      <w:r w:rsidRPr="00423DB4">
        <w:rPr>
          <w:rFonts w:ascii="Courier New" w:hAnsi="Courier New"/>
          <w:sz w:val="16"/>
          <w:lang w:eastAsia="en-GB"/>
        </w:rPr>
        <w:t xml:space="preserve"> </w:t>
      </w:r>
      <w:r w:rsidRPr="00423DB4">
        <w:rPr>
          <w:rFonts w:ascii="Courier New" w:hAnsi="Courier New"/>
          <w:color w:val="993366"/>
          <w:sz w:val="16"/>
          <w:lang w:eastAsia="en-GB"/>
        </w:rPr>
        <w:t>SEQUENCE</w:t>
      </w:r>
      <w:r w:rsidRPr="00423DB4">
        <w:rPr>
          <w:rFonts w:ascii="Courier New" w:hAnsi="Courier New"/>
          <w:sz w:val="16"/>
          <w:lang w:eastAsia="en-GB"/>
        </w:rPr>
        <w:t xml:space="preserve"> (</w:t>
      </w:r>
      <w:proofErr w:type="gramStart"/>
      <w:r w:rsidRPr="00423DB4">
        <w:rPr>
          <w:rFonts w:ascii="Courier New" w:hAnsi="Courier New"/>
          <w:color w:val="993366"/>
          <w:sz w:val="16"/>
          <w:lang w:eastAsia="en-GB"/>
        </w:rPr>
        <w:t>SIZE</w:t>
      </w:r>
      <w:r w:rsidRPr="00423DB4">
        <w:rPr>
          <w:rFonts w:ascii="Courier New" w:hAnsi="Courier New"/>
          <w:sz w:val="16"/>
          <w:lang w:eastAsia="en-GB"/>
        </w:rPr>
        <w:t>(</w:t>
      </w:r>
      <w:proofErr w:type="gramEnd"/>
      <w:r w:rsidRPr="00423DB4">
        <w:rPr>
          <w:rFonts w:ascii="Courier New" w:hAnsi="Courier New"/>
          <w:sz w:val="16"/>
          <w:lang w:eastAsia="en-GB"/>
        </w:rPr>
        <w:t>1..maxNrofAggregatedCellsPerCellGroup))</w:t>
      </w:r>
      <w:r w:rsidRPr="00423DB4">
        <w:rPr>
          <w:rFonts w:ascii="Courier New" w:hAnsi="Courier New"/>
          <w:color w:val="993366"/>
          <w:sz w:val="16"/>
          <w:lang w:eastAsia="en-GB"/>
        </w:rPr>
        <w:t xml:space="preserve"> OF</w:t>
      </w:r>
      <w:r w:rsidRPr="00423DB4">
        <w:rPr>
          <w:rFonts w:ascii="Courier New" w:hAnsi="Courier New"/>
          <w:sz w:val="16"/>
          <w:lang w:eastAsia="en-GB"/>
        </w:rPr>
        <w:t xml:space="preserve"> </w:t>
      </w:r>
      <w:proofErr w:type="spellStart"/>
      <w:r w:rsidRPr="00423DB4">
        <w:rPr>
          <w:rFonts w:ascii="Courier New" w:hAnsi="Courier New"/>
          <w:sz w:val="16"/>
          <w:lang w:eastAsia="en-GB"/>
        </w:rPr>
        <w:t>ServCellIndex</w:t>
      </w:r>
      <w:proofErr w:type="spellEnd"/>
      <w:r w:rsidRPr="00423DB4">
        <w:rPr>
          <w:rFonts w:ascii="Courier New" w:hAnsi="Courier New"/>
          <w:sz w:val="16"/>
          <w:lang w:eastAsia="en-GB"/>
        </w:rPr>
        <w:t xml:space="preserve">         </w:t>
      </w:r>
      <w:r w:rsidRPr="00423DB4">
        <w:rPr>
          <w:rFonts w:ascii="Courier New" w:hAnsi="Courier New"/>
          <w:color w:val="993366"/>
          <w:sz w:val="16"/>
          <w:lang w:eastAsia="en-GB"/>
        </w:rPr>
        <w:t>OPTIONAL</w:t>
      </w:r>
      <w:r w:rsidRPr="00423DB4">
        <w:rPr>
          <w:rFonts w:ascii="Courier New" w:hAnsi="Courier New"/>
          <w:sz w:val="16"/>
          <w:lang w:eastAsia="en-GB"/>
        </w:rPr>
        <w:t xml:space="preserve">, </w:t>
      </w:r>
      <w:r w:rsidRPr="00423DB4">
        <w:rPr>
          <w:rFonts w:ascii="Courier New" w:hAnsi="Courier New"/>
          <w:color w:val="808080"/>
          <w:sz w:val="16"/>
          <w:lang w:eastAsia="en-GB"/>
        </w:rPr>
        <w:t>-- Need N</w:t>
      </w:r>
    </w:p>
    <w:p w14:paraId="2F11AD91" w14:textId="77777777" w:rsidR="00F439FE" w:rsidRPr="00F439FE"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23DB4">
        <w:rPr>
          <w:rFonts w:ascii="Courier New" w:hAnsi="Courier New"/>
          <w:sz w:val="16"/>
          <w:lang w:eastAsia="en-GB"/>
        </w:rPr>
        <w:t xml:space="preserve">    </w:t>
      </w:r>
      <w:r w:rsidRPr="00F439FE">
        <w:rPr>
          <w:rFonts w:ascii="Courier New" w:hAnsi="Courier New"/>
          <w:noProof/>
          <w:sz w:val="16"/>
          <w:lang w:eastAsia="en-GB"/>
        </w:rPr>
        <w:t>...</w:t>
      </w:r>
    </w:p>
    <w:p w14:paraId="543C6F3D" w14:textId="77777777" w:rsidR="00F439FE" w:rsidRPr="00F439FE"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39FE">
        <w:rPr>
          <w:rFonts w:ascii="Courier New" w:hAnsi="Courier New"/>
          <w:noProof/>
          <w:sz w:val="16"/>
          <w:lang w:eastAsia="en-GB"/>
        </w:rPr>
        <w:t>}</w:t>
      </w:r>
    </w:p>
    <w:p w14:paraId="2D844FA7" w14:textId="77777777" w:rsidR="00F439FE" w:rsidRPr="00F439FE"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F08100" w14:textId="77777777" w:rsidR="00F439FE" w:rsidRPr="00F439FE"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39FE">
        <w:rPr>
          <w:rFonts w:ascii="Courier New" w:hAnsi="Courier New"/>
          <w:noProof/>
          <w:color w:val="808080"/>
          <w:sz w:val="16"/>
          <w:lang w:eastAsia="en-GB"/>
        </w:rPr>
        <w:t>-- TAG-SLOTFORMATINDICATOR-STOP</w:t>
      </w:r>
    </w:p>
    <w:p w14:paraId="7091B3D7" w14:textId="77777777" w:rsidR="00F439FE" w:rsidRPr="00F439FE"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39FE">
        <w:rPr>
          <w:rFonts w:ascii="Courier New" w:hAnsi="Courier New"/>
          <w:noProof/>
          <w:color w:val="808080"/>
          <w:sz w:val="16"/>
          <w:lang w:eastAsia="en-GB"/>
        </w:rPr>
        <w:t>-- ASN1STOP</w:t>
      </w:r>
    </w:p>
    <w:p w14:paraId="20AD2CF4" w14:textId="77777777" w:rsidR="00F439FE" w:rsidRPr="00F439FE" w:rsidRDefault="00F439FE" w:rsidP="00F439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F439FE" w:rsidRPr="00F439FE" w14:paraId="232BFD6F"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2EA24B35" w14:textId="77777777" w:rsidR="00F439FE" w:rsidRPr="00F439FE" w:rsidRDefault="00F439FE" w:rsidP="00F439FE">
            <w:pPr>
              <w:keepNext/>
              <w:keepLines/>
              <w:spacing w:after="0"/>
              <w:jc w:val="center"/>
              <w:rPr>
                <w:rFonts w:ascii="Arial" w:hAnsi="Arial"/>
                <w:b/>
                <w:sz w:val="18"/>
              </w:rPr>
            </w:pPr>
            <w:r w:rsidRPr="00F439FE">
              <w:rPr>
                <w:rFonts w:ascii="Arial" w:hAnsi="Arial"/>
                <w:b/>
                <w:i/>
                <w:sz w:val="18"/>
              </w:rPr>
              <w:t xml:space="preserve">SlotFormatIndicator </w:t>
            </w:r>
            <w:r w:rsidRPr="00F439FE">
              <w:rPr>
                <w:rFonts w:ascii="Arial" w:hAnsi="Arial"/>
                <w:b/>
                <w:sz w:val="18"/>
              </w:rPr>
              <w:t>field descriptions</w:t>
            </w:r>
          </w:p>
        </w:tc>
      </w:tr>
      <w:tr w:rsidR="00F439FE" w:rsidRPr="004120EB" w14:paraId="32533BCD"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69A6423F" w14:textId="77777777" w:rsidR="00F439FE" w:rsidRPr="00423DB4" w:rsidRDefault="00F439FE" w:rsidP="00F439FE">
            <w:pPr>
              <w:keepNext/>
              <w:keepLines/>
              <w:spacing w:after="0"/>
              <w:rPr>
                <w:rFonts w:ascii="Arial" w:hAnsi="Arial"/>
                <w:sz w:val="18"/>
              </w:rPr>
            </w:pPr>
            <w:r w:rsidRPr="00423DB4">
              <w:rPr>
                <w:rFonts w:ascii="Arial" w:hAnsi="Arial"/>
                <w:b/>
                <w:i/>
                <w:sz w:val="18"/>
              </w:rPr>
              <w:t>dci-</w:t>
            </w:r>
            <w:proofErr w:type="spellStart"/>
            <w:r w:rsidRPr="00423DB4">
              <w:rPr>
                <w:rFonts w:ascii="Arial" w:hAnsi="Arial"/>
                <w:b/>
                <w:i/>
                <w:sz w:val="18"/>
              </w:rPr>
              <w:t>PayloadSize</w:t>
            </w:r>
            <w:proofErr w:type="spellEnd"/>
          </w:p>
          <w:p w14:paraId="2A484A32" w14:textId="77777777" w:rsidR="00F439FE" w:rsidRPr="00423DB4" w:rsidRDefault="00F439FE" w:rsidP="00F439FE">
            <w:pPr>
              <w:keepNext/>
              <w:keepLines/>
              <w:spacing w:after="0"/>
              <w:rPr>
                <w:rFonts w:ascii="Arial" w:hAnsi="Arial"/>
                <w:sz w:val="18"/>
              </w:rPr>
            </w:pPr>
            <w:r w:rsidRPr="00423DB4">
              <w:rPr>
                <w:rFonts w:ascii="Arial" w:hAnsi="Arial"/>
                <w:sz w:val="18"/>
              </w:rPr>
              <w:t>Total length of the DCI payload scrambled with SFI-RNTI (see TS 38.213 [13], clause 11.1.1).</w:t>
            </w:r>
          </w:p>
        </w:tc>
      </w:tr>
      <w:tr w:rsidR="00F439FE" w:rsidRPr="004120EB" w14:paraId="0118AA7D"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3E2A06EF"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sfi</w:t>
            </w:r>
            <w:proofErr w:type="spellEnd"/>
            <w:r w:rsidRPr="00423DB4">
              <w:rPr>
                <w:rFonts w:ascii="Arial" w:hAnsi="Arial"/>
                <w:b/>
                <w:i/>
                <w:sz w:val="18"/>
              </w:rPr>
              <w:t>-RNTI</w:t>
            </w:r>
          </w:p>
          <w:p w14:paraId="6D58C208" w14:textId="77777777" w:rsidR="00F439FE" w:rsidRPr="00423DB4" w:rsidRDefault="00F439FE" w:rsidP="00F439FE">
            <w:pPr>
              <w:keepNext/>
              <w:keepLines/>
              <w:spacing w:after="0"/>
              <w:rPr>
                <w:rFonts w:ascii="Arial" w:hAnsi="Arial"/>
                <w:sz w:val="18"/>
              </w:rPr>
            </w:pPr>
            <w:r w:rsidRPr="00423DB4">
              <w:rPr>
                <w:rFonts w:ascii="Arial" w:hAnsi="Arial"/>
                <w:sz w:val="18"/>
              </w:rPr>
              <w:t>RNTI used for SFI on the given cell (see TS 38.213 [13], clause 11.1.1).</w:t>
            </w:r>
          </w:p>
        </w:tc>
      </w:tr>
      <w:tr w:rsidR="00F439FE" w:rsidRPr="004120EB" w14:paraId="2D8B918E"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2A51415F"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slotFormatCombToAddModList</w:t>
            </w:r>
            <w:proofErr w:type="spellEnd"/>
          </w:p>
          <w:p w14:paraId="0A45A9B1" w14:textId="77777777" w:rsidR="00F439FE" w:rsidRPr="00423DB4" w:rsidRDefault="00F439FE" w:rsidP="00F439FE">
            <w:pPr>
              <w:keepNext/>
              <w:keepLines/>
              <w:spacing w:after="0"/>
              <w:rPr>
                <w:rFonts w:ascii="Arial" w:hAnsi="Arial"/>
                <w:sz w:val="18"/>
              </w:rPr>
            </w:pPr>
            <w:r w:rsidRPr="00423DB4">
              <w:rPr>
                <w:rFonts w:ascii="Arial" w:hAnsi="Arial"/>
                <w:sz w:val="18"/>
              </w:rPr>
              <w:t xml:space="preserve">A list of </w:t>
            </w:r>
            <w:proofErr w:type="spellStart"/>
            <w:r w:rsidRPr="00423DB4">
              <w:rPr>
                <w:rFonts w:ascii="Arial" w:hAnsi="Arial"/>
                <w:sz w:val="18"/>
              </w:rPr>
              <w:t>SlotFormatCombinations</w:t>
            </w:r>
            <w:proofErr w:type="spellEnd"/>
            <w:r w:rsidRPr="00423DB4">
              <w:rPr>
                <w:rFonts w:ascii="Arial" w:hAnsi="Arial"/>
                <w:sz w:val="18"/>
              </w:rPr>
              <w:t xml:space="preserve"> for the UE's serving cells (see TS 38.213 [13], clause 11.1.1).</w:t>
            </w:r>
          </w:p>
        </w:tc>
      </w:tr>
    </w:tbl>
    <w:p w14:paraId="5E5BB0CA" w14:textId="77777777" w:rsidR="00F439FE" w:rsidRPr="00423DB4" w:rsidRDefault="00F439FE" w:rsidP="00F439FE"/>
    <w:p w14:paraId="7E9A206A" w14:textId="77777777" w:rsidR="00F439FE" w:rsidRPr="00423DB4" w:rsidRDefault="00F439FE" w:rsidP="00F439FE">
      <w:pPr>
        <w:keepNext/>
        <w:keepLines/>
        <w:spacing w:before="120"/>
        <w:ind w:left="1418" w:hanging="1418"/>
        <w:outlineLvl w:val="3"/>
        <w:rPr>
          <w:rFonts w:ascii="Arial" w:hAnsi="Arial"/>
          <w:sz w:val="24"/>
          <w:lang w:eastAsia="x-none"/>
        </w:rPr>
      </w:pPr>
      <w:bookmarkStart w:id="118" w:name="_Hlk16240912"/>
      <w:bookmarkStart w:id="119" w:name="_Toc5285419"/>
      <w:r w:rsidRPr="00423DB4">
        <w:rPr>
          <w:rFonts w:ascii="Arial" w:hAnsi="Arial"/>
          <w:sz w:val="24"/>
          <w:lang w:eastAsia="x-none"/>
        </w:rPr>
        <w:t>–</w:t>
      </w:r>
      <w:r w:rsidRPr="00423DB4">
        <w:rPr>
          <w:rFonts w:ascii="Arial" w:hAnsi="Arial"/>
          <w:sz w:val="24"/>
          <w:lang w:eastAsia="x-none"/>
        </w:rPr>
        <w:tab/>
      </w:r>
      <w:bookmarkEnd w:id="118"/>
      <w:proofErr w:type="spellStart"/>
      <w:r w:rsidRPr="00423DB4">
        <w:rPr>
          <w:rFonts w:ascii="Arial" w:hAnsi="Arial"/>
          <w:i/>
          <w:sz w:val="24"/>
          <w:lang w:eastAsia="x-none"/>
        </w:rPr>
        <w:t>SlotFormatCombinationsPerCell</w:t>
      </w:r>
      <w:bookmarkEnd w:id="119"/>
      <w:proofErr w:type="spellEnd"/>
    </w:p>
    <w:p w14:paraId="79DA81BC" w14:textId="77777777" w:rsidR="00F439FE" w:rsidRPr="00423DB4" w:rsidRDefault="00F439FE" w:rsidP="00F439FE">
      <w:r w:rsidRPr="00423DB4">
        <w:t xml:space="preserve">The IE </w:t>
      </w:r>
      <w:proofErr w:type="spellStart"/>
      <w:r w:rsidRPr="00423DB4">
        <w:rPr>
          <w:i/>
        </w:rPr>
        <w:t>SlotFormatCombinationsPerCell</w:t>
      </w:r>
      <w:proofErr w:type="spellEnd"/>
      <w:r w:rsidRPr="00423DB4">
        <w:t xml:space="preserve"> is used to configure the </w:t>
      </w:r>
      <w:proofErr w:type="spellStart"/>
      <w:r w:rsidRPr="00423DB4">
        <w:t>SlotFormatCombinations</w:t>
      </w:r>
      <w:proofErr w:type="spellEnd"/>
      <w:r w:rsidRPr="00423DB4">
        <w:t xml:space="preserve"> applicable for one serving cell (see TS 38.213 [13], clause 11.1.1).</w:t>
      </w:r>
    </w:p>
    <w:p w14:paraId="4EAFF39F" w14:textId="77777777" w:rsidR="00F439FE" w:rsidRPr="00423DB4" w:rsidRDefault="00F439FE" w:rsidP="00F439FE">
      <w:pPr>
        <w:keepNext/>
        <w:keepLines/>
        <w:spacing w:before="60"/>
        <w:jc w:val="center"/>
        <w:rPr>
          <w:rFonts w:ascii="Arial" w:hAnsi="Arial"/>
          <w:b/>
          <w:lang w:eastAsia="x-none"/>
        </w:rPr>
      </w:pPr>
      <w:proofErr w:type="spellStart"/>
      <w:r w:rsidRPr="00423DB4">
        <w:rPr>
          <w:rFonts w:ascii="Arial" w:hAnsi="Arial"/>
          <w:b/>
          <w:i/>
          <w:lang w:eastAsia="x-none"/>
        </w:rPr>
        <w:t>SlotFormatCombinationsPerCell</w:t>
      </w:r>
      <w:proofErr w:type="spellEnd"/>
      <w:r w:rsidRPr="00423DB4">
        <w:rPr>
          <w:rFonts w:ascii="Arial" w:hAnsi="Arial"/>
          <w:b/>
          <w:lang w:eastAsia="x-none"/>
        </w:rPr>
        <w:t xml:space="preserve"> information element</w:t>
      </w:r>
    </w:p>
    <w:p w14:paraId="4F21EB02"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color w:val="808080"/>
          <w:sz w:val="16"/>
          <w:lang w:eastAsia="en-GB"/>
        </w:rPr>
        <w:t>-- ASN1START</w:t>
      </w:r>
    </w:p>
    <w:p w14:paraId="63419A2B"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color w:val="808080"/>
          <w:sz w:val="16"/>
          <w:lang w:eastAsia="en-GB"/>
        </w:rPr>
        <w:t>-- TAG-SLOTFORMATCOMBINATIONSPERCELL-START</w:t>
      </w:r>
    </w:p>
    <w:p w14:paraId="66C459C8"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B538A8"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423DB4">
        <w:rPr>
          <w:rFonts w:ascii="Courier New" w:hAnsi="Courier New"/>
          <w:sz w:val="16"/>
          <w:lang w:eastAsia="en-GB"/>
        </w:rPr>
        <w:t>SlotFormatCombinationsPerCell</w:t>
      </w:r>
      <w:proofErr w:type="spellEnd"/>
      <w:r w:rsidRPr="00423DB4">
        <w:rPr>
          <w:rFonts w:ascii="Courier New" w:hAnsi="Courier New"/>
          <w:sz w:val="16"/>
          <w:lang w:eastAsia="en-GB"/>
        </w:rPr>
        <w:t xml:space="preserve"> ::=</w:t>
      </w:r>
      <w:proofErr w:type="gramEnd"/>
      <w:r w:rsidRPr="00423DB4">
        <w:rPr>
          <w:rFonts w:ascii="Courier New" w:hAnsi="Courier New"/>
          <w:sz w:val="16"/>
          <w:lang w:eastAsia="en-GB"/>
        </w:rPr>
        <w:t xml:space="preserve">   </w:t>
      </w:r>
      <w:r w:rsidRPr="00423DB4">
        <w:rPr>
          <w:rFonts w:ascii="Courier New" w:hAnsi="Courier New"/>
          <w:color w:val="993366"/>
          <w:sz w:val="16"/>
          <w:lang w:eastAsia="en-GB"/>
        </w:rPr>
        <w:t>SEQUENCE</w:t>
      </w:r>
      <w:r w:rsidRPr="00423DB4">
        <w:rPr>
          <w:rFonts w:ascii="Courier New" w:hAnsi="Courier New"/>
          <w:sz w:val="16"/>
          <w:lang w:eastAsia="en-GB"/>
        </w:rPr>
        <w:t xml:space="preserve"> {</w:t>
      </w:r>
    </w:p>
    <w:p w14:paraId="644B4731"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servingCellId</w:t>
      </w:r>
      <w:proofErr w:type="spellEnd"/>
      <w:r w:rsidRPr="00423DB4">
        <w:rPr>
          <w:rFonts w:ascii="Courier New" w:hAnsi="Courier New"/>
          <w:sz w:val="16"/>
          <w:lang w:eastAsia="en-GB"/>
        </w:rPr>
        <w:t xml:space="preserve">                       </w:t>
      </w:r>
      <w:proofErr w:type="spellStart"/>
      <w:r w:rsidRPr="00423DB4">
        <w:rPr>
          <w:rFonts w:ascii="Courier New" w:hAnsi="Courier New"/>
          <w:sz w:val="16"/>
          <w:lang w:eastAsia="en-GB"/>
        </w:rPr>
        <w:t>ServCellIndex</w:t>
      </w:r>
      <w:proofErr w:type="spellEnd"/>
      <w:r w:rsidRPr="00423DB4">
        <w:rPr>
          <w:rFonts w:ascii="Courier New" w:hAnsi="Courier New"/>
          <w:sz w:val="16"/>
          <w:lang w:eastAsia="en-GB"/>
        </w:rPr>
        <w:t>,</w:t>
      </w:r>
    </w:p>
    <w:p w14:paraId="36F70B8D"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subcarrierSpacing</w:t>
      </w:r>
      <w:proofErr w:type="spellEnd"/>
      <w:r w:rsidRPr="00423DB4">
        <w:rPr>
          <w:rFonts w:ascii="Courier New" w:hAnsi="Courier New"/>
          <w:sz w:val="16"/>
          <w:lang w:eastAsia="en-GB"/>
        </w:rPr>
        <w:t xml:space="preserve">                   </w:t>
      </w:r>
      <w:proofErr w:type="spellStart"/>
      <w:r w:rsidRPr="00423DB4">
        <w:rPr>
          <w:rFonts w:ascii="Courier New" w:hAnsi="Courier New"/>
          <w:sz w:val="16"/>
          <w:lang w:eastAsia="en-GB"/>
        </w:rPr>
        <w:t>SubcarrierSpacing</w:t>
      </w:r>
      <w:proofErr w:type="spellEnd"/>
      <w:r w:rsidRPr="00423DB4">
        <w:rPr>
          <w:rFonts w:ascii="Courier New" w:hAnsi="Courier New"/>
          <w:sz w:val="16"/>
          <w:lang w:eastAsia="en-GB"/>
        </w:rPr>
        <w:t>,</w:t>
      </w:r>
    </w:p>
    <w:p w14:paraId="3E82F784"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sz w:val="16"/>
          <w:lang w:eastAsia="en-GB"/>
        </w:rPr>
        <w:t xml:space="preserve">    subcarrierSpacing2                  </w:t>
      </w:r>
      <w:proofErr w:type="spellStart"/>
      <w:r w:rsidRPr="00423DB4">
        <w:rPr>
          <w:rFonts w:ascii="Courier New" w:hAnsi="Courier New"/>
          <w:sz w:val="16"/>
          <w:lang w:eastAsia="en-GB"/>
        </w:rPr>
        <w:t>SubcarrierSpacing</w:t>
      </w:r>
      <w:proofErr w:type="spellEnd"/>
      <w:r w:rsidRPr="00423DB4">
        <w:rPr>
          <w:rFonts w:ascii="Courier New" w:hAnsi="Courier New"/>
          <w:sz w:val="16"/>
          <w:lang w:eastAsia="en-GB"/>
        </w:rPr>
        <w:t xml:space="preserve">                                                         </w:t>
      </w:r>
      <w:r w:rsidRPr="00423DB4">
        <w:rPr>
          <w:rFonts w:ascii="Courier New" w:hAnsi="Courier New"/>
          <w:color w:val="993366"/>
          <w:sz w:val="16"/>
          <w:lang w:eastAsia="en-GB"/>
        </w:rPr>
        <w:t>OPTIONAL</w:t>
      </w:r>
      <w:r w:rsidRPr="00423DB4">
        <w:rPr>
          <w:rFonts w:ascii="Courier New" w:hAnsi="Courier New"/>
          <w:sz w:val="16"/>
          <w:lang w:eastAsia="en-GB"/>
        </w:rPr>
        <w:t xml:space="preserve">, </w:t>
      </w:r>
      <w:r w:rsidRPr="00423DB4">
        <w:rPr>
          <w:rFonts w:ascii="Courier New" w:hAnsi="Courier New"/>
          <w:color w:val="808080"/>
          <w:sz w:val="16"/>
          <w:lang w:eastAsia="en-GB"/>
        </w:rPr>
        <w:t>-- Need R</w:t>
      </w:r>
    </w:p>
    <w:p w14:paraId="415E4DE2"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slotFormatCombinations</w:t>
      </w:r>
      <w:proofErr w:type="spellEnd"/>
      <w:r w:rsidRPr="00423DB4">
        <w:rPr>
          <w:rFonts w:ascii="Courier New" w:hAnsi="Courier New"/>
          <w:sz w:val="16"/>
          <w:lang w:eastAsia="en-GB"/>
        </w:rPr>
        <w:t xml:space="preserve">              </w:t>
      </w:r>
      <w:r w:rsidRPr="00423DB4">
        <w:rPr>
          <w:rFonts w:ascii="Courier New" w:hAnsi="Courier New"/>
          <w:color w:val="993366"/>
          <w:sz w:val="16"/>
          <w:lang w:eastAsia="en-GB"/>
        </w:rPr>
        <w:t>SEQUENCE</w:t>
      </w:r>
      <w:r w:rsidRPr="00423DB4">
        <w:rPr>
          <w:rFonts w:ascii="Courier New" w:hAnsi="Courier New"/>
          <w:sz w:val="16"/>
          <w:lang w:eastAsia="en-GB"/>
        </w:rPr>
        <w:t xml:space="preserve"> (</w:t>
      </w:r>
      <w:r w:rsidRPr="00423DB4">
        <w:rPr>
          <w:rFonts w:ascii="Courier New" w:hAnsi="Courier New"/>
          <w:color w:val="993366"/>
          <w:sz w:val="16"/>
          <w:lang w:eastAsia="en-GB"/>
        </w:rPr>
        <w:t>SIZE</w:t>
      </w:r>
      <w:r w:rsidRPr="00423DB4">
        <w:rPr>
          <w:rFonts w:ascii="Courier New" w:hAnsi="Courier New"/>
          <w:sz w:val="16"/>
          <w:lang w:eastAsia="en-GB"/>
        </w:rPr>
        <w:t xml:space="preserve"> (</w:t>
      </w:r>
      <w:proofErr w:type="gramStart"/>
      <w:r w:rsidRPr="00423DB4">
        <w:rPr>
          <w:rFonts w:ascii="Courier New" w:hAnsi="Courier New"/>
          <w:sz w:val="16"/>
          <w:lang w:eastAsia="en-GB"/>
        </w:rPr>
        <w:t>1..</w:t>
      </w:r>
      <w:proofErr w:type="gramEnd"/>
      <w:r w:rsidRPr="00423DB4">
        <w:rPr>
          <w:rFonts w:ascii="Courier New" w:hAnsi="Courier New"/>
          <w:sz w:val="16"/>
          <w:lang w:eastAsia="en-GB"/>
        </w:rPr>
        <w:t>maxNrofSlotFormatCombinationsPerSet))</w:t>
      </w:r>
      <w:r w:rsidRPr="00423DB4">
        <w:rPr>
          <w:rFonts w:ascii="Courier New" w:hAnsi="Courier New"/>
          <w:color w:val="993366"/>
          <w:sz w:val="16"/>
          <w:lang w:eastAsia="en-GB"/>
        </w:rPr>
        <w:t xml:space="preserve"> OF</w:t>
      </w:r>
      <w:r w:rsidRPr="00423DB4">
        <w:rPr>
          <w:rFonts w:ascii="Courier New" w:hAnsi="Courier New"/>
          <w:sz w:val="16"/>
          <w:lang w:eastAsia="en-GB"/>
        </w:rPr>
        <w:t xml:space="preserve"> </w:t>
      </w:r>
      <w:proofErr w:type="spellStart"/>
      <w:r w:rsidRPr="00423DB4">
        <w:rPr>
          <w:rFonts w:ascii="Courier New" w:hAnsi="Courier New"/>
          <w:sz w:val="16"/>
          <w:lang w:eastAsia="en-GB"/>
        </w:rPr>
        <w:t>SlotFormatCombination</w:t>
      </w:r>
      <w:proofErr w:type="spellEnd"/>
    </w:p>
    <w:p w14:paraId="59DEA327"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sz w:val="16"/>
          <w:lang w:eastAsia="en-GB"/>
        </w:rPr>
        <w:t xml:space="preserve">                                                                                                                  </w:t>
      </w:r>
      <w:r w:rsidRPr="00423DB4">
        <w:rPr>
          <w:rFonts w:ascii="Courier New" w:hAnsi="Courier New"/>
          <w:color w:val="993366"/>
          <w:sz w:val="16"/>
          <w:lang w:eastAsia="en-GB"/>
        </w:rPr>
        <w:t>OPTIONAL</w:t>
      </w:r>
      <w:r w:rsidRPr="00423DB4">
        <w:rPr>
          <w:rFonts w:ascii="Courier New" w:hAnsi="Courier New"/>
          <w:sz w:val="16"/>
          <w:lang w:eastAsia="en-GB"/>
        </w:rPr>
        <w:t xml:space="preserve">, </w:t>
      </w:r>
      <w:r w:rsidRPr="00423DB4">
        <w:rPr>
          <w:rFonts w:ascii="Courier New" w:hAnsi="Courier New"/>
          <w:color w:val="808080"/>
          <w:sz w:val="16"/>
          <w:lang w:eastAsia="en-GB"/>
        </w:rPr>
        <w:t>-- Need M</w:t>
      </w:r>
    </w:p>
    <w:p w14:paraId="4D25F705"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positionInDCI</w:t>
      </w:r>
      <w:proofErr w:type="spellEnd"/>
      <w:r w:rsidRPr="00423DB4">
        <w:rPr>
          <w:rFonts w:ascii="Courier New" w:hAnsi="Courier New"/>
          <w:sz w:val="16"/>
          <w:lang w:eastAsia="en-GB"/>
        </w:rPr>
        <w:t xml:space="preserve">                       </w:t>
      </w:r>
      <w:proofErr w:type="gramStart"/>
      <w:r w:rsidRPr="00423DB4">
        <w:rPr>
          <w:rFonts w:ascii="Courier New" w:hAnsi="Courier New"/>
          <w:color w:val="993366"/>
          <w:sz w:val="16"/>
          <w:lang w:eastAsia="en-GB"/>
        </w:rPr>
        <w:t>INTEGER</w:t>
      </w:r>
      <w:r w:rsidRPr="00423DB4">
        <w:rPr>
          <w:rFonts w:ascii="Courier New" w:hAnsi="Courier New"/>
          <w:sz w:val="16"/>
          <w:lang w:eastAsia="en-GB"/>
        </w:rPr>
        <w:t>(</w:t>
      </w:r>
      <w:proofErr w:type="gramEnd"/>
      <w:r w:rsidRPr="00423DB4">
        <w:rPr>
          <w:rFonts w:ascii="Courier New" w:hAnsi="Courier New"/>
          <w:sz w:val="16"/>
          <w:lang w:eastAsia="en-GB"/>
        </w:rPr>
        <w:t xml:space="preserve">0..maxSFI-DCI-PayloadSize-1)                                      </w:t>
      </w:r>
      <w:r w:rsidRPr="00423DB4">
        <w:rPr>
          <w:rFonts w:ascii="Courier New" w:hAnsi="Courier New"/>
          <w:color w:val="993366"/>
          <w:sz w:val="16"/>
          <w:lang w:eastAsia="en-GB"/>
        </w:rPr>
        <w:t>OPTIONAL</w:t>
      </w:r>
      <w:r w:rsidRPr="00423DB4">
        <w:rPr>
          <w:rFonts w:ascii="Courier New" w:hAnsi="Courier New"/>
          <w:sz w:val="16"/>
          <w:lang w:eastAsia="en-GB"/>
        </w:rPr>
        <w:t xml:space="preserve">, </w:t>
      </w:r>
      <w:r w:rsidRPr="00423DB4">
        <w:rPr>
          <w:rFonts w:ascii="Courier New" w:hAnsi="Courier New"/>
          <w:color w:val="808080"/>
          <w:sz w:val="16"/>
          <w:lang w:eastAsia="en-GB"/>
        </w:rPr>
        <w:t>-- Need M</w:t>
      </w:r>
    </w:p>
    <w:p w14:paraId="44824B37"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
    <w:p w14:paraId="558C52FF"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w:t>
      </w:r>
    </w:p>
    <w:p w14:paraId="0358EE90"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4A956"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423DB4">
        <w:rPr>
          <w:rFonts w:ascii="Courier New" w:hAnsi="Courier New"/>
          <w:sz w:val="16"/>
          <w:lang w:eastAsia="en-GB"/>
        </w:rPr>
        <w:t>SlotFormatCombination</w:t>
      </w:r>
      <w:proofErr w:type="spellEnd"/>
      <w:r w:rsidRPr="00423DB4">
        <w:rPr>
          <w:rFonts w:ascii="Courier New" w:hAnsi="Courier New"/>
          <w:sz w:val="16"/>
          <w:lang w:eastAsia="en-GB"/>
        </w:rPr>
        <w:t xml:space="preserve"> ::=</w:t>
      </w:r>
      <w:proofErr w:type="gramEnd"/>
      <w:r w:rsidRPr="00423DB4">
        <w:rPr>
          <w:rFonts w:ascii="Courier New" w:hAnsi="Courier New"/>
          <w:sz w:val="16"/>
          <w:lang w:eastAsia="en-GB"/>
        </w:rPr>
        <w:t xml:space="preserve">           </w:t>
      </w:r>
      <w:r w:rsidRPr="00423DB4">
        <w:rPr>
          <w:rFonts w:ascii="Courier New" w:hAnsi="Courier New"/>
          <w:color w:val="993366"/>
          <w:sz w:val="16"/>
          <w:lang w:eastAsia="en-GB"/>
        </w:rPr>
        <w:t>SEQUENCE</w:t>
      </w:r>
      <w:r w:rsidRPr="00423DB4">
        <w:rPr>
          <w:rFonts w:ascii="Courier New" w:hAnsi="Courier New"/>
          <w:sz w:val="16"/>
          <w:lang w:eastAsia="en-GB"/>
        </w:rPr>
        <w:t xml:space="preserve"> {</w:t>
      </w:r>
    </w:p>
    <w:p w14:paraId="64A1035C"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slotFormatCombinationId</w:t>
      </w:r>
      <w:proofErr w:type="spellEnd"/>
      <w:r w:rsidRPr="00423DB4">
        <w:rPr>
          <w:rFonts w:ascii="Courier New" w:hAnsi="Courier New"/>
          <w:sz w:val="16"/>
          <w:lang w:eastAsia="en-GB"/>
        </w:rPr>
        <w:t xml:space="preserve">             </w:t>
      </w:r>
      <w:proofErr w:type="spellStart"/>
      <w:r w:rsidRPr="00423DB4">
        <w:rPr>
          <w:rFonts w:ascii="Courier New" w:hAnsi="Courier New"/>
          <w:sz w:val="16"/>
          <w:lang w:eastAsia="en-GB"/>
        </w:rPr>
        <w:t>SlotFormatCombinationId</w:t>
      </w:r>
      <w:proofErr w:type="spellEnd"/>
      <w:r w:rsidRPr="00423DB4">
        <w:rPr>
          <w:rFonts w:ascii="Courier New" w:hAnsi="Courier New"/>
          <w:sz w:val="16"/>
          <w:lang w:eastAsia="en-GB"/>
        </w:rPr>
        <w:t>,</w:t>
      </w:r>
    </w:p>
    <w:p w14:paraId="100AC654"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 xml:space="preserve">    </w:t>
      </w:r>
      <w:proofErr w:type="spellStart"/>
      <w:r w:rsidRPr="00423DB4">
        <w:rPr>
          <w:rFonts w:ascii="Courier New" w:hAnsi="Courier New"/>
          <w:sz w:val="16"/>
          <w:lang w:eastAsia="en-GB"/>
        </w:rPr>
        <w:t>slotFormats</w:t>
      </w:r>
      <w:proofErr w:type="spellEnd"/>
      <w:r w:rsidRPr="00423DB4">
        <w:rPr>
          <w:rFonts w:ascii="Courier New" w:hAnsi="Courier New"/>
          <w:sz w:val="16"/>
          <w:lang w:eastAsia="en-GB"/>
        </w:rPr>
        <w:t xml:space="preserve">                         </w:t>
      </w:r>
      <w:r w:rsidRPr="00423DB4">
        <w:rPr>
          <w:rFonts w:ascii="Courier New" w:hAnsi="Courier New"/>
          <w:color w:val="993366"/>
          <w:sz w:val="16"/>
          <w:lang w:eastAsia="en-GB"/>
        </w:rPr>
        <w:t>SEQUENCE</w:t>
      </w:r>
      <w:r w:rsidRPr="00423DB4">
        <w:rPr>
          <w:rFonts w:ascii="Courier New" w:hAnsi="Courier New"/>
          <w:sz w:val="16"/>
          <w:lang w:eastAsia="en-GB"/>
        </w:rPr>
        <w:t xml:space="preserve"> (</w:t>
      </w:r>
      <w:r w:rsidRPr="00423DB4">
        <w:rPr>
          <w:rFonts w:ascii="Courier New" w:hAnsi="Courier New"/>
          <w:color w:val="993366"/>
          <w:sz w:val="16"/>
          <w:lang w:eastAsia="en-GB"/>
        </w:rPr>
        <w:t>SIZE</w:t>
      </w:r>
      <w:r w:rsidRPr="00423DB4">
        <w:rPr>
          <w:rFonts w:ascii="Courier New" w:hAnsi="Courier New"/>
          <w:sz w:val="16"/>
          <w:lang w:eastAsia="en-GB"/>
        </w:rPr>
        <w:t xml:space="preserve"> (</w:t>
      </w:r>
      <w:proofErr w:type="gramStart"/>
      <w:r w:rsidRPr="00423DB4">
        <w:rPr>
          <w:rFonts w:ascii="Courier New" w:hAnsi="Courier New"/>
          <w:sz w:val="16"/>
          <w:lang w:eastAsia="en-GB"/>
        </w:rPr>
        <w:t>1..</w:t>
      </w:r>
      <w:proofErr w:type="gramEnd"/>
      <w:r w:rsidRPr="00423DB4">
        <w:rPr>
          <w:rFonts w:ascii="Courier New" w:hAnsi="Courier New"/>
          <w:sz w:val="16"/>
          <w:lang w:eastAsia="en-GB"/>
        </w:rPr>
        <w:t>maxNrofSlotFormatsPerCombination))</w:t>
      </w:r>
      <w:r w:rsidRPr="00423DB4">
        <w:rPr>
          <w:rFonts w:ascii="Courier New" w:hAnsi="Courier New"/>
          <w:color w:val="993366"/>
          <w:sz w:val="16"/>
          <w:lang w:eastAsia="en-GB"/>
        </w:rPr>
        <w:t xml:space="preserve"> OF</w:t>
      </w:r>
      <w:r w:rsidRPr="00423DB4">
        <w:rPr>
          <w:rFonts w:ascii="Courier New" w:hAnsi="Courier New"/>
          <w:sz w:val="16"/>
          <w:lang w:eastAsia="en-GB"/>
        </w:rPr>
        <w:t xml:space="preserve"> </w:t>
      </w:r>
      <w:r w:rsidRPr="00423DB4">
        <w:rPr>
          <w:rFonts w:ascii="Courier New" w:hAnsi="Courier New"/>
          <w:color w:val="993366"/>
          <w:sz w:val="16"/>
          <w:lang w:eastAsia="en-GB"/>
        </w:rPr>
        <w:t>INTEGER</w:t>
      </w:r>
      <w:r w:rsidRPr="00423DB4">
        <w:rPr>
          <w:rFonts w:ascii="Courier New" w:hAnsi="Courier New"/>
          <w:sz w:val="16"/>
          <w:lang w:eastAsia="en-GB"/>
        </w:rPr>
        <w:t xml:space="preserve"> (0..255)</w:t>
      </w:r>
    </w:p>
    <w:p w14:paraId="08673932"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23DB4">
        <w:rPr>
          <w:rFonts w:ascii="Courier New" w:hAnsi="Courier New"/>
          <w:sz w:val="16"/>
          <w:lang w:eastAsia="en-GB"/>
        </w:rPr>
        <w:t>}</w:t>
      </w:r>
    </w:p>
    <w:p w14:paraId="7B09DADF"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1EA78E"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423DB4">
        <w:rPr>
          <w:rFonts w:ascii="Courier New" w:hAnsi="Courier New"/>
          <w:sz w:val="16"/>
          <w:lang w:eastAsia="en-GB"/>
        </w:rPr>
        <w:t>SlotFormatCombinationId</w:t>
      </w:r>
      <w:proofErr w:type="spellEnd"/>
      <w:r w:rsidRPr="00423DB4">
        <w:rPr>
          <w:rFonts w:ascii="Courier New" w:hAnsi="Courier New"/>
          <w:sz w:val="16"/>
          <w:lang w:eastAsia="en-GB"/>
        </w:rPr>
        <w:t xml:space="preserve"> ::=</w:t>
      </w:r>
      <w:proofErr w:type="gramEnd"/>
      <w:r w:rsidRPr="00423DB4">
        <w:rPr>
          <w:rFonts w:ascii="Courier New" w:hAnsi="Courier New"/>
          <w:sz w:val="16"/>
          <w:lang w:eastAsia="en-GB"/>
        </w:rPr>
        <w:t xml:space="preserve">         </w:t>
      </w:r>
      <w:r w:rsidRPr="00423DB4">
        <w:rPr>
          <w:rFonts w:ascii="Courier New" w:hAnsi="Courier New"/>
          <w:color w:val="993366"/>
          <w:sz w:val="16"/>
          <w:lang w:eastAsia="en-GB"/>
        </w:rPr>
        <w:t>INTEGER</w:t>
      </w:r>
      <w:r w:rsidRPr="00423DB4">
        <w:rPr>
          <w:rFonts w:ascii="Courier New" w:hAnsi="Courier New"/>
          <w:sz w:val="16"/>
          <w:lang w:eastAsia="en-GB"/>
        </w:rPr>
        <w:t xml:space="preserve"> (0..maxNrofSlotFormatCombinationsPerSet-1)</w:t>
      </w:r>
    </w:p>
    <w:p w14:paraId="670EC6E1"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F08CD7"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color w:val="808080"/>
          <w:sz w:val="16"/>
          <w:lang w:eastAsia="en-GB"/>
        </w:rPr>
        <w:t>-- TAG-SLOTFORMATCOMBINATIONSPERCELL-STOP</w:t>
      </w:r>
    </w:p>
    <w:p w14:paraId="7357EB8B" w14:textId="77777777" w:rsidR="00F439FE" w:rsidRPr="00423DB4" w:rsidRDefault="00F439FE" w:rsidP="00F43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23DB4">
        <w:rPr>
          <w:rFonts w:ascii="Courier New" w:hAnsi="Courier New"/>
          <w:color w:val="808080"/>
          <w:sz w:val="16"/>
          <w:lang w:eastAsia="en-GB"/>
        </w:rPr>
        <w:t>-- ASN1STOP</w:t>
      </w:r>
    </w:p>
    <w:p w14:paraId="0EF432BA" w14:textId="77777777" w:rsidR="00F439FE" w:rsidRPr="00423DB4" w:rsidRDefault="00F439FE" w:rsidP="00F439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39FE" w:rsidRPr="00F439FE" w14:paraId="55BBAA94"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494ACD88" w14:textId="77777777" w:rsidR="00F439FE" w:rsidRPr="00F439FE" w:rsidRDefault="00F439FE" w:rsidP="00F439FE">
            <w:pPr>
              <w:keepNext/>
              <w:keepLines/>
              <w:spacing w:after="0"/>
              <w:jc w:val="center"/>
              <w:rPr>
                <w:rFonts w:ascii="Arial" w:hAnsi="Arial"/>
                <w:b/>
                <w:sz w:val="18"/>
              </w:rPr>
            </w:pPr>
            <w:r w:rsidRPr="00F439FE">
              <w:rPr>
                <w:rFonts w:ascii="Arial" w:hAnsi="Arial"/>
                <w:b/>
                <w:i/>
                <w:sz w:val="18"/>
              </w:rPr>
              <w:lastRenderedPageBreak/>
              <w:t xml:space="preserve">SlotFormatCombination </w:t>
            </w:r>
            <w:r w:rsidRPr="00F439FE">
              <w:rPr>
                <w:rFonts w:ascii="Arial" w:hAnsi="Arial"/>
                <w:b/>
                <w:sz w:val="18"/>
              </w:rPr>
              <w:t>field descriptions</w:t>
            </w:r>
          </w:p>
        </w:tc>
      </w:tr>
      <w:tr w:rsidR="00F439FE" w:rsidRPr="004120EB" w14:paraId="02218EAE"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1B8BD73F"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slotFormatCombinationId</w:t>
            </w:r>
            <w:proofErr w:type="spellEnd"/>
          </w:p>
          <w:p w14:paraId="5ECD3971" w14:textId="77777777" w:rsidR="00F439FE" w:rsidRPr="00423DB4" w:rsidRDefault="00F439FE" w:rsidP="00F439FE">
            <w:pPr>
              <w:keepNext/>
              <w:keepLines/>
              <w:spacing w:after="0"/>
              <w:rPr>
                <w:rFonts w:ascii="Arial" w:hAnsi="Arial"/>
                <w:sz w:val="18"/>
              </w:rPr>
            </w:pPr>
            <w:r w:rsidRPr="00423DB4">
              <w:rPr>
                <w:rFonts w:ascii="Arial" w:hAnsi="Arial"/>
                <w:sz w:val="18"/>
              </w:rPr>
              <w:t xml:space="preserve">This ID is used in the DCI payload to dynamically select this </w:t>
            </w:r>
            <w:proofErr w:type="spellStart"/>
            <w:r w:rsidRPr="00423DB4">
              <w:rPr>
                <w:rFonts w:ascii="Arial" w:hAnsi="Arial"/>
                <w:sz w:val="18"/>
              </w:rPr>
              <w:t>SlotFormatCombination</w:t>
            </w:r>
            <w:proofErr w:type="spellEnd"/>
            <w:r w:rsidRPr="00423DB4">
              <w:rPr>
                <w:rFonts w:ascii="Arial" w:hAnsi="Arial"/>
                <w:sz w:val="18"/>
              </w:rPr>
              <w:t>, see TS 38.213 [13], clause 11.1.1.</w:t>
            </w:r>
          </w:p>
        </w:tc>
      </w:tr>
      <w:tr w:rsidR="00F439FE" w:rsidRPr="004120EB" w14:paraId="60E11579"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5C6B4888"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slotFormats</w:t>
            </w:r>
            <w:proofErr w:type="spellEnd"/>
          </w:p>
          <w:p w14:paraId="1ACA6067" w14:textId="77777777" w:rsidR="00F439FE" w:rsidRPr="00423DB4" w:rsidRDefault="00F439FE" w:rsidP="00F439FE">
            <w:pPr>
              <w:keepNext/>
              <w:keepLines/>
              <w:spacing w:after="0"/>
              <w:rPr>
                <w:rFonts w:ascii="Arial" w:hAnsi="Arial"/>
                <w:sz w:val="18"/>
              </w:rPr>
            </w:pPr>
            <w:r w:rsidRPr="00423DB4">
              <w:rPr>
                <w:rFonts w:ascii="Arial" w:hAnsi="Arial"/>
                <w:sz w:val="18"/>
              </w:rPr>
              <w:t>Slot formats that occur in consecutive slots in time domain order as listed here (see TS 38.213 [13], clause 11.1.1).</w:t>
            </w:r>
          </w:p>
        </w:tc>
      </w:tr>
      <w:tr w:rsidR="00F439FE" w:rsidRPr="004120EB" w14:paraId="5581E45C"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3601BCCB"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positionInDCI</w:t>
            </w:r>
            <w:proofErr w:type="spellEnd"/>
          </w:p>
          <w:p w14:paraId="7BB4788E" w14:textId="77777777" w:rsidR="00F439FE" w:rsidRPr="00423DB4" w:rsidRDefault="00F439FE" w:rsidP="00F439FE">
            <w:pPr>
              <w:keepNext/>
              <w:keepLines/>
              <w:spacing w:after="0"/>
              <w:rPr>
                <w:rFonts w:ascii="Arial" w:hAnsi="Arial"/>
                <w:sz w:val="18"/>
              </w:rPr>
            </w:pPr>
            <w:r w:rsidRPr="00423DB4">
              <w:rPr>
                <w:rFonts w:ascii="Arial" w:hAnsi="Arial"/>
                <w:sz w:val="18"/>
              </w:rPr>
              <w:t xml:space="preserve">The (starting) position (bit) of the </w:t>
            </w:r>
            <w:proofErr w:type="spellStart"/>
            <w:r w:rsidRPr="00423DB4">
              <w:rPr>
                <w:rFonts w:ascii="Arial" w:hAnsi="Arial"/>
                <w:sz w:val="18"/>
              </w:rPr>
              <w:t>slotFormatCombinationId</w:t>
            </w:r>
            <w:proofErr w:type="spellEnd"/>
            <w:r w:rsidRPr="00423DB4">
              <w:rPr>
                <w:rFonts w:ascii="Arial" w:hAnsi="Arial"/>
                <w:sz w:val="18"/>
              </w:rPr>
              <w:t xml:space="preserve"> (SFI-Index) for this serving cell (</w:t>
            </w:r>
            <w:proofErr w:type="spellStart"/>
            <w:r w:rsidRPr="00423DB4">
              <w:rPr>
                <w:rFonts w:ascii="Arial" w:hAnsi="Arial"/>
                <w:sz w:val="18"/>
              </w:rPr>
              <w:t>servingCellId</w:t>
            </w:r>
            <w:proofErr w:type="spellEnd"/>
            <w:r w:rsidRPr="00423DB4">
              <w:rPr>
                <w:rFonts w:ascii="Arial" w:hAnsi="Arial"/>
                <w:sz w:val="18"/>
              </w:rPr>
              <w:t>) within the DCI payload (see TS 38.213 [13], clause 11.1.1).</w:t>
            </w:r>
          </w:p>
        </w:tc>
      </w:tr>
      <w:tr w:rsidR="00F439FE" w:rsidRPr="004120EB" w14:paraId="2D398711"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7322722A"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servingCellId</w:t>
            </w:r>
            <w:proofErr w:type="spellEnd"/>
          </w:p>
          <w:p w14:paraId="0B829FCF" w14:textId="77777777" w:rsidR="00F439FE" w:rsidRPr="00423DB4" w:rsidRDefault="00F439FE" w:rsidP="00F439FE">
            <w:pPr>
              <w:keepNext/>
              <w:keepLines/>
              <w:spacing w:after="0"/>
              <w:rPr>
                <w:rFonts w:ascii="Arial" w:hAnsi="Arial"/>
                <w:sz w:val="18"/>
              </w:rPr>
            </w:pPr>
            <w:r w:rsidRPr="00423DB4">
              <w:rPr>
                <w:rFonts w:ascii="Arial" w:hAnsi="Arial"/>
                <w:sz w:val="18"/>
              </w:rPr>
              <w:t xml:space="preserve">The ID of the serving cell for which the </w:t>
            </w:r>
            <w:proofErr w:type="spellStart"/>
            <w:r w:rsidRPr="00423DB4">
              <w:rPr>
                <w:rFonts w:ascii="Arial" w:hAnsi="Arial"/>
                <w:sz w:val="18"/>
              </w:rPr>
              <w:t>slotFormatCombinations</w:t>
            </w:r>
            <w:proofErr w:type="spellEnd"/>
            <w:r w:rsidRPr="00423DB4">
              <w:rPr>
                <w:rFonts w:ascii="Arial" w:hAnsi="Arial"/>
                <w:sz w:val="18"/>
              </w:rPr>
              <w:t xml:space="preserve"> are applicable.</w:t>
            </w:r>
          </w:p>
        </w:tc>
      </w:tr>
      <w:tr w:rsidR="00F439FE" w:rsidRPr="004120EB" w14:paraId="21D26CCD"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12FF59DD"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slotFormatCombinations</w:t>
            </w:r>
            <w:proofErr w:type="spellEnd"/>
          </w:p>
          <w:p w14:paraId="69274016" w14:textId="77777777" w:rsidR="00F439FE" w:rsidRPr="00423DB4" w:rsidRDefault="00F439FE" w:rsidP="00F439FE">
            <w:pPr>
              <w:keepNext/>
              <w:keepLines/>
              <w:spacing w:after="0"/>
              <w:rPr>
                <w:rFonts w:ascii="Arial" w:hAnsi="Arial"/>
                <w:sz w:val="18"/>
              </w:rPr>
            </w:pPr>
            <w:r w:rsidRPr="00423DB4">
              <w:rPr>
                <w:rFonts w:ascii="Arial" w:hAnsi="Arial"/>
                <w:sz w:val="18"/>
              </w:rPr>
              <w:t xml:space="preserve">A list with </w:t>
            </w:r>
            <w:proofErr w:type="spellStart"/>
            <w:r w:rsidRPr="00423DB4">
              <w:rPr>
                <w:rFonts w:ascii="Arial" w:hAnsi="Arial"/>
                <w:i/>
                <w:sz w:val="18"/>
              </w:rPr>
              <w:t>SlotFormatCombinations</w:t>
            </w:r>
            <w:proofErr w:type="spellEnd"/>
            <w:r w:rsidRPr="00423DB4">
              <w:rPr>
                <w:rFonts w:ascii="Arial" w:hAnsi="Arial"/>
                <w:sz w:val="18"/>
              </w:rPr>
              <w:t xml:space="preserve">. Each </w:t>
            </w:r>
            <w:proofErr w:type="spellStart"/>
            <w:r w:rsidRPr="00423DB4">
              <w:rPr>
                <w:rFonts w:ascii="Arial" w:hAnsi="Arial"/>
                <w:i/>
                <w:sz w:val="18"/>
              </w:rPr>
              <w:t>SlotFormatCombination</w:t>
            </w:r>
            <w:proofErr w:type="spellEnd"/>
            <w:r w:rsidRPr="00423DB4">
              <w:rPr>
                <w:rFonts w:ascii="Arial" w:hAnsi="Arial"/>
                <w:sz w:val="18"/>
              </w:rPr>
              <w:t xml:space="preserve"> comprises of one or more </w:t>
            </w:r>
            <w:proofErr w:type="spellStart"/>
            <w:r w:rsidRPr="00423DB4">
              <w:rPr>
                <w:rFonts w:ascii="Arial" w:hAnsi="Arial"/>
                <w:i/>
                <w:sz w:val="18"/>
              </w:rPr>
              <w:t>SlotFormats</w:t>
            </w:r>
            <w:proofErr w:type="spellEnd"/>
            <w:r w:rsidRPr="00423DB4">
              <w:rPr>
                <w:rFonts w:ascii="Arial" w:hAnsi="Arial"/>
                <w:sz w:val="18"/>
              </w:rPr>
              <w:t xml:space="preserve"> (see TS 38.211 [16], clause 4.3.2). The total number of </w:t>
            </w:r>
            <w:proofErr w:type="spellStart"/>
            <w:r w:rsidRPr="00423DB4">
              <w:rPr>
                <w:rFonts w:ascii="Arial" w:hAnsi="Arial"/>
                <w:i/>
                <w:sz w:val="18"/>
              </w:rPr>
              <w:t>slotFormats</w:t>
            </w:r>
            <w:proofErr w:type="spellEnd"/>
            <w:r w:rsidRPr="00423DB4">
              <w:rPr>
                <w:rFonts w:ascii="Arial" w:hAnsi="Arial"/>
                <w:sz w:val="18"/>
              </w:rPr>
              <w:t xml:space="preserve"> in the </w:t>
            </w:r>
            <w:proofErr w:type="spellStart"/>
            <w:r w:rsidRPr="00423DB4">
              <w:rPr>
                <w:rFonts w:ascii="Arial" w:hAnsi="Arial"/>
                <w:i/>
                <w:sz w:val="18"/>
              </w:rPr>
              <w:t>slotFormatCombinations</w:t>
            </w:r>
            <w:proofErr w:type="spellEnd"/>
            <w:r w:rsidRPr="00423DB4">
              <w:rPr>
                <w:rFonts w:ascii="Arial" w:hAnsi="Arial"/>
                <w:sz w:val="18"/>
              </w:rPr>
              <w:t xml:space="preserve"> list does not exceed 512. </w:t>
            </w:r>
          </w:p>
        </w:tc>
      </w:tr>
      <w:tr w:rsidR="00F439FE" w:rsidRPr="004120EB" w14:paraId="7C1FC39D"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20A4C207" w14:textId="77777777" w:rsidR="00F439FE" w:rsidRPr="00423DB4" w:rsidRDefault="00F439FE" w:rsidP="00F439FE">
            <w:pPr>
              <w:keepNext/>
              <w:keepLines/>
              <w:spacing w:after="0"/>
              <w:rPr>
                <w:rFonts w:ascii="Arial" w:hAnsi="Arial"/>
                <w:sz w:val="18"/>
              </w:rPr>
            </w:pPr>
            <w:r w:rsidRPr="00423DB4">
              <w:rPr>
                <w:rFonts w:ascii="Arial" w:hAnsi="Arial"/>
                <w:b/>
                <w:i/>
                <w:sz w:val="18"/>
              </w:rPr>
              <w:t>subcarrierSpacing2</w:t>
            </w:r>
          </w:p>
          <w:p w14:paraId="6BB439F1" w14:textId="77777777" w:rsidR="00F439FE" w:rsidRPr="00423DB4" w:rsidRDefault="00F439FE" w:rsidP="00F439FE">
            <w:pPr>
              <w:keepNext/>
              <w:keepLines/>
              <w:spacing w:after="0"/>
              <w:rPr>
                <w:rFonts w:ascii="Arial" w:hAnsi="Arial"/>
                <w:sz w:val="18"/>
              </w:rPr>
            </w:pPr>
            <w:r w:rsidRPr="00423DB4">
              <w:rPr>
                <w:rFonts w:ascii="Arial" w:hAnsi="Arial"/>
                <w:sz w:val="18"/>
              </w:rPr>
              <w:t xml:space="preserve">Reference subcarrier spacing for a Slot Format Combination on an FDD or SUL cell (see TS 38.213 [13], clause 11.1.1). For FDD, </w:t>
            </w:r>
            <w:proofErr w:type="spellStart"/>
            <w:r w:rsidRPr="00423DB4">
              <w:rPr>
                <w:rFonts w:ascii="Arial" w:hAnsi="Arial"/>
                <w:sz w:val="18"/>
              </w:rPr>
              <w:t>subcarrierSpacing</w:t>
            </w:r>
            <w:proofErr w:type="spellEnd"/>
            <w:r w:rsidRPr="00423DB4">
              <w:rPr>
                <w:rFonts w:ascii="Arial" w:hAnsi="Arial"/>
                <w:sz w:val="18"/>
              </w:rPr>
              <w:t xml:space="preserve"> (SFI-</w:t>
            </w:r>
            <w:proofErr w:type="spellStart"/>
            <w:r w:rsidRPr="00423DB4">
              <w:rPr>
                <w:rFonts w:ascii="Arial" w:hAnsi="Arial"/>
                <w:sz w:val="18"/>
              </w:rPr>
              <w:t>scs</w:t>
            </w:r>
            <w:proofErr w:type="spellEnd"/>
            <w:r w:rsidRPr="00423DB4">
              <w:rPr>
                <w:rFonts w:ascii="Arial" w:hAnsi="Arial"/>
                <w:sz w:val="18"/>
              </w:rPr>
              <w:t xml:space="preserve">) is the reference SCS for DL BWP and subcarrierSpacing2 (SFI-scs2) is the reference SCS for UL BWP. For SUL, </w:t>
            </w:r>
            <w:proofErr w:type="spellStart"/>
            <w:r w:rsidRPr="00423DB4">
              <w:rPr>
                <w:rFonts w:ascii="Arial" w:hAnsi="Arial"/>
                <w:sz w:val="18"/>
              </w:rPr>
              <w:t>subcarrierSpacing</w:t>
            </w:r>
            <w:proofErr w:type="spellEnd"/>
            <w:r w:rsidRPr="00423DB4">
              <w:rPr>
                <w:rFonts w:ascii="Arial" w:hAnsi="Arial"/>
                <w:sz w:val="18"/>
              </w:rPr>
              <w:t xml:space="preserve"> (SFI-</w:t>
            </w:r>
            <w:proofErr w:type="spellStart"/>
            <w:r w:rsidRPr="00423DB4">
              <w:rPr>
                <w:rFonts w:ascii="Arial" w:hAnsi="Arial"/>
                <w:sz w:val="18"/>
              </w:rPr>
              <w:t>scs</w:t>
            </w:r>
            <w:proofErr w:type="spellEnd"/>
            <w:r w:rsidRPr="00423DB4">
              <w:rPr>
                <w:rFonts w:ascii="Arial" w:hAnsi="Arial"/>
                <w:sz w:val="18"/>
              </w:rPr>
              <w:t>)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F439FE" w:rsidRPr="004120EB" w14:paraId="3498222C" w14:textId="77777777" w:rsidTr="00485724">
        <w:tc>
          <w:tcPr>
            <w:tcW w:w="0" w:type="auto"/>
            <w:tcBorders>
              <w:top w:val="single" w:sz="4" w:space="0" w:color="auto"/>
              <w:left w:val="single" w:sz="4" w:space="0" w:color="auto"/>
              <w:bottom w:val="single" w:sz="4" w:space="0" w:color="auto"/>
              <w:right w:val="single" w:sz="4" w:space="0" w:color="auto"/>
            </w:tcBorders>
            <w:hideMark/>
          </w:tcPr>
          <w:p w14:paraId="69A061FB" w14:textId="77777777" w:rsidR="00F439FE" w:rsidRPr="00423DB4" w:rsidRDefault="00F439FE" w:rsidP="00F439FE">
            <w:pPr>
              <w:keepNext/>
              <w:keepLines/>
              <w:spacing w:after="0"/>
              <w:rPr>
                <w:rFonts w:ascii="Arial" w:hAnsi="Arial"/>
                <w:sz w:val="18"/>
              </w:rPr>
            </w:pPr>
            <w:proofErr w:type="spellStart"/>
            <w:r w:rsidRPr="00423DB4">
              <w:rPr>
                <w:rFonts w:ascii="Arial" w:hAnsi="Arial"/>
                <w:b/>
                <w:i/>
                <w:sz w:val="18"/>
              </w:rPr>
              <w:t>subcarrierSpacing</w:t>
            </w:r>
            <w:proofErr w:type="spellEnd"/>
          </w:p>
          <w:p w14:paraId="48DBD571" w14:textId="77777777" w:rsidR="00F439FE" w:rsidRPr="00423DB4" w:rsidRDefault="00F439FE" w:rsidP="00F439FE">
            <w:pPr>
              <w:keepNext/>
              <w:keepLines/>
              <w:spacing w:after="0"/>
              <w:rPr>
                <w:rFonts w:ascii="Arial" w:hAnsi="Arial"/>
                <w:sz w:val="18"/>
              </w:rPr>
            </w:pPr>
            <w:r w:rsidRPr="00423DB4">
              <w:rPr>
                <w:rFonts w:ascii="Arial" w:hAnsi="Arial"/>
                <w:sz w:val="18"/>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B63CED2" w14:textId="77777777" w:rsidR="00F439FE" w:rsidRPr="00423DB4" w:rsidRDefault="00F439FE" w:rsidP="00F439FE"/>
    <w:p w14:paraId="4F022A27" w14:textId="77777777" w:rsidR="00F439FE" w:rsidRPr="00423DB4" w:rsidRDefault="00F439FE" w:rsidP="00F439FE">
      <w:r w:rsidRPr="00423DB4">
        <w:t xml:space="preserve">slot format index (SFI) table in </w:t>
      </w:r>
      <w:r w:rsidRPr="00F439FE">
        <w:fldChar w:fldCharType="begin"/>
      </w:r>
      <w:r w:rsidRPr="00423DB4">
        <w:instrText xml:space="preserve"> REF _Ref534892220 \w \h </w:instrText>
      </w:r>
      <w:r w:rsidRPr="00F439FE">
        <w:fldChar w:fldCharType="separate"/>
      </w:r>
      <w:r w:rsidRPr="00423DB4">
        <w:t>[4]</w:t>
      </w:r>
      <w:r w:rsidRPr="00F439FE">
        <w:fldChar w:fldCharType="end"/>
      </w:r>
      <w:r w:rsidRPr="00423DB4">
        <w:t>:</w:t>
      </w:r>
    </w:p>
    <w:p w14:paraId="2117E82C" w14:textId="77777777" w:rsidR="00F439FE" w:rsidRPr="00F439FE" w:rsidRDefault="00F439FE" w:rsidP="00F439FE">
      <w:pPr>
        <w:keepNext/>
        <w:keepLines/>
        <w:spacing w:before="60"/>
        <w:jc w:val="center"/>
        <w:rPr>
          <w:rFonts w:ascii="Arial" w:hAnsi="Arial"/>
          <w:b/>
          <w:lang w:val="x-none" w:eastAsia="x-none"/>
        </w:rPr>
      </w:pPr>
      <w:bookmarkStart w:id="120" w:name="_Hlk512253773"/>
      <w:r w:rsidRPr="00F439FE">
        <w:rPr>
          <w:rFonts w:ascii="Arial" w:hAnsi="Arial"/>
          <w:b/>
          <w:lang w:val="x-none" w:eastAsia="x-none"/>
        </w:rPr>
        <w:lastRenderedPageBreak/>
        <w:t>Table 11.1.1-</w:t>
      </w:r>
      <w:bookmarkEnd w:id="120"/>
      <w:r w:rsidRPr="00F439FE">
        <w:rPr>
          <w:rFonts w:ascii="Arial" w:hAnsi="Arial"/>
          <w:b/>
          <w:lang w:val="x-none" w:eastAsia="x-none"/>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439FE" w:rsidRPr="004120EB" w14:paraId="5ED30F9A" w14:textId="77777777" w:rsidTr="00485724">
        <w:trPr>
          <w:jc w:val="center"/>
        </w:trPr>
        <w:tc>
          <w:tcPr>
            <w:tcW w:w="1101" w:type="dxa"/>
            <w:vMerge w:val="restart"/>
            <w:shd w:val="clear" w:color="auto" w:fill="auto"/>
          </w:tcPr>
          <w:p w14:paraId="2D3296D5"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Format</w:t>
            </w:r>
          </w:p>
        </w:tc>
        <w:tc>
          <w:tcPr>
            <w:tcW w:w="8114" w:type="dxa"/>
            <w:gridSpan w:val="14"/>
            <w:tcBorders>
              <w:bottom w:val="nil"/>
            </w:tcBorders>
            <w:shd w:val="clear" w:color="auto" w:fill="auto"/>
          </w:tcPr>
          <w:p w14:paraId="08D141B9" w14:textId="77777777" w:rsidR="00F439FE" w:rsidRPr="00423DB4" w:rsidRDefault="00F439FE" w:rsidP="00F439FE">
            <w:pPr>
              <w:keepNext/>
              <w:keepLines/>
              <w:spacing w:after="0"/>
              <w:jc w:val="center"/>
              <w:rPr>
                <w:rFonts w:ascii="Arial" w:eastAsia="Batang" w:hAnsi="Arial"/>
                <w:b/>
                <w:sz w:val="16"/>
                <w:szCs w:val="20"/>
              </w:rPr>
            </w:pPr>
            <w:r w:rsidRPr="00423DB4">
              <w:rPr>
                <w:rFonts w:ascii="Arial" w:eastAsia="Batang" w:hAnsi="Arial"/>
                <w:b/>
                <w:sz w:val="16"/>
                <w:szCs w:val="20"/>
              </w:rPr>
              <w:t>Symbol number in a slot</w:t>
            </w:r>
          </w:p>
        </w:tc>
      </w:tr>
      <w:tr w:rsidR="00F439FE" w:rsidRPr="00F439FE" w14:paraId="35CAB192" w14:textId="77777777" w:rsidTr="00485724">
        <w:trPr>
          <w:jc w:val="center"/>
        </w:trPr>
        <w:tc>
          <w:tcPr>
            <w:tcW w:w="1101" w:type="dxa"/>
            <w:vMerge/>
            <w:tcBorders>
              <w:top w:val="single" w:sz="4" w:space="0" w:color="auto"/>
            </w:tcBorders>
            <w:shd w:val="clear" w:color="auto" w:fill="auto"/>
          </w:tcPr>
          <w:p w14:paraId="620A6607" w14:textId="77777777" w:rsidR="00F439FE" w:rsidRPr="00423DB4" w:rsidRDefault="00F439FE" w:rsidP="00F439FE">
            <w:pPr>
              <w:keepNext/>
              <w:keepLines/>
              <w:spacing w:after="0"/>
              <w:jc w:val="center"/>
              <w:rPr>
                <w:rFonts w:ascii="Arial" w:eastAsia="Batang" w:hAnsi="Arial"/>
                <w:b/>
                <w:sz w:val="16"/>
                <w:szCs w:val="20"/>
              </w:rPr>
            </w:pPr>
          </w:p>
        </w:tc>
        <w:tc>
          <w:tcPr>
            <w:tcW w:w="713" w:type="dxa"/>
            <w:tcBorders>
              <w:top w:val="nil"/>
            </w:tcBorders>
            <w:shd w:val="clear" w:color="auto" w:fill="auto"/>
          </w:tcPr>
          <w:p w14:paraId="43F907A3"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0</w:t>
            </w:r>
          </w:p>
        </w:tc>
        <w:tc>
          <w:tcPr>
            <w:tcW w:w="571" w:type="dxa"/>
            <w:tcBorders>
              <w:top w:val="nil"/>
            </w:tcBorders>
            <w:shd w:val="clear" w:color="auto" w:fill="auto"/>
          </w:tcPr>
          <w:p w14:paraId="43A6E409"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1</w:t>
            </w:r>
          </w:p>
        </w:tc>
        <w:tc>
          <w:tcPr>
            <w:tcW w:w="571" w:type="dxa"/>
            <w:tcBorders>
              <w:top w:val="nil"/>
            </w:tcBorders>
            <w:shd w:val="clear" w:color="auto" w:fill="auto"/>
          </w:tcPr>
          <w:p w14:paraId="748715B7"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2</w:t>
            </w:r>
          </w:p>
        </w:tc>
        <w:tc>
          <w:tcPr>
            <w:tcW w:w="569" w:type="dxa"/>
            <w:tcBorders>
              <w:top w:val="nil"/>
            </w:tcBorders>
            <w:shd w:val="clear" w:color="auto" w:fill="auto"/>
          </w:tcPr>
          <w:p w14:paraId="7D59159F"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3</w:t>
            </w:r>
          </w:p>
        </w:tc>
        <w:tc>
          <w:tcPr>
            <w:tcW w:w="569" w:type="dxa"/>
            <w:tcBorders>
              <w:top w:val="nil"/>
            </w:tcBorders>
            <w:shd w:val="clear" w:color="auto" w:fill="auto"/>
          </w:tcPr>
          <w:p w14:paraId="5D9F769C"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4</w:t>
            </w:r>
          </w:p>
        </w:tc>
        <w:tc>
          <w:tcPr>
            <w:tcW w:w="569" w:type="dxa"/>
            <w:tcBorders>
              <w:top w:val="nil"/>
            </w:tcBorders>
            <w:shd w:val="clear" w:color="auto" w:fill="auto"/>
          </w:tcPr>
          <w:p w14:paraId="499636A2"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5</w:t>
            </w:r>
          </w:p>
        </w:tc>
        <w:tc>
          <w:tcPr>
            <w:tcW w:w="569" w:type="dxa"/>
            <w:tcBorders>
              <w:top w:val="nil"/>
            </w:tcBorders>
            <w:shd w:val="clear" w:color="auto" w:fill="auto"/>
          </w:tcPr>
          <w:p w14:paraId="22BAB746"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6</w:t>
            </w:r>
          </w:p>
        </w:tc>
        <w:tc>
          <w:tcPr>
            <w:tcW w:w="569" w:type="dxa"/>
            <w:tcBorders>
              <w:top w:val="nil"/>
            </w:tcBorders>
            <w:shd w:val="clear" w:color="auto" w:fill="auto"/>
          </w:tcPr>
          <w:p w14:paraId="7015CAC6"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7</w:t>
            </w:r>
          </w:p>
        </w:tc>
        <w:tc>
          <w:tcPr>
            <w:tcW w:w="569" w:type="dxa"/>
            <w:tcBorders>
              <w:top w:val="nil"/>
            </w:tcBorders>
            <w:shd w:val="clear" w:color="auto" w:fill="auto"/>
          </w:tcPr>
          <w:p w14:paraId="0F10FFAD"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8</w:t>
            </w:r>
          </w:p>
        </w:tc>
        <w:tc>
          <w:tcPr>
            <w:tcW w:w="569" w:type="dxa"/>
            <w:tcBorders>
              <w:top w:val="nil"/>
            </w:tcBorders>
            <w:shd w:val="clear" w:color="auto" w:fill="auto"/>
          </w:tcPr>
          <w:p w14:paraId="1A2D3923"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9</w:t>
            </w:r>
          </w:p>
        </w:tc>
        <w:tc>
          <w:tcPr>
            <w:tcW w:w="569" w:type="dxa"/>
            <w:tcBorders>
              <w:top w:val="nil"/>
            </w:tcBorders>
            <w:shd w:val="clear" w:color="auto" w:fill="auto"/>
          </w:tcPr>
          <w:p w14:paraId="53F5AA69"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10</w:t>
            </w:r>
          </w:p>
        </w:tc>
        <w:tc>
          <w:tcPr>
            <w:tcW w:w="569" w:type="dxa"/>
            <w:tcBorders>
              <w:top w:val="nil"/>
            </w:tcBorders>
            <w:shd w:val="clear" w:color="auto" w:fill="auto"/>
          </w:tcPr>
          <w:p w14:paraId="12976EEA"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11</w:t>
            </w:r>
          </w:p>
        </w:tc>
        <w:tc>
          <w:tcPr>
            <w:tcW w:w="569" w:type="dxa"/>
            <w:tcBorders>
              <w:top w:val="nil"/>
            </w:tcBorders>
            <w:shd w:val="clear" w:color="auto" w:fill="auto"/>
          </w:tcPr>
          <w:p w14:paraId="5686C8A5"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12</w:t>
            </w:r>
          </w:p>
        </w:tc>
        <w:tc>
          <w:tcPr>
            <w:tcW w:w="569" w:type="dxa"/>
            <w:tcBorders>
              <w:top w:val="nil"/>
              <w:right w:val="single" w:sz="4" w:space="0" w:color="auto"/>
            </w:tcBorders>
            <w:shd w:val="clear" w:color="auto" w:fill="auto"/>
          </w:tcPr>
          <w:p w14:paraId="0BCC4048" w14:textId="77777777" w:rsidR="00F439FE" w:rsidRPr="00F439FE" w:rsidRDefault="00F439FE" w:rsidP="00F439FE">
            <w:pPr>
              <w:keepNext/>
              <w:keepLines/>
              <w:spacing w:after="0"/>
              <w:jc w:val="center"/>
              <w:rPr>
                <w:rFonts w:ascii="Arial" w:eastAsia="Batang" w:hAnsi="Arial"/>
                <w:b/>
                <w:sz w:val="16"/>
                <w:szCs w:val="20"/>
              </w:rPr>
            </w:pPr>
            <w:r w:rsidRPr="00F439FE">
              <w:rPr>
                <w:rFonts w:ascii="Arial" w:eastAsia="Batang" w:hAnsi="Arial"/>
                <w:b/>
                <w:sz w:val="16"/>
                <w:szCs w:val="20"/>
              </w:rPr>
              <w:t>13</w:t>
            </w:r>
          </w:p>
        </w:tc>
      </w:tr>
      <w:tr w:rsidR="00F439FE" w:rsidRPr="00F439FE" w14:paraId="1E6941B3" w14:textId="77777777" w:rsidTr="00485724">
        <w:trPr>
          <w:jc w:val="center"/>
        </w:trPr>
        <w:tc>
          <w:tcPr>
            <w:tcW w:w="1101" w:type="dxa"/>
            <w:shd w:val="clear" w:color="auto" w:fill="auto"/>
          </w:tcPr>
          <w:p w14:paraId="3C0AF65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0</w:t>
            </w:r>
          </w:p>
        </w:tc>
        <w:tc>
          <w:tcPr>
            <w:tcW w:w="713" w:type="dxa"/>
            <w:shd w:val="clear" w:color="auto" w:fill="auto"/>
          </w:tcPr>
          <w:p w14:paraId="0B9972A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8D10F1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73DDB8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B1C680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BD0543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23AF91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B7231D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6EF843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DB0DE4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54CBDB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C15C5A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A4B904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FEA9EA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tcBorders>
              <w:right w:val="single" w:sz="4" w:space="0" w:color="auto"/>
            </w:tcBorders>
            <w:shd w:val="clear" w:color="auto" w:fill="auto"/>
          </w:tcPr>
          <w:p w14:paraId="66D5429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r>
      <w:tr w:rsidR="00F439FE" w:rsidRPr="00F439FE" w14:paraId="2C3400FA" w14:textId="77777777" w:rsidTr="00485724">
        <w:trPr>
          <w:jc w:val="center"/>
        </w:trPr>
        <w:tc>
          <w:tcPr>
            <w:tcW w:w="1101" w:type="dxa"/>
            <w:shd w:val="clear" w:color="auto" w:fill="auto"/>
          </w:tcPr>
          <w:p w14:paraId="470A408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w:t>
            </w:r>
          </w:p>
        </w:tc>
        <w:tc>
          <w:tcPr>
            <w:tcW w:w="713" w:type="dxa"/>
            <w:shd w:val="clear" w:color="auto" w:fill="auto"/>
          </w:tcPr>
          <w:p w14:paraId="6F594B7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71" w:type="dxa"/>
            <w:shd w:val="clear" w:color="auto" w:fill="auto"/>
          </w:tcPr>
          <w:p w14:paraId="4FB1BDD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71" w:type="dxa"/>
            <w:shd w:val="clear" w:color="auto" w:fill="auto"/>
          </w:tcPr>
          <w:p w14:paraId="70CCF3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1A9C5D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916B4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7128B5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D792E7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CF8C0E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E0E56A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71F4FF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74B5D9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1535AA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5C993D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13A149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8572B60" w14:textId="77777777" w:rsidTr="00485724">
        <w:trPr>
          <w:jc w:val="center"/>
        </w:trPr>
        <w:tc>
          <w:tcPr>
            <w:tcW w:w="1101" w:type="dxa"/>
            <w:shd w:val="clear" w:color="auto" w:fill="auto"/>
          </w:tcPr>
          <w:p w14:paraId="62164B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w:t>
            </w:r>
          </w:p>
        </w:tc>
        <w:tc>
          <w:tcPr>
            <w:tcW w:w="713" w:type="dxa"/>
            <w:shd w:val="clear" w:color="auto" w:fill="auto"/>
          </w:tcPr>
          <w:p w14:paraId="0C6668F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4FD5FFD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5FC567D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32EC4C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43F0B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1B3F88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052636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3BD4DA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057C4B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222BFA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A1E55D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8CFBE1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4BD7AC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41B59F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2DC74D8D" w14:textId="77777777" w:rsidTr="00485724">
        <w:trPr>
          <w:jc w:val="center"/>
        </w:trPr>
        <w:tc>
          <w:tcPr>
            <w:tcW w:w="1101" w:type="dxa"/>
            <w:shd w:val="clear" w:color="auto" w:fill="auto"/>
          </w:tcPr>
          <w:p w14:paraId="5327E92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w:t>
            </w:r>
          </w:p>
        </w:tc>
        <w:tc>
          <w:tcPr>
            <w:tcW w:w="713" w:type="dxa"/>
            <w:shd w:val="clear" w:color="auto" w:fill="auto"/>
          </w:tcPr>
          <w:p w14:paraId="3D27560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91B34F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3CC927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A1BE72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B7F89A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6D188C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F7895A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012085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ED63E2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C1A5A1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9FE358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858B03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D6E34C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7ECAD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79501FA2" w14:textId="77777777" w:rsidTr="00485724">
        <w:trPr>
          <w:jc w:val="center"/>
        </w:trPr>
        <w:tc>
          <w:tcPr>
            <w:tcW w:w="1101" w:type="dxa"/>
            <w:shd w:val="clear" w:color="auto" w:fill="auto"/>
          </w:tcPr>
          <w:p w14:paraId="51F6F13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w:t>
            </w:r>
          </w:p>
        </w:tc>
        <w:tc>
          <w:tcPr>
            <w:tcW w:w="713" w:type="dxa"/>
            <w:shd w:val="clear" w:color="auto" w:fill="auto"/>
          </w:tcPr>
          <w:p w14:paraId="0990A06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C66459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A88983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54407B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DE9B9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A7957F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C2F77A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40DA62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AACA66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C795F2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744B79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2449E2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D735C9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DB4B9F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3B5C9397" w14:textId="77777777" w:rsidTr="00485724">
        <w:trPr>
          <w:jc w:val="center"/>
        </w:trPr>
        <w:tc>
          <w:tcPr>
            <w:tcW w:w="1101" w:type="dxa"/>
            <w:shd w:val="clear" w:color="auto" w:fill="auto"/>
          </w:tcPr>
          <w:p w14:paraId="11DA8C4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5</w:t>
            </w:r>
          </w:p>
        </w:tc>
        <w:tc>
          <w:tcPr>
            <w:tcW w:w="713" w:type="dxa"/>
            <w:shd w:val="clear" w:color="auto" w:fill="auto"/>
          </w:tcPr>
          <w:p w14:paraId="084548F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650C907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E0EADD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430336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830BA8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070AB2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D62D66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3C8021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B04E99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6816F3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E9551E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173BD2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02B1C9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0F3930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7D30A350" w14:textId="77777777" w:rsidTr="00485724">
        <w:trPr>
          <w:jc w:val="center"/>
        </w:trPr>
        <w:tc>
          <w:tcPr>
            <w:tcW w:w="1101" w:type="dxa"/>
            <w:shd w:val="clear" w:color="auto" w:fill="auto"/>
          </w:tcPr>
          <w:p w14:paraId="6996E11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6</w:t>
            </w:r>
          </w:p>
        </w:tc>
        <w:tc>
          <w:tcPr>
            <w:tcW w:w="713" w:type="dxa"/>
            <w:shd w:val="clear" w:color="auto" w:fill="auto"/>
          </w:tcPr>
          <w:p w14:paraId="5C463C5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D86DC8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9C632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38A741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193878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3C3B16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57937A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657B6F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E13D4C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9D70AC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9C5FD8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B9C714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BB251A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2F49CD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025C126C" w14:textId="77777777" w:rsidTr="00485724">
        <w:trPr>
          <w:jc w:val="center"/>
        </w:trPr>
        <w:tc>
          <w:tcPr>
            <w:tcW w:w="1101" w:type="dxa"/>
            <w:shd w:val="clear" w:color="auto" w:fill="auto"/>
          </w:tcPr>
          <w:p w14:paraId="4DF6266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7</w:t>
            </w:r>
          </w:p>
        </w:tc>
        <w:tc>
          <w:tcPr>
            <w:tcW w:w="713" w:type="dxa"/>
            <w:shd w:val="clear" w:color="auto" w:fill="auto"/>
          </w:tcPr>
          <w:p w14:paraId="772C356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6089CA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36ED1B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D71317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A83EB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1F96F6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932FBF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3F9D64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29E329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A06B72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EADEC4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14F0D3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0BB606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F6D622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7FAAF5BB" w14:textId="77777777" w:rsidTr="00485724">
        <w:trPr>
          <w:jc w:val="center"/>
        </w:trPr>
        <w:tc>
          <w:tcPr>
            <w:tcW w:w="1101" w:type="dxa"/>
            <w:shd w:val="clear" w:color="auto" w:fill="auto"/>
          </w:tcPr>
          <w:p w14:paraId="213B63F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8</w:t>
            </w:r>
          </w:p>
        </w:tc>
        <w:tc>
          <w:tcPr>
            <w:tcW w:w="713" w:type="dxa"/>
            <w:shd w:val="clear" w:color="auto" w:fill="auto"/>
          </w:tcPr>
          <w:p w14:paraId="7E7602E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105AF79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0CD85BC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346B76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AF745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B354A6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6754DF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D3D5EF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670056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28C806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326176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75BADA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322534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6E0F88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517CB6BC" w14:textId="77777777" w:rsidTr="00485724">
        <w:trPr>
          <w:jc w:val="center"/>
        </w:trPr>
        <w:tc>
          <w:tcPr>
            <w:tcW w:w="1101" w:type="dxa"/>
            <w:shd w:val="clear" w:color="auto" w:fill="auto"/>
          </w:tcPr>
          <w:p w14:paraId="5CA20AF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9</w:t>
            </w:r>
          </w:p>
        </w:tc>
        <w:tc>
          <w:tcPr>
            <w:tcW w:w="713" w:type="dxa"/>
            <w:shd w:val="clear" w:color="auto" w:fill="auto"/>
          </w:tcPr>
          <w:p w14:paraId="4F8B34F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2A7AD68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4584856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7FEBF8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30547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C8FF85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A3783A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EC2EAF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6BD209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098C57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FDBE99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29D99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314DAB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217AE0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28F1FD98" w14:textId="77777777" w:rsidTr="00485724">
        <w:trPr>
          <w:jc w:val="center"/>
        </w:trPr>
        <w:tc>
          <w:tcPr>
            <w:tcW w:w="1101" w:type="dxa"/>
            <w:shd w:val="clear" w:color="auto" w:fill="auto"/>
          </w:tcPr>
          <w:p w14:paraId="387B22D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10</w:t>
            </w:r>
          </w:p>
        </w:tc>
        <w:tc>
          <w:tcPr>
            <w:tcW w:w="713" w:type="dxa"/>
            <w:shd w:val="clear" w:color="auto" w:fill="auto"/>
          </w:tcPr>
          <w:p w14:paraId="66F5469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6AA1BB3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71" w:type="dxa"/>
            <w:shd w:val="clear" w:color="auto" w:fill="auto"/>
          </w:tcPr>
          <w:p w14:paraId="5997F4D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598970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9E5AC0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B043D0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CA675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8F9C3E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0DC2DA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9D16D1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252CF0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DDCA71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503FB7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4D4209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28F41D3A" w14:textId="77777777" w:rsidTr="00485724">
        <w:trPr>
          <w:jc w:val="center"/>
        </w:trPr>
        <w:tc>
          <w:tcPr>
            <w:tcW w:w="1101" w:type="dxa"/>
            <w:shd w:val="clear" w:color="auto" w:fill="auto"/>
          </w:tcPr>
          <w:p w14:paraId="669A7C6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11</w:t>
            </w:r>
          </w:p>
        </w:tc>
        <w:tc>
          <w:tcPr>
            <w:tcW w:w="713" w:type="dxa"/>
            <w:shd w:val="clear" w:color="auto" w:fill="auto"/>
          </w:tcPr>
          <w:p w14:paraId="4FA40AA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6339BD8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3929A0F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D11F0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44F37E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E21179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69331A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7E3E0C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C34073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305B4A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CF0452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89ADFB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88609F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938F3F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F9C83C6" w14:textId="77777777" w:rsidTr="00485724">
        <w:trPr>
          <w:jc w:val="center"/>
        </w:trPr>
        <w:tc>
          <w:tcPr>
            <w:tcW w:w="1101" w:type="dxa"/>
            <w:shd w:val="clear" w:color="auto" w:fill="auto"/>
          </w:tcPr>
          <w:p w14:paraId="3812136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12</w:t>
            </w:r>
          </w:p>
        </w:tc>
        <w:tc>
          <w:tcPr>
            <w:tcW w:w="713" w:type="dxa"/>
            <w:shd w:val="clear" w:color="auto" w:fill="auto"/>
          </w:tcPr>
          <w:p w14:paraId="287E843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18A34E9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4C0A75B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8536B5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349AB5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C4008E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FA2FC0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AAC997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A87ADF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22A9B4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792C61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4C5F9A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A08715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0F0C40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0585B4D4" w14:textId="77777777" w:rsidTr="00485724">
        <w:trPr>
          <w:jc w:val="center"/>
        </w:trPr>
        <w:tc>
          <w:tcPr>
            <w:tcW w:w="1101" w:type="dxa"/>
            <w:shd w:val="clear" w:color="auto" w:fill="auto"/>
          </w:tcPr>
          <w:p w14:paraId="6278373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13</w:t>
            </w:r>
          </w:p>
        </w:tc>
        <w:tc>
          <w:tcPr>
            <w:tcW w:w="713" w:type="dxa"/>
            <w:shd w:val="clear" w:color="auto" w:fill="auto"/>
          </w:tcPr>
          <w:p w14:paraId="38EB35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327397F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17994B0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EE007C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397855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6E3DE1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ECBA64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5B75CD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6719CF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F9F890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659589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CA9754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C04CA0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EC7795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002AE819" w14:textId="77777777" w:rsidTr="00485724">
        <w:trPr>
          <w:jc w:val="center"/>
        </w:trPr>
        <w:tc>
          <w:tcPr>
            <w:tcW w:w="1101" w:type="dxa"/>
            <w:shd w:val="clear" w:color="auto" w:fill="auto"/>
          </w:tcPr>
          <w:p w14:paraId="7576D66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14</w:t>
            </w:r>
          </w:p>
        </w:tc>
        <w:tc>
          <w:tcPr>
            <w:tcW w:w="713" w:type="dxa"/>
            <w:shd w:val="clear" w:color="auto" w:fill="auto"/>
          </w:tcPr>
          <w:p w14:paraId="6B0CC9E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64AB30B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167979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D3A287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B2E2C5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674B9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6CC893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FBA0D1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F9588C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6ACBDB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BF7E34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FD7496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126CA4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82A0C6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B31F204" w14:textId="77777777" w:rsidTr="00485724">
        <w:trPr>
          <w:jc w:val="center"/>
        </w:trPr>
        <w:tc>
          <w:tcPr>
            <w:tcW w:w="1101" w:type="dxa"/>
            <w:shd w:val="clear" w:color="auto" w:fill="auto"/>
          </w:tcPr>
          <w:p w14:paraId="0916B35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15</w:t>
            </w:r>
          </w:p>
        </w:tc>
        <w:tc>
          <w:tcPr>
            <w:tcW w:w="713" w:type="dxa"/>
            <w:shd w:val="clear" w:color="auto" w:fill="auto"/>
          </w:tcPr>
          <w:p w14:paraId="46EBDE0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61B1F30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02C5101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D06ECD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DB8CD9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5B3463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99A50B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017BCC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9B0C8A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E0F4DC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C28406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F3ACF1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E265C0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0A5296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03DF1F2B" w14:textId="77777777" w:rsidTr="00485724">
        <w:trPr>
          <w:jc w:val="center"/>
        </w:trPr>
        <w:tc>
          <w:tcPr>
            <w:tcW w:w="1101" w:type="dxa"/>
            <w:shd w:val="clear" w:color="auto" w:fill="auto"/>
          </w:tcPr>
          <w:p w14:paraId="561E53A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16</w:t>
            </w:r>
          </w:p>
        </w:tc>
        <w:tc>
          <w:tcPr>
            <w:tcW w:w="713" w:type="dxa"/>
            <w:shd w:val="clear" w:color="auto" w:fill="auto"/>
          </w:tcPr>
          <w:p w14:paraId="647B089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F05CFD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7D043BE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67B1F5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C6DB0A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71F006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B5EAA4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9B68D2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B51EFA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163B5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935109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3CB18F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189DC4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0D559B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5A6C1AF0" w14:textId="77777777" w:rsidTr="00485724">
        <w:trPr>
          <w:jc w:val="center"/>
        </w:trPr>
        <w:tc>
          <w:tcPr>
            <w:tcW w:w="1101" w:type="dxa"/>
            <w:shd w:val="clear" w:color="auto" w:fill="auto"/>
          </w:tcPr>
          <w:p w14:paraId="21BB60C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17</w:t>
            </w:r>
          </w:p>
        </w:tc>
        <w:tc>
          <w:tcPr>
            <w:tcW w:w="713" w:type="dxa"/>
            <w:shd w:val="clear" w:color="auto" w:fill="auto"/>
          </w:tcPr>
          <w:p w14:paraId="2C7BA56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E86343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D8E183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F43E7F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B26135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EBFF38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4EF3BF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8DD5BF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F1DBA4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280A57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C5988D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1E4B26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D9CAF4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EFDD1F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1174830F" w14:textId="77777777" w:rsidTr="00485724">
        <w:trPr>
          <w:jc w:val="center"/>
        </w:trPr>
        <w:tc>
          <w:tcPr>
            <w:tcW w:w="1101" w:type="dxa"/>
            <w:shd w:val="clear" w:color="auto" w:fill="auto"/>
          </w:tcPr>
          <w:p w14:paraId="005243D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18</w:t>
            </w:r>
          </w:p>
        </w:tc>
        <w:tc>
          <w:tcPr>
            <w:tcW w:w="713" w:type="dxa"/>
            <w:shd w:val="clear" w:color="auto" w:fill="auto"/>
          </w:tcPr>
          <w:p w14:paraId="6F01D3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426E52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332835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3E600A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9B3717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414AC8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82CCAF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973E1A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DA41DF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C1EF20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A37300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23AA60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F0055C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AE86B9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r>
      <w:tr w:rsidR="00F439FE" w:rsidRPr="00F439FE" w14:paraId="34825F43" w14:textId="77777777" w:rsidTr="00485724">
        <w:trPr>
          <w:jc w:val="center"/>
        </w:trPr>
        <w:tc>
          <w:tcPr>
            <w:tcW w:w="1101" w:type="dxa"/>
            <w:shd w:val="clear" w:color="auto" w:fill="auto"/>
          </w:tcPr>
          <w:p w14:paraId="3DD48BF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19</w:t>
            </w:r>
          </w:p>
        </w:tc>
        <w:tc>
          <w:tcPr>
            <w:tcW w:w="713" w:type="dxa"/>
            <w:shd w:val="clear" w:color="auto" w:fill="auto"/>
          </w:tcPr>
          <w:p w14:paraId="1E09B74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5C8FC0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3A788AB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D6DFB3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F4B9FC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33CBE7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C632DF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3E78E6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4E392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4F2F75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8088A1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AA6965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3E3008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697B18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06E63B88" w14:textId="77777777" w:rsidTr="00485724">
        <w:trPr>
          <w:jc w:val="center"/>
        </w:trPr>
        <w:tc>
          <w:tcPr>
            <w:tcW w:w="1101" w:type="dxa"/>
            <w:shd w:val="clear" w:color="auto" w:fill="auto"/>
          </w:tcPr>
          <w:p w14:paraId="088D514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20</w:t>
            </w:r>
          </w:p>
        </w:tc>
        <w:tc>
          <w:tcPr>
            <w:tcW w:w="713" w:type="dxa"/>
            <w:shd w:val="clear" w:color="auto" w:fill="auto"/>
          </w:tcPr>
          <w:p w14:paraId="3074C72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B08BDE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696AB44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D93658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AA9F1E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4B24EA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77F98A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0F5B6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931CB5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651C0E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962866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3CC175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7A8DF6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48ED74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D08E2BC" w14:textId="77777777" w:rsidTr="00485724">
        <w:trPr>
          <w:jc w:val="center"/>
        </w:trPr>
        <w:tc>
          <w:tcPr>
            <w:tcW w:w="1101" w:type="dxa"/>
            <w:shd w:val="clear" w:color="auto" w:fill="auto"/>
          </w:tcPr>
          <w:p w14:paraId="4986775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21</w:t>
            </w:r>
          </w:p>
        </w:tc>
        <w:tc>
          <w:tcPr>
            <w:tcW w:w="713" w:type="dxa"/>
            <w:shd w:val="clear" w:color="auto" w:fill="auto"/>
          </w:tcPr>
          <w:p w14:paraId="469E3C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F7EDF9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1540D2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08969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2A45FD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6FE3B0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22B2AF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D1B129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2A485F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CB52D0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D8D318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CB19C5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4C7E4D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3A3C6A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A69552F" w14:textId="77777777" w:rsidTr="00485724">
        <w:trPr>
          <w:jc w:val="center"/>
        </w:trPr>
        <w:tc>
          <w:tcPr>
            <w:tcW w:w="1101" w:type="dxa"/>
            <w:shd w:val="clear" w:color="auto" w:fill="auto"/>
          </w:tcPr>
          <w:p w14:paraId="08EF400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22</w:t>
            </w:r>
          </w:p>
        </w:tc>
        <w:tc>
          <w:tcPr>
            <w:tcW w:w="713" w:type="dxa"/>
            <w:shd w:val="clear" w:color="auto" w:fill="auto"/>
          </w:tcPr>
          <w:p w14:paraId="5D79395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E9AB4A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6011148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A4E53A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9EC96E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466A0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0231EA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E5C953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0D5F63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B545B0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E34DF5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D69685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FD5D4E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955C4B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BE6E53D" w14:textId="77777777" w:rsidTr="00485724">
        <w:trPr>
          <w:jc w:val="center"/>
        </w:trPr>
        <w:tc>
          <w:tcPr>
            <w:tcW w:w="1101" w:type="dxa"/>
            <w:shd w:val="clear" w:color="auto" w:fill="auto"/>
          </w:tcPr>
          <w:p w14:paraId="45F5D3B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23</w:t>
            </w:r>
          </w:p>
        </w:tc>
        <w:tc>
          <w:tcPr>
            <w:tcW w:w="713" w:type="dxa"/>
            <w:shd w:val="clear" w:color="auto" w:fill="auto"/>
          </w:tcPr>
          <w:p w14:paraId="02C75BE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51CCF7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D508E7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676EBA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B3A95B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18E94F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F517B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69B1DA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7CE1BA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908FE5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912FDF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8A4DD5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7CB534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E4799E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52901219" w14:textId="77777777" w:rsidTr="00485724">
        <w:trPr>
          <w:jc w:val="center"/>
        </w:trPr>
        <w:tc>
          <w:tcPr>
            <w:tcW w:w="1101" w:type="dxa"/>
            <w:shd w:val="clear" w:color="auto" w:fill="auto"/>
          </w:tcPr>
          <w:p w14:paraId="13F53E3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24</w:t>
            </w:r>
          </w:p>
        </w:tc>
        <w:tc>
          <w:tcPr>
            <w:tcW w:w="713" w:type="dxa"/>
            <w:shd w:val="clear" w:color="auto" w:fill="auto"/>
          </w:tcPr>
          <w:p w14:paraId="42606A9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7E52B6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DBF938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98C160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E3534C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A35846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225A81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9AEE63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5C337C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D3FBF0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1908BC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14ED3B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81BFFF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536CE2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2A69205F" w14:textId="77777777" w:rsidTr="00485724">
        <w:trPr>
          <w:jc w:val="center"/>
        </w:trPr>
        <w:tc>
          <w:tcPr>
            <w:tcW w:w="1101" w:type="dxa"/>
            <w:shd w:val="clear" w:color="auto" w:fill="auto"/>
          </w:tcPr>
          <w:p w14:paraId="7C13383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25</w:t>
            </w:r>
          </w:p>
        </w:tc>
        <w:tc>
          <w:tcPr>
            <w:tcW w:w="713" w:type="dxa"/>
            <w:shd w:val="clear" w:color="auto" w:fill="auto"/>
          </w:tcPr>
          <w:p w14:paraId="085FE4A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61D4AD4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3708038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97C85F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92B735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2F40BE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7793AB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0CF49B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B4CB2C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8732AF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44728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DEA068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60A057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980B9E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2A4DBE4C" w14:textId="77777777" w:rsidTr="00485724">
        <w:trPr>
          <w:jc w:val="center"/>
        </w:trPr>
        <w:tc>
          <w:tcPr>
            <w:tcW w:w="1101" w:type="dxa"/>
            <w:shd w:val="clear" w:color="auto" w:fill="auto"/>
          </w:tcPr>
          <w:p w14:paraId="1E0BB89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26</w:t>
            </w:r>
          </w:p>
        </w:tc>
        <w:tc>
          <w:tcPr>
            <w:tcW w:w="713" w:type="dxa"/>
            <w:shd w:val="clear" w:color="auto" w:fill="auto"/>
          </w:tcPr>
          <w:p w14:paraId="42B5A87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E0D944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9FD817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D5BA13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F45B59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0545B8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F4896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EBDA12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BDCAAA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B8B1C0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2BE6F0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EB6A53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FEC9C2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3302D7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1BA2483A" w14:textId="77777777" w:rsidTr="00485724">
        <w:trPr>
          <w:jc w:val="center"/>
        </w:trPr>
        <w:tc>
          <w:tcPr>
            <w:tcW w:w="1101" w:type="dxa"/>
            <w:shd w:val="clear" w:color="auto" w:fill="auto"/>
          </w:tcPr>
          <w:p w14:paraId="038A31B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27</w:t>
            </w:r>
          </w:p>
        </w:tc>
        <w:tc>
          <w:tcPr>
            <w:tcW w:w="713" w:type="dxa"/>
            <w:shd w:val="clear" w:color="auto" w:fill="auto"/>
          </w:tcPr>
          <w:p w14:paraId="67A1231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BCC611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AB524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251422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262E9A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7AA29F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617FBE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128E38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8AE8F6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BC16EC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6C4109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ABCC56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6EDA66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615C13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7D72A17" w14:textId="77777777" w:rsidTr="00485724">
        <w:trPr>
          <w:jc w:val="center"/>
        </w:trPr>
        <w:tc>
          <w:tcPr>
            <w:tcW w:w="1101" w:type="dxa"/>
            <w:shd w:val="clear" w:color="auto" w:fill="auto"/>
          </w:tcPr>
          <w:p w14:paraId="3BB9AC7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28</w:t>
            </w:r>
          </w:p>
        </w:tc>
        <w:tc>
          <w:tcPr>
            <w:tcW w:w="713" w:type="dxa"/>
            <w:shd w:val="clear" w:color="auto" w:fill="auto"/>
          </w:tcPr>
          <w:p w14:paraId="5D1A317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0E7783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AFBD0B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982C43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8AD38C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86743B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C9DAA3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7978E3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C37C17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205411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E9E701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F3FC5D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C951FD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FF291F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7B9F6CC5" w14:textId="77777777" w:rsidTr="00485724">
        <w:trPr>
          <w:jc w:val="center"/>
        </w:trPr>
        <w:tc>
          <w:tcPr>
            <w:tcW w:w="1101" w:type="dxa"/>
            <w:shd w:val="clear" w:color="auto" w:fill="auto"/>
          </w:tcPr>
          <w:p w14:paraId="4476A16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29</w:t>
            </w:r>
          </w:p>
        </w:tc>
        <w:tc>
          <w:tcPr>
            <w:tcW w:w="713" w:type="dxa"/>
            <w:shd w:val="clear" w:color="auto" w:fill="auto"/>
          </w:tcPr>
          <w:p w14:paraId="1619C4B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59D002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31B467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86BE1F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DC9395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BA9B2A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83831D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EDC2E1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FE1ECC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94614E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09D47C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CD8417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F5347E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8FAE13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7559C282" w14:textId="77777777" w:rsidTr="00485724">
        <w:trPr>
          <w:jc w:val="center"/>
        </w:trPr>
        <w:tc>
          <w:tcPr>
            <w:tcW w:w="1101" w:type="dxa"/>
            <w:shd w:val="clear" w:color="auto" w:fill="auto"/>
          </w:tcPr>
          <w:p w14:paraId="2E1CC7B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30</w:t>
            </w:r>
          </w:p>
        </w:tc>
        <w:tc>
          <w:tcPr>
            <w:tcW w:w="713" w:type="dxa"/>
            <w:shd w:val="clear" w:color="auto" w:fill="auto"/>
          </w:tcPr>
          <w:p w14:paraId="21258A2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8328EA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697804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D1FDA1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9FE58B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D9ED69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19A9AA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32C871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E471F3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985AB7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80EF0C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038F81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4932BF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D0A0B2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5DE1835E" w14:textId="77777777" w:rsidTr="00485724">
        <w:trPr>
          <w:jc w:val="center"/>
        </w:trPr>
        <w:tc>
          <w:tcPr>
            <w:tcW w:w="1101" w:type="dxa"/>
            <w:shd w:val="clear" w:color="auto" w:fill="auto"/>
          </w:tcPr>
          <w:p w14:paraId="0F87E70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31</w:t>
            </w:r>
          </w:p>
        </w:tc>
        <w:tc>
          <w:tcPr>
            <w:tcW w:w="713" w:type="dxa"/>
            <w:shd w:val="clear" w:color="auto" w:fill="auto"/>
          </w:tcPr>
          <w:p w14:paraId="6BB7678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60BEB1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24739D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18378A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BB950D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F5E8F8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9B54F5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BB27F6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9CE330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687D47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3EE426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6754D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D36345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382040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3AA1454A" w14:textId="77777777" w:rsidTr="00485724">
        <w:trPr>
          <w:jc w:val="center"/>
        </w:trPr>
        <w:tc>
          <w:tcPr>
            <w:tcW w:w="1101" w:type="dxa"/>
            <w:shd w:val="clear" w:color="auto" w:fill="auto"/>
          </w:tcPr>
          <w:p w14:paraId="2F798CA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32</w:t>
            </w:r>
          </w:p>
        </w:tc>
        <w:tc>
          <w:tcPr>
            <w:tcW w:w="713" w:type="dxa"/>
            <w:shd w:val="clear" w:color="auto" w:fill="auto"/>
          </w:tcPr>
          <w:p w14:paraId="6516DFC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992C23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E3155F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5BB3E4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B51961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3F8D2B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BB7A95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FE75A2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97B2A5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5143C1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451710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36A085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5CFA41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9D5D03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7337EF72" w14:textId="77777777" w:rsidTr="00485724">
        <w:trPr>
          <w:jc w:val="center"/>
        </w:trPr>
        <w:tc>
          <w:tcPr>
            <w:tcW w:w="1101" w:type="dxa"/>
            <w:shd w:val="clear" w:color="auto" w:fill="auto"/>
          </w:tcPr>
          <w:p w14:paraId="57EBFF0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33</w:t>
            </w:r>
          </w:p>
        </w:tc>
        <w:tc>
          <w:tcPr>
            <w:tcW w:w="713" w:type="dxa"/>
            <w:shd w:val="clear" w:color="auto" w:fill="auto"/>
          </w:tcPr>
          <w:p w14:paraId="13A36C8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F87980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FE184E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9B4DC7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A7A00A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5777DC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420175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E2CA10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12B42E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3B216A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21B8E6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6331D2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1F20DD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E093B6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E81DB47" w14:textId="77777777" w:rsidTr="00485724">
        <w:trPr>
          <w:jc w:val="center"/>
        </w:trPr>
        <w:tc>
          <w:tcPr>
            <w:tcW w:w="1101" w:type="dxa"/>
            <w:shd w:val="clear" w:color="auto" w:fill="auto"/>
          </w:tcPr>
          <w:p w14:paraId="43E9E85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34</w:t>
            </w:r>
          </w:p>
        </w:tc>
        <w:tc>
          <w:tcPr>
            <w:tcW w:w="713" w:type="dxa"/>
            <w:shd w:val="clear" w:color="auto" w:fill="auto"/>
          </w:tcPr>
          <w:p w14:paraId="7F8247A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4040F3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6AC95FE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A717C2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EB4F6F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F72C21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08D937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2605B9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5A5507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20DDFE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9542BA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D1BE4C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225C10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D6BE01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A6B0A6E" w14:textId="77777777" w:rsidTr="00485724">
        <w:trPr>
          <w:jc w:val="center"/>
        </w:trPr>
        <w:tc>
          <w:tcPr>
            <w:tcW w:w="1101" w:type="dxa"/>
            <w:shd w:val="clear" w:color="auto" w:fill="auto"/>
          </w:tcPr>
          <w:p w14:paraId="06C620B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35</w:t>
            </w:r>
          </w:p>
        </w:tc>
        <w:tc>
          <w:tcPr>
            <w:tcW w:w="713" w:type="dxa"/>
            <w:shd w:val="clear" w:color="auto" w:fill="auto"/>
          </w:tcPr>
          <w:p w14:paraId="79E1D1F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673FCCA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59A6B2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00D53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A54550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04FF0C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5D4AAF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AB02AD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369254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3C8934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0C5D26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02545D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0F5C23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F299CA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1F9ECC0" w14:textId="77777777" w:rsidTr="00485724">
        <w:trPr>
          <w:jc w:val="center"/>
        </w:trPr>
        <w:tc>
          <w:tcPr>
            <w:tcW w:w="1101" w:type="dxa"/>
            <w:shd w:val="clear" w:color="auto" w:fill="auto"/>
          </w:tcPr>
          <w:p w14:paraId="077C096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36</w:t>
            </w:r>
          </w:p>
        </w:tc>
        <w:tc>
          <w:tcPr>
            <w:tcW w:w="713" w:type="dxa"/>
            <w:shd w:val="clear" w:color="auto" w:fill="auto"/>
          </w:tcPr>
          <w:p w14:paraId="3C81C6C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9B2AA2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635DA4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B02CBC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5054C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5D22F9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B77812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2A286D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01BBF8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38E395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23B708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D59387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2D93C3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2E839B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5B67E93" w14:textId="77777777" w:rsidTr="00485724">
        <w:trPr>
          <w:jc w:val="center"/>
        </w:trPr>
        <w:tc>
          <w:tcPr>
            <w:tcW w:w="1101" w:type="dxa"/>
            <w:shd w:val="clear" w:color="auto" w:fill="auto"/>
          </w:tcPr>
          <w:p w14:paraId="4BFC7D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37</w:t>
            </w:r>
          </w:p>
        </w:tc>
        <w:tc>
          <w:tcPr>
            <w:tcW w:w="713" w:type="dxa"/>
            <w:shd w:val="clear" w:color="auto" w:fill="auto"/>
          </w:tcPr>
          <w:p w14:paraId="3065C71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B92E80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5DDB993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C9118C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56FC58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BF8EFC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8149B1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98F62E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CD1262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EB2A7C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6DA3FF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DD426E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EE4DBF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CD72BC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15845D58" w14:textId="77777777" w:rsidTr="00485724">
        <w:trPr>
          <w:jc w:val="center"/>
        </w:trPr>
        <w:tc>
          <w:tcPr>
            <w:tcW w:w="1101" w:type="dxa"/>
            <w:shd w:val="clear" w:color="auto" w:fill="auto"/>
          </w:tcPr>
          <w:p w14:paraId="2522CA2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38</w:t>
            </w:r>
          </w:p>
        </w:tc>
        <w:tc>
          <w:tcPr>
            <w:tcW w:w="713" w:type="dxa"/>
            <w:shd w:val="clear" w:color="auto" w:fill="auto"/>
          </w:tcPr>
          <w:p w14:paraId="42B24AE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CF1639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6386EE4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A70D44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58C1BC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B13854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6ECCDA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59A903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59B037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6E1C22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DE13F2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540D35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2F8D3C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EE22A7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536144D6" w14:textId="77777777" w:rsidTr="00485724">
        <w:trPr>
          <w:jc w:val="center"/>
        </w:trPr>
        <w:tc>
          <w:tcPr>
            <w:tcW w:w="1101" w:type="dxa"/>
            <w:shd w:val="clear" w:color="auto" w:fill="auto"/>
          </w:tcPr>
          <w:p w14:paraId="11FDB65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39</w:t>
            </w:r>
          </w:p>
        </w:tc>
        <w:tc>
          <w:tcPr>
            <w:tcW w:w="713" w:type="dxa"/>
            <w:shd w:val="clear" w:color="auto" w:fill="auto"/>
          </w:tcPr>
          <w:p w14:paraId="4D48D20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DADB5F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C2A049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2FF027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C0ED23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FA293C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B0BAA9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99CE57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31AA71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089206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7AD03B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3740CF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6236F1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869F17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463F53A" w14:textId="77777777" w:rsidTr="00485724">
        <w:trPr>
          <w:jc w:val="center"/>
        </w:trPr>
        <w:tc>
          <w:tcPr>
            <w:tcW w:w="1101" w:type="dxa"/>
            <w:shd w:val="clear" w:color="auto" w:fill="auto"/>
          </w:tcPr>
          <w:p w14:paraId="559AA11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40</w:t>
            </w:r>
          </w:p>
        </w:tc>
        <w:tc>
          <w:tcPr>
            <w:tcW w:w="713" w:type="dxa"/>
            <w:shd w:val="clear" w:color="auto" w:fill="auto"/>
          </w:tcPr>
          <w:p w14:paraId="2822663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AB81FA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14A4059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3765DB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EF6581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B9DB10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B9D81D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48AA10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550121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BD2A49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B01237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5B9D08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481145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6F65D3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A71F500" w14:textId="77777777" w:rsidTr="00485724">
        <w:trPr>
          <w:jc w:val="center"/>
        </w:trPr>
        <w:tc>
          <w:tcPr>
            <w:tcW w:w="1101" w:type="dxa"/>
            <w:shd w:val="clear" w:color="auto" w:fill="auto"/>
          </w:tcPr>
          <w:p w14:paraId="69C3ACE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41</w:t>
            </w:r>
          </w:p>
        </w:tc>
        <w:tc>
          <w:tcPr>
            <w:tcW w:w="713" w:type="dxa"/>
            <w:shd w:val="clear" w:color="auto" w:fill="auto"/>
          </w:tcPr>
          <w:p w14:paraId="12CC026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7856BB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481D8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456714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344968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95045F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798C4B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ABE510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2366EA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D3ED31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E358AA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713F17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3235E2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EE0358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77965DD6" w14:textId="77777777" w:rsidTr="00485724">
        <w:trPr>
          <w:jc w:val="center"/>
        </w:trPr>
        <w:tc>
          <w:tcPr>
            <w:tcW w:w="1101" w:type="dxa"/>
            <w:shd w:val="clear" w:color="auto" w:fill="auto"/>
          </w:tcPr>
          <w:p w14:paraId="10D0D7F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42</w:t>
            </w:r>
          </w:p>
        </w:tc>
        <w:tc>
          <w:tcPr>
            <w:tcW w:w="713" w:type="dxa"/>
            <w:shd w:val="clear" w:color="auto" w:fill="auto"/>
          </w:tcPr>
          <w:p w14:paraId="36FB00B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65662D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B1A921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563813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560839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2A591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4C6CEF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9FEB15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AE57D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10FEBC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AD5677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7EE49B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B8DFE0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156BCD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7E47ED55" w14:textId="77777777" w:rsidTr="00485724">
        <w:trPr>
          <w:jc w:val="center"/>
        </w:trPr>
        <w:tc>
          <w:tcPr>
            <w:tcW w:w="1101" w:type="dxa"/>
            <w:shd w:val="clear" w:color="auto" w:fill="auto"/>
          </w:tcPr>
          <w:p w14:paraId="5E9AD89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43</w:t>
            </w:r>
          </w:p>
        </w:tc>
        <w:tc>
          <w:tcPr>
            <w:tcW w:w="713" w:type="dxa"/>
            <w:shd w:val="clear" w:color="auto" w:fill="auto"/>
          </w:tcPr>
          <w:p w14:paraId="7575372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CD0F85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67D48F3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086970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65DD3C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89204A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4CA786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67AD91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1E846D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6F2720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E0C90A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315BC3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3E285B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42F868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2999919F" w14:textId="77777777" w:rsidTr="00485724">
        <w:trPr>
          <w:jc w:val="center"/>
        </w:trPr>
        <w:tc>
          <w:tcPr>
            <w:tcW w:w="1101" w:type="dxa"/>
            <w:shd w:val="clear" w:color="auto" w:fill="auto"/>
          </w:tcPr>
          <w:p w14:paraId="2868DA5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44</w:t>
            </w:r>
          </w:p>
        </w:tc>
        <w:tc>
          <w:tcPr>
            <w:tcW w:w="713" w:type="dxa"/>
            <w:shd w:val="clear" w:color="auto" w:fill="auto"/>
          </w:tcPr>
          <w:p w14:paraId="598D8DE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68AB82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2C6AD9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AFD7CE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9AC781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888C91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297B8B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1974A1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402DC0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CBFD9C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7135E7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D1C08F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791EB9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407C83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0F06E732" w14:textId="77777777" w:rsidTr="00485724">
        <w:trPr>
          <w:jc w:val="center"/>
        </w:trPr>
        <w:tc>
          <w:tcPr>
            <w:tcW w:w="1101" w:type="dxa"/>
            <w:shd w:val="clear" w:color="auto" w:fill="auto"/>
          </w:tcPr>
          <w:p w14:paraId="037442D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45</w:t>
            </w:r>
          </w:p>
        </w:tc>
        <w:tc>
          <w:tcPr>
            <w:tcW w:w="713" w:type="dxa"/>
            <w:shd w:val="clear" w:color="auto" w:fill="auto"/>
          </w:tcPr>
          <w:p w14:paraId="1E35609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0C8427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DAA005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DDB8C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AA81FB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ED64C7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E407FA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B6D389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821421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EF2282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AFC37C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8F51A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E018E1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CB60C6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27016553" w14:textId="77777777" w:rsidTr="00485724">
        <w:trPr>
          <w:jc w:val="center"/>
        </w:trPr>
        <w:tc>
          <w:tcPr>
            <w:tcW w:w="1101" w:type="dxa"/>
            <w:shd w:val="clear" w:color="auto" w:fill="auto"/>
          </w:tcPr>
          <w:p w14:paraId="16E034D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46</w:t>
            </w:r>
          </w:p>
        </w:tc>
        <w:tc>
          <w:tcPr>
            <w:tcW w:w="713" w:type="dxa"/>
            <w:shd w:val="clear" w:color="auto" w:fill="auto"/>
          </w:tcPr>
          <w:p w14:paraId="3258077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623B85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3631C4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C4168D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460337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49A3F00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13CA13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E01EFA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B52F13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7FCC36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6E0A93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3C7C32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196566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F7E9AB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3CA3AB79" w14:textId="77777777" w:rsidTr="00485724">
        <w:trPr>
          <w:jc w:val="center"/>
        </w:trPr>
        <w:tc>
          <w:tcPr>
            <w:tcW w:w="1101" w:type="dxa"/>
            <w:shd w:val="clear" w:color="auto" w:fill="auto"/>
          </w:tcPr>
          <w:p w14:paraId="7B98DFA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47</w:t>
            </w:r>
          </w:p>
        </w:tc>
        <w:tc>
          <w:tcPr>
            <w:tcW w:w="713" w:type="dxa"/>
            <w:shd w:val="clear" w:color="auto" w:fill="auto"/>
          </w:tcPr>
          <w:p w14:paraId="32C8832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15C2A4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7CF186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EE8C24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271C58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1B2CA0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2FDDC3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FF6211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0614E6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009521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09EBDD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4E6465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124370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5605B8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0C209814" w14:textId="77777777" w:rsidTr="00485724">
        <w:trPr>
          <w:jc w:val="center"/>
        </w:trPr>
        <w:tc>
          <w:tcPr>
            <w:tcW w:w="1101" w:type="dxa"/>
            <w:shd w:val="clear" w:color="auto" w:fill="auto"/>
          </w:tcPr>
          <w:p w14:paraId="6DF6221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48</w:t>
            </w:r>
          </w:p>
        </w:tc>
        <w:tc>
          <w:tcPr>
            <w:tcW w:w="713" w:type="dxa"/>
            <w:shd w:val="clear" w:color="auto" w:fill="auto"/>
          </w:tcPr>
          <w:p w14:paraId="1685A93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20BA528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26FC652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BC047E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A943DF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41B0C8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1CBC1C9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7A1914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C4EB15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1F58BE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0404F31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CEE687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12B408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35843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9913D9B" w14:textId="77777777" w:rsidTr="00485724">
        <w:trPr>
          <w:jc w:val="center"/>
        </w:trPr>
        <w:tc>
          <w:tcPr>
            <w:tcW w:w="1101" w:type="dxa"/>
            <w:shd w:val="clear" w:color="auto" w:fill="auto"/>
          </w:tcPr>
          <w:p w14:paraId="5976F00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49</w:t>
            </w:r>
          </w:p>
        </w:tc>
        <w:tc>
          <w:tcPr>
            <w:tcW w:w="713" w:type="dxa"/>
            <w:shd w:val="clear" w:color="auto" w:fill="auto"/>
          </w:tcPr>
          <w:p w14:paraId="42E4638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ECA804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49A87FB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038210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4575D4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6A19FC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17B068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7B6718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5D2F793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149A7A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1B2148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7CB3F5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B4AA57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9BAAD2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7336A93A" w14:textId="77777777" w:rsidTr="00485724">
        <w:trPr>
          <w:jc w:val="center"/>
        </w:trPr>
        <w:tc>
          <w:tcPr>
            <w:tcW w:w="1101" w:type="dxa"/>
            <w:shd w:val="clear" w:color="auto" w:fill="auto"/>
          </w:tcPr>
          <w:p w14:paraId="63F542F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50</w:t>
            </w:r>
          </w:p>
        </w:tc>
        <w:tc>
          <w:tcPr>
            <w:tcW w:w="713" w:type="dxa"/>
            <w:shd w:val="clear" w:color="auto" w:fill="auto"/>
          </w:tcPr>
          <w:p w14:paraId="5317E26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5654E12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14F8D2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3E7238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49DBE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D856D0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2B39B8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F624D8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9460D4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F798FE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59262A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BDFF41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9A4ED0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7250B7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0F8F1EB1" w14:textId="77777777" w:rsidTr="00485724">
        <w:trPr>
          <w:jc w:val="center"/>
        </w:trPr>
        <w:tc>
          <w:tcPr>
            <w:tcW w:w="1101" w:type="dxa"/>
            <w:shd w:val="clear" w:color="auto" w:fill="auto"/>
          </w:tcPr>
          <w:p w14:paraId="130708B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51</w:t>
            </w:r>
          </w:p>
        </w:tc>
        <w:tc>
          <w:tcPr>
            <w:tcW w:w="713" w:type="dxa"/>
            <w:shd w:val="clear" w:color="auto" w:fill="auto"/>
          </w:tcPr>
          <w:p w14:paraId="0FE604A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064D995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6A017A0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55B4027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5CF5C7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F1BBEF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678D88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751776A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02ED22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F422AD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8735FA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2D29CE8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37E40B3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28F53D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6D7939E6" w14:textId="77777777" w:rsidTr="00485724">
        <w:trPr>
          <w:jc w:val="center"/>
        </w:trPr>
        <w:tc>
          <w:tcPr>
            <w:tcW w:w="1101" w:type="dxa"/>
            <w:shd w:val="clear" w:color="auto" w:fill="auto"/>
          </w:tcPr>
          <w:p w14:paraId="009934C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52</w:t>
            </w:r>
          </w:p>
        </w:tc>
        <w:tc>
          <w:tcPr>
            <w:tcW w:w="713" w:type="dxa"/>
            <w:shd w:val="clear" w:color="auto" w:fill="auto"/>
          </w:tcPr>
          <w:p w14:paraId="1089C2C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0013C8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1A7B16C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F251CA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DC8304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3F0151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C65E74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C66530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C8D05D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39260D8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3E0E62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65E958C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3FFAD8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2AFCDD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E1C57E6" w14:textId="77777777" w:rsidTr="00485724">
        <w:trPr>
          <w:jc w:val="center"/>
        </w:trPr>
        <w:tc>
          <w:tcPr>
            <w:tcW w:w="1101" w:type="dxa"/>
            <w:shd w:val="clear" w:color="auto" w:fill="auto"/>
          </w:tcPr>
          <w:p w14:paraId="5EAF299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53</w:t>
            </w:r>
          </w:p>
        </w:tc>
        <w:tc>
          <w:tcPr>
            <w:tcW w:w="713" w:type="dxa"/>
            <w:shd w:val="clear" w:color="auto" w:fill="auto"/>
          </w:tcPr>
          <w:p w14:paraId="00DC25A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189D6BA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6A37ECC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E82ED4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FD5F60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E4BD1E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DBFFAF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590B6EC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6A4D594"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1CA2651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1D0CBA1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C4AACB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7D0A51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0A5A87E7"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r>
      <w:tr w:rsidR="00F439FE" w:rsidRPr="00F439FE" w14:paraId="4E328148" w14:textId="77777777" w:rsidTr="00485724">
        <w:trPr>
          <w:jc w:val="center"/>
        </w:trPr>
        <w:tc>
          <w:tcPr>
            <w:tcW w:w="1101" w:type="dxa"/>
            <w:shd w:val="clear" w:color="auto" w:fill="auto"/>
          </w:tcPr>
          <w:p w14:paraId="3064E82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54</w:t>
            </w:r>
          </w:p>
        </w:tc>
        <w:tc>
          <w:tcPr>
            <w:tcW w:w="713" w:type="dxa"/>
            <w:shd w:val="clear" w:color="auto" w:fill="auto"/>
          </w:tcPr>
          <w:p w14:paraId="2A29D7B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2246256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71" w:type="dxa"/>
            <w:shd w:val="clear" w:color="auto" w:fill="auto"/>
          </w:tcPr>
          <w:p w14:paraId="7815E603"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B25FC1E"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B4614FD"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AA0251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CBCEFC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774867A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2FBC9BE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1B4BB1C"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D7B201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78B53E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71E58D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624362CF"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r>
      <w:tr w:rsidR="00F439FE" w:rsidRPr="00F439FE" w14:paraId="2CA8C8B4" w14:textId="77777777" w:rsidTr="00485724">
        <w:trPr>
          <w:jc w:val="center"/>
        </w:trPr>
        <w:tc>
          <w:tcPr>
            <w:tcW w:w="1101" w:type="dxa"/>
            <w:shd w:val="clear" w:color="auto" w:fill="auto"/>
          </w:tcPr>
          <w:p w14:paraId="0296781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55</w:t>
            </w:r>
          </w:p>
        </w:tc>
        <w:tc>
          <w:tcPr>
            <w:tcW w:w="713" w:type="dxa"/>
            <w:shd w:val="clear" w:color="auto" w:fill="auto"/>
          </w:tcPr>
          <w:p w14:paraId="618977B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71C1DF19"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71" w:type="dxa"/>
            <w:shd w:val="clear" w:color="auto" w:fill="auto"/>
          </w:tcPr>
          <w:p w14:paraId="3598C77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128934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4CA687A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F</w:t>
            </w:r>
          </w:p>
        </w:tc>
        <w:tc>
          <w:tcPr>
            <w:tcW w:w="569" w:type="dxa"/>
            <w:shd w:val="clear" w:color="auto" w:fill="auto"/>
          </w:tcPr>
          <w:p w14:paraId="2BAEAD05"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673057C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4A3772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U</w:t>
            </w:r>
          </w:p>
        </w:tc>
        <w:tc>
          <w:tcPr>
            <w:tcW w:w="569" w:type="dxa"/>
            <w:shd w:val="clear" w:color="auto" w:fill="auto"/>
          </w:tcPr>
          <w:p w14:paraId="4E1E1C08"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426401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A757C62"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0831A721"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73E54346"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c>
          <w:tcPr>
            <w:tcW w:w="569" w:type="dxa"/>
            <w:shd w:val="clear" w:color="auto" w:fill="auto"/>
          </w:tcPr>
          <w:p w14:paraId="3D52CDA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D</w:t>
            </w:r>
          </w:p>
        </w:tc>
      </w:tr>
      <w:tr w:rsidR="00F439FE" w:rsidRPr="00F439FE" w14:paraId="37EB780C" w14:textId="77777777" w:rsidTr="00485724">
        <w:trPr>
          <w:jc w:val="center"/>
        </w:trPr>
        <w:tc>
          <w:tcPr>
            <w:tcW w:w="1101" w:type="dxa"/>
            <w:shd w:val="clear" w:color="auto" w:fill="auto"/>
          </w:tcPr>
          <w:p w14:paraId="622861FA"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 xml:space="preserve">56 – 254 </w:t>
            </w:r>
          </w:p>
        </w:tc>
        <w:tc>
          <w:tcPr>
            <w:tcW w:w="8114" w:type="dxa"/>
            <w:gridSpan w:val="14"/>
            <w:shd w:val="clear" w:color="auto" w:fill="auto"/>
            <w:vAlign w:val="center"/>
          </w:tcPr>
          <w:p w14:paraId="4243A3B0"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Reserved</w:t>
            </w:r>
          </w:p>
        </w:tc>
      </w:tr>
      <w:tr w:rsidR="00F439FE" w:rsidRPr="00AE1E72" w14:paraId="65D14B27" w14:textId="77777777" w:rsidTr="00485724">
        <w:trPr>
          <w:jc w:val="center"/>
        </w:trPr>
        <w:tc>
          <w:tcPr>
            <w:tcW w:w="1101" w:type="dxa"/>
            <w:shd w:val="clear" w:color="auto" w:fill="auto"/>
            <w:vAlign w:val="center"/>
          </w:tcPr>
          <w:p w14:paraId="5F69276B" w14:textId="77777777" w:rsidR="00F439FE" w:rsidRPr="00F439FE" w:rsidRDefault="00F439FE" w:rsidP="00F439FE">
            <w:pPr>
              <w:keepNext/>
              <w:keepLines/>
              <w:spacing w:after="0"/>
              <w:jc w:val="center"/>
              <w:rPr>
                <w:rFonts w:ascii="Arial" w:eastAsia="Batang" w:hAnsi="Arial"/>
                <w:sz w:val="16"/>
                <w:szCs w:val="20"/>
              </w:rPr>
            </w:pPr>
            <w:r w:rsidRPr="00F439FE">
              <w:rPr>
                <w:rFonts w:ascii="Arial" w:eastAsia="Batang" w:hAnsi="Arial"/>
                <w:sz w:val="16"/>
                <w:szCs w:val="20"/>
              </w:rPr>
              <w:t>255</w:t>
            </w:r>
          </w:p>
        </w:tc>
        <w:tc>
          <w:tcPr>
            <w:tcW w:w="8114" w:type="dxa"/>
            <w:gridSpan w:val="14"/>
            <w:shd w:val="clear" w:color="auto" w:fill="auto"/>
            <w:vAlign w:val="center"/>
          </w:tcPr>
          <w:p w14:paraId="601A2383" w14:textId="77777777" w:rsidR="00F439FE" w:rsidRPr="00423DB4" w:rsidRDefault="00F439FE" w:rsidP="00F439FE">
            <w:pPr>
              <w:keepNext/>
              <w:keepLines/>
              <w:spacing w:after="0"/>
              <w:jc w:val="center"/>
              <w:rPr>
                <w:rFonts w:ascii="Arial" w:eastAsia="Batang" w:hAnsi="Arial"/>
                <w:sz w:val="16"/>
                <w:szCs w:val="20"/>
              </w:rPr>
            </w:pPr>
            <w:r w:rsidRPr="00423DB4">
              <w:rPr>
                <w:rFonts w:ascii="Arial" w:eastAsia="Batang" w:hAnsi="Arial"/>
                <w:sz w:val="16"/>
                <w:szCs w:val="20"/>
              </w:rPr>
              <w:t xml:space="preserve">UE determines the slot format for the slot based on </w:t>
            </w:r>
            <w:r w:rsidRPr="00423DB4">
              <w:rPr>
                <w:rFonts w:ascii="Arial" w:hAnsi="Arial"/>
                <w:i/>
                <w:sz w:val="16"/>
                <w:szCs w:val="20"/>
              </w:rPr>
              <w:t>TDD-UL-DL-</w:t>
            </w:r>
            <w:proofErr w:type="spellStart"/>
            <w:r w:rsidRPr="00423DB4">
              <w:rPr>
                <w:rFonts w:ascii="Arial" w:hAnsi="Arial"/>
                <w:i/>
                <w:sz w:val="16"/>
                <w:szCs w:val="20"/>
              </w:rPr>
              <w:t>ConfigurationCommon</w:t>
            </w:r>
            <w:proofErr w:type="spellEnd"/>
            <w:r w:rsidRPr="00423DB4">
              <w:rPr>
                <w:rFonts w:ascii="Arial" w:hAnsi="Arial"/>
                <w:sz w:val="16"/>
                <w:szCs w:val="20"/>
              </w:rPr>
              <w:t xml:space="preserve">, or </w:t>
            </w:r>
            <w:r w:rsidRPr="00423DB4">
              <w:rPr>
                <w:rFonts w:ascii="Arial" w:hAnsi="Arial"/>
                <w:i/>
                <w:sz w:val="16"/>
                <w:szCs w:val="20"/>
              </w:rPr>
              <w:t>TDD-UL-DL-</w:t>
            </w:r>
            <w:proofErr w:type="spellStart"/>
            <w:r w:rsidRPr="00423DB4">
              <w:rPr>
                <w:rFonts w:ascii="Arial" w:hAnsi="Arial"/>
                <w:i/>
                <w:sz w:val="16"/>
                <w:szCs w:val="20"/>
              </w:rPr>
              <w:t>ConfigDedicated</w:t>
            </w:r>
            <w:proofErr w:type="spellEnd"/>
            <w:r w:rsidRPr="00423DB4">
              <w:rPr>
                <w:rFonts w:ascii="Arial" w:hAnsi="Arial"/>
                <w:sz w:val="16"/>
                <w:szCs w:val="20"/>
              </w:rPr>
              <w:t xml:space="preserve"> and, if any, on detected DCI formats</w:t>
            </w:r>
          </w:p>
        </w:tc>
      </w:tr>
    </w:tbl>
    <w:p w14:paraId="3FB40346" w14:textId="77777777" w:rsidR="00F439FE" w:rsidRPr="00423DB4" w:rsidRDefault="00F439FE" w:rsidP="00F439FE">
      <w:pPr>
        <w:rPr>
          <w:lang w:eastAsia="ja-JP"/>
        </w:rPr>
      </w:pPr>
    </w:p>
    <w:sectPr w:rsidR="00F439FE" w:rsidRPr="00423DB4" w:rsidSect="00C0144F">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F0ACE" w14:textId="77777777" w:rsidR="00794BE9" w:rsidRDefault="00794BE9">
      <w:r>
        <w:separator/>
      </w:r>
    </w:p>
  </w:endnote>
  <w:endnote w:type="continuationSeparator" w:id="0">
    <w:p w14:paraId="7103C154" w14:textId="77777777" w:rsidR="00794BE9" w:rsidRDefault="00794BE9">
      <w:r>
        <w:continuationSeparator/>
      </w:r>
    </w:p>
  </w:endnote>
  <w:endnote w:type="continuationNotice" w:id="1">
    <w:p w14:paraId="3FE26EB2" w14:textId="77777777" w:rsidR="00794BE9" w:rsidRDefault="00794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94BE9" w:rsidRDefault="00794B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6A9F9" w14:textId="77777777" w:rsidR="00794BE9" w:rsidRDefault="00794BE9">
      <w:r>
        <w:separator/>
      </w:r>
    </w:p>
  </w:footnote>
  <w:footnote w:type="continuationSeparator" w:id="0">
    <w:p w14:paraId="1130C4D9" w14:textId="77777777" w:rsidR="00794BE9" w:rsidRDefault="00794BE9">
      <w:r>
        <w:continuationSeparator/>
      </w:r>
    </w:p>
  </w:footnote>
  <w:footnote w:type="continuationNotice" w:id="1">
    <w:p w14:paraId="70043FA4" w14:textId="77777777" w:rsidR="00794BE9" w:rsidRDefault="00794B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94BE9" w:rsidRDefault="00794B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5D8E5F2"/>
    <w:lvl w:ilvl="0">
      <w:start w:val="1"/>
      <w:numFmt w:val="decimal"/>
      <w:lvlText w:val="%1."/>
      <w:lvlJc w:val="left"/>
      <w:pPr>
        <w:tabs>
          <w:tab w:val="num" w:pos="1530"/>
        </w:tabs>
        <w:ind w:left="153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3C61BD"/>
    <w:multiLevelType w:val="hybridMultilevel"/>
    <w:tmpl w:val="3F0C1DF8"/>
    <w:lvl w:ilvl="0" w:tplc="89C48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BDA27B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873C10"/>
    <w:multiLevelType w:val="hybridMultilevel"/>
    <w:tmpl w:val="CEC291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6D40AA"/>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D82C79"/>
    <w:multiLevelType w:val="hybridMultilevel"/>
    <w:tmpl w:val="662C40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9471A30"/>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CB93D66"/>
    <w:multiLevelType w:val="hybridMultilevel"/>
    <w:tmpl w:val="4B2AF1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F4F76D4"/>
    <w:multiLevelType w:val="hybridMultilevel"/>
    <w:tmpl w:val="E39C7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5157125"/>
    <w:multiLevelType w:val="hybridMultilevel"/>
    <w:tmpl w:val="C67CFC32"/>
    <w:lvl w:ilvl="0" w:tplc="041D0001">
      <w:start w:val="1"/>
      <w:numFmt w:val="bullet"/>
      <w:lvlText w:val=""/>
      <w:lvlJc w:val="left"/>
      <w:pPr>
        <w:ind w:left="1283" w:hanging="360"/>
      </w:pPr>
      <w:rPr>
        <w:rFonts w:ascii="Symbol" w:hAnsi="Symbol" w:hint="default"/>
      </w:rPr>
    </w:lvl>
    <w:lvl w:ilvl="1" w:tplc="041D0003" w:tentative="1">
      <w:start w:val="1"/>
      <w:numFmt w:val="bullet"/>
      <w:lvlText w:val="o"/>
      <w:lvlJc w:val="left"/>
      <w:pPr>
        <w:ind w:left="2003" w:hanging="360"/>
      </w:pPr>
      <w:rPr>
        <w:rFonts w:ascii="Courier New" w:hAnsi="Courier New" w:cs="Courier New" w:hint="default"/>
      </w:rPr>
    </w:lvl>
    <w:lvl w:ilvl="2" w:tplc="041D0005" w:tentative="1">
      <w:start w:val="1"/>
      <w:numFmt w:val="bullet"/>
      <w:lvlText w:val=""/>
      <w:lvlJc w:val="left"/>
      <w:pPr>
        <w:ind w:left="2723" w:hanging="360"/>
      </w:pPr>
      <w:rPr>
        <w:rFonts w:ascii="Wingdings" w:hAnsi="Wingdings" w:hint="default"/>
      </w:rPr>
    </w:lvl>
    <w:lvl w:ilvl="3" w:tplc="041D0001" w:tentative="1">
      <w:start w:val="1"/>
      <w:numFmt w:val="bullet"/>
      <w:lvlText w:val=""/>
      <w:lvlJc w:val="left"/>
      <w:pPr>
        <w:ind w:left="3443" w:hanging="360"/>
      </w:pPr>
      <w:rPr>
        <w:rFonts w:ascii="Symbol" w:hAnsi="Symbol" w:hint="default"/>
      </w:rPr>
    </w:lvl>
    <w:lvl w:ilvl="4" w:tplc="041D0003" w:tentative="1">
      <w:start w:val="1"/>
      <w:numFmt w:val="bullet"/>
      <w:lvlText w:val="o"/>
      <w:lvlJc w:val="left"/>
      <w:pPr>
        <w:ind w:left="4163" w:hanging="360"/>
      </w:pPr>
      <w:rPr>
        <w:rFonts w:ascii="Courier New" w:hAnsi="Courier New" w:cs="Courier New" w:hint="default"/>
      </w:rPr>
    </w:lvl>
    <w:lvl w:ilvl="5" w:tplc="041D0005" w:tentative="1">
      <w:start w:val="1"/>
      <w:numFmt w:val="bullet"/>
      <w:lvlText w:val=""/>
      <w:lvlJc w:val="left"/>
      <w:pPr>
        <w:ind w:left="4883" w:hanging="360"/>
      </w:pPr>
      <w:rPr>
        <w:rFonts w:ascii="Wingdings" w:hAnsi="Wingdings" w:hint="default"/>
      </w:rPr>
    </w:lvl>
    <w:lvl w:ilvl="6" w:tplc="041D0001" w:tentative="1">
      <w:start w:val="1"/>
      <w:numFmt w:val="bullet"/>
      <w:lvlText w:val=""/>
      <w:lvlJc w:val="left"/>
      <w:pPr>
        <w:ind w:left="5603" w:hanging="360"/>
      </w:pPr>
      <w:rPr>
        <w:rFonts w:ascii="Symbol" w:hAnsi="Symbol" w:hint="default"/>
      </w:rPr>
    </w:lvl>
    <w:lvl w:ilvl="7" w:tplc="041D0003" w:tentative="1">
      <w:start w:val="1"/>
      <w:numFmt w:val="bullet"/>
      <w:lvlText w:val="o"/>
      <w:lvlJc w:val="left"/>
      <w:pPr>
        <w:ind w:left="6323" w:hanging="360"/>
      </w:pPr>
      <w:rPr>
        <w:rFonts w:ascii="Courier New" w:hAnsi="Courier New" w:cs="Courier New" w:hint="default"/>
      </w:rPr>
    </w:lvl>
    <w:lvl w:ilvl="8" w:tplc="041D0005" w:tentative="1">
      <w:start w:val="1"/>
      <w:numFmt w:val="bullet"/>
      <w:lvlText w:val=""/>
      <w:lvlJc w:val="left"/>
      <w:pPr>
        <w:ind w:left="7043" w:hanging="360"/>
      </w:pPr>
      <w:rPr>
        <w:rFonts w:ascii="Wingdings" w:hAnsi="Wingdings" w:hint="default"/>
      </w:rPr>
    </w:lvl>
  </w:abstractNum>
  <w:abstractNum w:abstractNumId="16" w15:restartNumberingAfterBreak="0">
    <w:nsid w:val="15307BE0"/>
    <w:multiLevelType w:val="hybridMultilevel"/>
    <w:tmpl w:val="D41AA8FC"/>
    <w:lvl w:ilvl="0" w:tplc="404AE6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4DC4B42"/>
    <w:multiLevelType w:val="hybridMultilevel"/>
    <w:tmpl w:val="E1D08F8E"/>
    <w:lvl w:ilvl="0" w:tplc="937A490A">
      <w:numFmt w:val="bullet"/>
      <w:lvlText w:val="-"/>
      <w:lvlJc w:val="left"/>
      <w:pPr>
        <w:ind w:left="720" w:hanging="360"/>
      </w:pPr>
      <w:rPr>
        <w:rFonts w:ascii="Arial" w:eastAsia="SimSun" w:hAnsi="Arial" w:cs="Arial" w:hint="default"/>
      </w:rPr>
    </w:lvl>
    <w:lvl w:ilvl="1" w:tplc="AD984844">
      <w:numFmt w:val="bullet"/>
      <w:lvlText w:val="–"/>
      <w:lvlJc w:val="left"/>
      <w:pPr>
        <w:ind w:left="1644" w:hanging="564"/>
      </w:pPr>
      <w:rPr>
        <w:rFonts w:ascii="Arial" w:eastAsia="Times New Roman"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295E2EA7"/>
    <w:multiLevelType w:val="hybridMultilevel"/>
    <w:tmpl w:val="03BC8852"/>
    <w:lvl w:ilvl="0" w:tplc="937A49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7F32"/>
    <w:multiLevelType w:val="hybridMultilevel"/>
    <w:tmpl w:val="05866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E077D3D"/>
    <w:multiLevelType w:val="hybridMultilevel"/>
    <w:tmpl w:val="B98A7C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AB3CAD"/>
    <w:multiLevelType w:val="multilevel"/>
    <w:tmpl w:val="5AA275D0"/>
    <w:lvl w:ilvl="0">
      <w:start w:val="1"/>
      <w:numFmt w:val="decimal"/>
      <w:lvlText w:val="%1"/>
      <w:lvlJc w:val="left"/>
      <w:pPr>
        <w:ind w:left="1140" w:hanging="1140"/>
      </w:pPr>
      <w:rPr>
        <w:rFonts w:hint="default"/>
      </w:rPr>
    </w:lvl>
    <w:lvl w:ilvl="1">
      <w:start w:val="1"/>
      <w:numFmt w:val="decimal"/>
      <w:lvlText w:val="%1.%2"/>
      <w:lvlJc w:val="left"/>
      <w:pPr>
        <w:ind w:left="1128" w:hanging="1128"/>
      </w:pPr>
      <w:rPr>
        <w:lang w:val="en-GB"/>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A46647"/>
    <w:multiLevelType w:val="hybridMultilevel"/>
    <w:tmpl w:val="73C49A8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B200AB3"/>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3B5D1FE6"/>
    <w:multiLevelType w:val="hybridMultilevel"/>
    <w:tmpl w:val="D06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2B553E0"/>
    <w:multiLevelType w:val="hybridMultilevel"/>
    <w:tmpl w:val="1EB43B22"/>
    <w:lvl w:ilvl="0" w:tplc="75ACA638">
      <w:numFmt w:val="bullet"/>
      <w:lvlText w:val=""/>
      <w:lvlJc w:val="left"/>
      <w:pPr>
        <w:ind w:left="2486" w:hanging="360"/>
      </w:pPr>
      <w:rPr>
        <w:rFonts w:ascii="Symbol" w:eastAsia="Calibri" w:hAnsi="Symbol" w:cs="Times New Roman" w:hint="default"/>
      </w:rPr>
    </w:lvl>
    <w:lvl w:ilvl="1" w:tplc="041D0003">
      <w:start w:val="1"/>
      <w:numFmt w:val="bullet"/>
      <w:lvlText w:val="o"/>
      <w:lvlJc w:val="left"/>
      <w:pPr>
        <w:ind w:left="3206" w:hanging="360"/>
      </w:pPr>
      <w:rPr>
        <w:rFonts w:ascii="Courier New" w:hAnsi="Courier New" w:cs="Courier New" w:hint="default"/>
      </w:rPr>
    </w:lvl>
    <w:lvl w:ilvl="2" w:tplc="041D0005" w:tentative="1">
      <w:start w:val="1"/>
      <w:numFmt w:val="bullet"/>
      <w:lvlText w:val=""/>
      <w:lvlJc w:val="left"/>
      <w:pPr>
        <w:ind w:left="3926" w:hanging="360"/>
      </w:pPr>
      <w:rPr>
        <w:rFonts w:ascii="Wingdings" w:hAnsi="Wingdings" w:hint="default"/>
      </w:rPr>
    </w:lvl>
    <w:lvl w:ilvl="3" w:tplc="041D0001" w:tentative="1">
      <w:start w:val="1"/>
      <w:numFmt w:val="bullet"/>
      <w:lvlText w:val=""/>
      <w:lvlJc w:val="left"/>
      <w:pPr>
        <w:ind w:left="4646" w:hanging="360"/>
      </w:pPr>
      <w:rPr>
        <w:rFonts w:ascii="Symbol" w:hAnsi="Symbol" w:hint="default"/>
      </w:rPr>
    </w:lvl>
    <w:lvl w:ilvl="4" w:tplc="041D0003" w:tentative="1">
      <w:start w:val="1"/>
      <w:numFmt w:val="bullet"/>
      <w:lvlText w:val="o"/>
      <w:lvlJc w:val="left"/>
      <w:pPr>
        <w:ind w:left="5366" w:hanging="360"/>
      </w:pPr>
      <w:rPr>
        <w:rFonts w:ascii="Courier New" w:hAnsi="Courier New" w:cs="Courier New" w:hint="default"/>
      </w:rPr>
    </w:lvl>
    <w:lvl w:ilvl="5" w:tplc="041D0005" w:tentative="1">
      <w:start w:val="1"/>
      <w:numFmt w:val="bullet"/>
      <w:lvlText w:val=""/>
      <w:lvlJc w:val="left"/>
      <w:pPr>
        <w:ind w:left="6086" w:hanging="360"/>
      </w:pPr>
      <w:rPr>
        <w:rFonts w:ascii="Wingdings" w:hAnsi="Wingdings" w:hint="default"/>
      </w:rPr>
    </w:lvl>
    <w:lvl w:ilvl="6" w:tplc="041D0001" w:tentative="1">
      <w:start w:val="1"/>
      <w:numFmt w:val="bullet"/>
      <w:lvlText w:val=""/>
      <w:lvlJc w:val="left"/>
      <w:pPr>
        <w:ind w:left="6806" w:hanging="360"/>
      </w:pPr>
      <w:rPr>
        <w:rFonts w:ascii="Symbol" w:hAnsi="Symbol" w:hint="default"/>
      </w:rPr>
    </w:lvl>
    <w:lvl w:ilvl="7" w:tplc="041D0003" w:tentative="1">
      <w:start w:val="1"/>
      <w:numFmt w:val="bullet"/>
      <w:lvlText w:val="o"/>
      <w:lvlJc w:val="left"/>
      <w:pPr>
        <w:ind w:left="7526" w:hanging="360"/>
      </w:pPr>
      <w:rPr>
        <w:rFonts w:ascii="Courier New" w:hAnsi="Courier New" w:cs="Courier New" w:hint="default"/>
      </w:rPr>
    </w:lvl>
    <w:lvl w:ilvl="8" w:tplc="041D0005" w:tentative="1">
      <w:start w:val="1"/>
      <w:numFmt w:val="bullet"/>
      <w:lvlText w:val=""/>
      <w:lvlJc w:val="left"/>
      <w:pPr>
        <w:ind w:left="8246"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E572287"/>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0E4091E"/>
    <w:multiLevelType w:val="multilevel"/>
    <w:tmpl w:val="05BE936A"/>
    <w:styleLink w:val="baseHeadings"/>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154EAB"/>
    <w:multiLevelType w:val="hybridMultilevel"/>
    <w:tmpl w:val="8F86A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8197088"/>
    <w:multiLevelType w:val="hybridMultilevel"/>
    <w:tmpl w:val="C0AC2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5AF70B99"/>
    <w:multiLevelType w:val="multilevel"/>
    <w:tmpl w:val="05BE936A"/>
    <w:numStyleLink w:val="baseHeadings"/>
  </w:abstractNum>
  <w:abstractNum w:abstractNumId="6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FD005B"/>
    <w:multiLevelType w:val="hybridMultilevel"/>
    <w:tmpl w:val="DAC43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5D1A38"/>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6F33267"/>
    <w:multiLevelType w:val="hybridMultilevel"/>
    <w:tmpl w:val="B6207F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6903668C"/>
    <w:multiLevelType w:val="hybridMultilevel"/>
    <w:tmpl w:val="949EF70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286473"/>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0C55AE"/>
    <w:multiLevelType w:val="hybridMultilevel"/>
    <w:tmpl w:val="927419D8"/>
    <w:lvl w:ilvl="0" w:tplc="ECE82672">
      <w:start w:val="1"/>
      <w:numFmt w:val="bullet"/>
      <w:lvlText w:val="—"/>
      <w:lvlJc w:val="left"/>
      <w:pPr>
        <w:tabs>
          <w:tab w:val="num" w:pos="720"/>
        </w:tabs>
        <w:ind w:left="720" w:hanging="360"/>
      </w:pPr>
      <w:rPr>
        <w:rFonts w:ascii="Ericsson Hilda Light" w:hAnsi="Ericsson Hilda Light" w:hint="default"/>
      </w:rPr>
    </w:lvl>
    <w:lvl w:ilvl="1" w:tplc="3EFA56D8">
      <w:start w:val="5230"/>
      <w:numFmt w:val="bullet"/>
      <w:lvlText w:val="—"/>
      <w:lvlJc w:val="left"/>
      <w:pPr>
        <w:tabs>
          <w:tab w:val="num" w:pos="1440"/>
        </w:tabs>
        <w:ind w:left="1440" w:hanging="360"/>
      </w:pPr>
      <w:rPr>
        <w:rFonts w:ascii="Ericsson Hilda Light" w:hAnsi="Ericsson Hilda Light" w:hint="default"/>
      </w:rPr>
    </w:lvl>
    <w:lvl w:ilvl="2" w:tplc="2B583434">
      <w:start w:val="5230"/>
      <w:numFmt w:val="bullet"/>
      <w:lvlText w:val="—"/>
      <w:lvlJc w:val="left"/>
      <w:pPr>
        <w:tabs>
          <w:tab w:val="num" w:pos="2160"/>
        </w:tabs>
        <w:ind w:left="2160" w:hanging="360"/>
      </w:pPr>
      <w:rPr>
        <w:rFonts w:ascii="Ericsson Hilda Light" w:hAnsi="Ericsson Hilda Light" w:hint="default"/>
      </w:rPr>
    </w:lvl>
    <w:lvl w:ilvl="3" w:tplc="FD5E82B6" w:tentative="1">
      <w:start w:val="1"/>
      <w:numFmt w:val="bullet"/>
      <w:lvlText w:val="—"/>
      <w:lvlJc w:val="left"/>
      <w:pPr>
        <w:tabs>
          <w:tab w:val="num" w:pos="2880"/>
        </w:tabs>
        <w:ind w:left="2880" w:hanging="360"/>
      </w:pPr>
      <w:rPr>
        <w:rFonts w:ascii="Ericsson Hilda Light" w:hAnsi="Ericsson Hilda Light" w:hint="default"/>
      </w:rPr>
    </w:lvl>
    <w:lvl w:ilvl="4" w:tplc="F0E4116C" w:tentative="1">
      <w:start w:val="1"/>
      <w:numFmt w:val="bullet"/>
      <w:lvlText w:val="—"/>
      <w:lvlJc w:val="left"/>
      <w:pPr>
        <w:tabs>
          <w:tab w:val="num" w:pos="3600"/>
        </w:tabs>
        <w:ind w:left="3600" w:hanging="360"/>
      </w:pPr>
      <w:rPr>
        <w:rFonts w:ascii="Ericsson Hilda Light" w:hAnsi="Ericsson Hilda Light" w:hint="default"/>
      </w:rPr>
    </w:lvl>
    <w:lvl w:ilvl="5" w:tplc="DEDAFFE6" w:tentative="1">
      <w:start w:val="1"/>
      <w:numFmt w:val="bullet"/>
      <w:lvlText w:val="—"/>
      <w:lvlJc w:val="left"/>
      <w:pPr>
        <w:tabs>
          <w:tab w:val="num" w:pos="4320"/>
        </w:tabs>
        <w:ind w:left="4320" w:hanging="360"/>
      </w:pPr>
      <w:rPr>
        <w:rFonts w:ascii="Ericsson Hilda Light" w:hAnsi="Ericsson Hilda Light" w:hint="default"/>
      </w:rPr>
    </w:lvl>
    <w:lvl w:ilvl="6" w:tplc="C3DA2818" w:tentative="1">
      <w:start w:val="1"/>
      <w:numFmt w:val="bullet"/>
      <w:lvlText w:val="—"/>
      <w:lvlJc w:val="left"/>
      <w:pPr>
        <w:tabs>
          <w:tab w:val="num" w:pos="5040"/>
        </w:tabs>
        <w:ind w:left="5040" w:hanging="360"/>
      </w:pPr>
      <w:rPr>
        <w:rFonts w:ascii="Ericsson Hilda Light" w:hAnsi="Ericsson Hilda Light" w:hint="default"/>
      </w:rPr>
    </w:lvl>
    <w:lvl w:ilvl="7" w:tplc="93FA735C" w:tentative="1">
      <w:start w:val="1"/>
      <w:numFmt w:val="bullet"/>
      <w:lvlText w:val="—"/>
      <w:lvlJc w:val="left"/>
      <w:pPr>
        <w:tabs>
          <w:tab w:val="num" w:pos="5760"/>
        </w:tabs>
        <w:ind w:left="5760" w:hanging="360"/>
      </w:pPr>
      <w:rPr>
        <w:rFonts w:ascii="Ericsson Hilda Light" w:hAnsi="Ericsson Hilda Light" w:hint="default"/>
      </w:rPr>
    </w:lvl>
    <w:lvl w:ilvl="8" w:tplc="13342B6E" w:tentative="1">
      <w:start w:val="1"/>
      <w:numFmt w:val="bullet"/>
      <w:lvlText w:val="—"/>
      <w:lvlJc w:val="left"/>
      <w:pPr>
        <w:tabs>
          <w:tab w:val="num" w:pos="6480"/>
        </w:tabs>
        <w:ind w:left="6480" w:hanging="360"/>
      </w:pPr>
      <w:rPr>
        <w:rFonts w:ascii="Ericsson Hilda Light" w:hAnsi="Ericsson Hilda Light" w:hint="default"/>
      </w:rPr>
    </w:lvl>
  </w:abstractNum>
  <w:abstractNum w:abstractNumId="75" w15:restartNumberingAfterBreak="0">
    <w:nsid w:val="7B5E0F60"/>
    <w:multiLevelType w:val="hybridMultilevel"/>
    <w:tmpl w:val="FF2CFF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37"/>
  </w:num>
  <w:num w:numId="3">
    <w:abstractNumId w:val="1"/>
  </w:num>
  <w:num w:numId="4">
    <w:abstractNumId w:val="54"/>
  </w:num>
  <w:num w:numId="5">
    <w:abstractNumId w:val="56"/>
  </w:num>
  <w:num w:numId="6">
    <w:abstractNumId w:val="61"/>
  </w:num>
  <w:num w:numId="7">
    <w:abstractNumId w:val="17"/>
  </w:num>
  <w:num w:numId="8">
    <w:abstractNumId w:val="19"/>
  </w:num>
  <w:num w:numId="9">
    <w:abstractNumId w:val="13"/>
  </w:num>
  <w:num w:numId="10">
    <w:abstractNumId w:val="71"/>
  </w:num>
  <w:num w:numId="11">
    <w:abstractNumId w:val="32"/>
  </w:num>
  <w:num w:numId="12">
    <w:abstractNumId w:val="70"/>
  </w:num>
  <w:num w:numId="13">
    <w:abstractNumId w:val="31"/>
  </w:num>
  <w:num w:numId="14">
    <w:abstractNumId w:val="26"/>
  </w:num>
  <w:num w:numId="15">
    <w:abstractNumId w:val="35"/>
  </w:num>
  <w:num w:numId="16">
    <w:abstractNumId w:val="38"/>
  </w:num>
  <w:num w:numId="17">
    <w:abstractNumId w:val="29"/>
  </w:num>
  <w:num w:numId="18">
    <w:abstractNumId w:val="21"/>
  </w:num>
  <w:num w:numId="19">
    <w:abstractNumId w:val="18"/>
  </w:num>
  <w:num w:numId="20">
    <w:abstractNumId w:val="40"/>
  </w:num>
  <w:num w:numId="21">
    <w:abstractNumId w:val="40"/>
  </w:num>
  <w:num w:numId="22">
    <w:abstractNumId w:val="15"/>
  </w:num>
  <w:num w:numId="23">
    <w:abstractNumId w:val="55"/>
  </w:num>
  <w:num w:numId="24">
    <w:abstractNumId w:val="43"/>
  </w:num>
  <w:num w:numId="25">
    <w:abstractNumId w:val="3"/>
  </w:num>
  <w:num w:numId="26">
    <w:abstractNumId w:val="16"/>
  </w:num>
  <w:num w:numId="27">
    <w:abstractNumId w:val="11"/>
  </w:num>
  <w:num w:numId="28">
    <w:abstractNumId w:val="48"/>
  </w:num>
  <w:num w:numId="29">
    <w:abstractNumId w:val="77"/>
  </w:num>
  <w:num w:numId="30">
    <w:abstractNumId w:val="49"/>
  </w:num>
  <w:num w:numId="31">
    <w:abstractNumId w:val="46"/>
  </w:num>
  <w:num w:numId="32">
    <w:abstractNumId w:val="73"/>
  </w:num>
  <w:num w:numId="33">
    <w:abstractNumId w:val="42"/>
  </w:num>
  <w:num w:numId="34">
    <w:abstractNumId w:val="63"/>
  </w:num>
  <w:num w:numId="35">
    <w:abstractNumId w:val="47"/>
  </w:num>
  <w:num w:numId="36">
    <w:abstractNumId w:val="24"/>
  </w:num>
  <w:num w:numId="37">
    <w:abstractNumId w:val="5"/>
  </w:num>
  <w:num w:numId="38">
    <w:abstractNumId w:val="7"/>
  </w:num>
  <w:num w:numId="39">
    <w:abstractNumId w:val="72"/>
  </w:num>
  <w:num w:numId="40">
    <w:abstractNumId w:val="57"/>
  </w:num>
  <w:num w:numId="41">
    <w:abstractNumId w:val="76"/>
  </w:num>
  <w:num w:numId="42">
    <w:abstractNumId w:val="28"/>
  </w:num>
  <w:num w:numId="43">
    <w:abstractNumId w:val="45"/>
  </w:num>
  <w:num w:numId="44">
    <w:abstractNumId w:val="34"/>
  </w:num>
  <w:num w:numId="45">
    <w:abstractNumId w:val="33"/>
  </w:num>
  <w:num w:numId="46">
    <w:abstractNumId w:val="22"/>
  </w:num>
  <w:num w:numId="47">
    <w:abstractNumId w:val="0"/>
  </w:num>
  <w:num w:numId="48">
    <w:abstractNumId w:val="4"/>
  </w:num>
  <w:num w:numId="49">
    <w:abstractNumId w:val="41"/>
  </w:num>
  <w:num w:numId="50">
    <w:abstractNumId w:val="27"/>
  </w:num>
  <w:num w:numId="51">
    <w:abstractNumId w:val="44"/>
  </w:num>
  <w:num w:numId="52">
    <w:abstractNumId w:val="58"/>
  </w:num>
  <w:num w:numId="53">
    <w:abstractNumId w:val="30"/>
  </w:num>
  <w:num w:numId="54">
    <w:abstractNumId w:val="36"/>
  </w:num>
  <w:num w:numId="5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23"/>
  </w:num>
  <w:num w:numId="57">
    <w:abstractNumId w:val="74"/>
  </w:num>
  <w:num w:numId="58">
    <w:abstractNumId w:val="75"/>
  </w:num>
  <w:num w:numId="59">
    <w:abstractNumId w:val="65"/>
  </w:num>
  <w:num w:numId="60">
    <w:abstractNumId w:val="68"/>
  </w:num>
  <w:num w:numId="61">
    <w:abstractNumId w:val="25"/>
  </w:num>
  <w:num w:numId="62">
    <w:abstractNumId w:val="12"/>
  </w:num>
  <w:num w:numId="63">
    <w:abstractNumId w:val="39"/>
  </w:num>
  <w:num w:numId="64">
    <w:abstractNumId w:val="52"/>
  </w:num>
  <w:num w:numId="65">
    <w:abstractNumId w:val="62"/>
  </w:num>
  <w:num w:numId="66">
    <w:abstractNumId w:val="54"/>
  </w:num>
  <w:num w:numId="67">
    <w:abstractNumId w:val="10"/>
  </w:num>
  <w:num w:numId="68">
    <w:abstractNumId w:val="66"/>
  </w:num>
  <w:num w:numId="69">
    <w:abstractNumId w:val="54"/>
  </w:num>
  <w:num w:numId="70">
    <w:abstractNumId w:val="37"/>
  </w:num>
  <w:num w:numId="71">
    <w:abstractNumId w:val="69"/>
  </w:num>
  <w:num w:numId="72">
    <w:abstractNumId w:val="8"/>
  </w:num>
  <w:num w:numId="73">
    <w:abstractNumId w:val="53"/>
  </w:num>
  <w:num w:numId="74">
    <w:abstractNumId w:val="60"/>
  </w:num>
  <w:num w:numId="75">
    <w:abstractNumId w:val="54"/>
  </w:num>
  <w:num w:numId="76">
    <w:abstractNumId w:val="54"/>
  </w:num>
  <w:num w:numId="77">
    <w:abstractNumId w:val="37"/>
  </w:num>
  <w:num w:numId="78">
    <w:abstractNumId w:val="54"/>
  </w:num>
  <w:num w:numId="79">
    <w:abstractNumId w:val="54"/>
  </w:num>
  <w:num w:numId="80">
    <w:abstractNumId w:val="20"/>
  </w:num>
  <w:num w:numId="81">
    <w:abstractNumId w:val="51"/>
  </w:num>
  <w:num w:numId="82">
    <w:abstractNumId w:val="6"/>
  </w:num>
  <w:num w:numId="83">
    <w:abstractNumId w:val="59"/>
  </w:num>
  <w:num w:numId="84">
    <w:abstractNumId w:val="9"/>
  </w:num>
  <w:num w:numId="85">
    <w:abstractNumId w:val="67"/>
  </w:num>
  <w:num w:numId="86">
    <w:abstractNumId w:val="14"/>
  </w:num>
  <w:num w:numId="87">
    <w:abstractNumId w:val="6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BCC"/>
    <w:rsid w:val="00000D64"/>
    <w:rsid w:val="00000DA2"/>
    <w:rsid w:val="00000E10"/>
    <w:rsid w:val="00000FCE"/>
    <w:rsid w:val="00001F68"/>
    <w:rsid w:val="00002851"/>
    <w:rsid w:val="000028F2"/>
    <w:rsid w:val="00002917"/>
    <w:rsid w:val="00002A37"/>
    <w:rsid w:val="00003095"/>
    <w:rsid w:val="0000319B"/>
    <w:rsid w:val="00003461"/>
    <w:rsid w:val="00003654"/>
    <w:rsid w:val="00003880"/>
    <w:rsid w:val="000038C2"/>
    <w:rsid w:val="0000393D"/>
    <w:rsid w:val="00004263"/>
    <w:rsid w:val="000044CD"/>
    <w:rsid w:val="000049A0"/>
    <w:rsid w:val="0000550B"/>
    <w:rsid w:val="0000564C"/>
    <w:rsid w:val="00006294"/>
    <w:rsid w:val="00006446"/>
    <w:rsid w:val="00006896"/>
    <w:rsid w:val="000068DB"/>
    <w:rsid w:val="00006B0C"/>
    <w:rsid w:val="00006BC2"/>
    <w:rsid w:val="000074B0"/>
    <w:rsid w:val="000075D1"/>
    <w:rsid w:val="00007CDC"/>
    <w:rsid w:val="00007CF5"/>
    <w:rsid w:val="00010181"/>
    <w:rsid w:val="000113B9"/>
    <w:rsid w:val="00011572"/>
    <w:rsid w:val="00011A1A"/>
    <w:rsid w:val="00011B28"/>
    <w:rsid w:val="000122F3"/>
    <w:rsid w:val="000125BF"/>
    <w:rsid w:val="00012DEB"/>
    <w:rsid w:val="00012F91"/>
    <w:rsid w:val="000136DD"/>
    <w:rsid w:val="00013A0E"/>
    <w:rsid w:val="0001462D"/>
    <w:rsid w:val="0001491B"/>
    <w:rsid w:val="000150E6"/>
    <w:rsid w:val="00015D15"/>
    <w:rsid w:val="00015FF8"/>
    <w:rsid w:val="000165D3"/>
    <w:rsid w:val="00016624"/>
    <w:rsid w:val="00017CC8"/>
    <w:rsid w:val="00017DBE"/>
    <w:rsid w:val="00020C05"/>
    <w:rsid w:val="00021175"/>
    <w:rsid w:val="000215CC"/>
    <w:rsid w:val="00021E5A"/>
    <w:rsid w:val="00021EC4"/>
    <w:rsid w:val="000220BA"/>
    <w:rsid w:val="000222E7"/>
    <w:rsid w:val="0002259D"/>
    <w:rsid w:val="00022918"/>
    <w:rsid w:val="00022F58"/>
    <w:rsid w:val="00023329"/>
    <w:rsid w:val="0002365D"/>
    <w:rsid w:val="00023728"/>
    <w:rsid w:val="0002396A"/>
    <w:rsid w:val="00023C1F"/>
    <w:rsid w:val="00023F50"/>
    <w:rsid w:val="00024B55"/>
    <w:rsid w:val="000250E1"/>
    <w:rsid w:val="0002564D"/>
    <w:rsid w:val="00025775"/>
    <w:rsid w:val="00025A1A"/>
    <w:rsid w:val="00025DDE"/>
    <w:rsid w:val="00025ECA"/>
    <w:rsid w:val="00026074"/>
    <w:rsid w:val="00026736"/>
    <w:rsid w:val="00026797"/>
    <w:rsid w:val="00026D4E"/>
    <w:rsid w:val="000272E7"/>
    <w:rsid w:val="000274E3"/>
    <w:rsid w:val="00027A09"/>
    <w:rsid w:val="00027F12"/>
    <w:rsid w:val="000301B9"/>
    <w:rsid w:val="0003064D"/>
    <w:rsid w:val="00030AF1"/>
    <w:rsid w:val="00031AE6"/>
    <w:rsid w:val="00031D25"/>
    <w:rsid w:val="00031E37"/>
    <w:rsid w:val="000325B8"/>
    <w:rsid w:val="000330CA"/>
    <w:rsid w:val="00033406"/>
    <w:rsid w:val="00033458"/>
    <w:rsid w:val="00033F8D"/>
    <w:rsid w:val="00033FB1"/>
    <w:rsid w:val="000341BB"/>
    <w:rsid w:val="0003481C"/>
    <w:rsid w:val="000349FC"/>
    <w:rsid w:val="00034C10"/>
    <w:rsid w:val="00034C15"/>
    <w:rsid w:val="00034E67"/>
    <w:rsid w:val="00035874"/>
    <w:rsid w:val="0003587B"/>
    <w:rsid w:val="00035B70"/>
    <w:rsid w:val="00035D10"/>
    <w:rsid w:val="00036BA1"/>
    <w:rsid w:val="000370F7"/>
    <w:rsid w:val="000370F9"/>
    <w:rsid w:val="00037514"/>
    <w:rsid w:val="00037584"/>
    <w:rsid w:val="000404EE"/>
    <w:rsid w:val="0004065E"/>
    <w:rsid w:val="00040C6E"/>
    <w:rsid w:val="00040C80"/>
    <w:rsid w:val="000414B0"/>
    <w:rsid w:val="000415D1"/>
    <w:rsid w:val="00042081"/>
    <w:rsid w:val="000422CE"/>
    <w:rsid w:val="000422E2"/>
    <w:rsid w:val="000422E3"/>
    <w:rsid w:val="000425F9"/>
    <w:rsid w:val="00042DFE"/>
    <w:rsid w:val="00042F22"/>
    <w:rsid w:val="00043517"/>
    <w:rsid w:val="00043A68"/>
    <w:rsid w:val="00043BCB"/>
    <w:rsid w:val="000444EF"/>
    <w:rsid w:val="00044D93"/>
    <w:rsid w:val="0004585B"/>
    <w:rsid w:val="00045B67"/>
    <w:rsid w:val="00046658"/>
    <w:rsid w:val="000466F5"/>
    <w:rsid w:val="0004677B"/>
    <w:rsid w:val="00047116"/>
    <w:rsid w:val="000471DF"/>
    <w:rsid w:val="00047892"/>
    <w:rsid w:val="000503F0"/>
    <w:rsid w:val="00050BBF"/>
    <w:rsid w:val="00051193"/>
    <w:rsid w:val="00051CC2"/>
    <w:rsid w:val="0005284A"/>
    <w:rsid w:val="00052A07"/>
    <w:rsid w:val="00052D5F"/>
    <w:rsid w:val="00053094"/>
    <w:rsid w:val="000534E3"/>
    <w:rsid w:val="000534EE"/>
    <w:rsid w:val="0005475E"/>
    <w:rsid w:val="00054DEE"/>
    <w:rsid w:val="00054E1D"/>
    <w:rsid w:val="00054E4A"/>
    <w:rsid w:val="00055363"/>
    <w:rsid w:val="00055365"/>
    <w:rsid w:val="0005606A"/>
    <w:rsid w:val="00056117"/>
    <w:rsid w:val="00056502"/>
    <w:rsid w:val="00056579"/>
    <w:rsid w:val="00056A35"/>
    <w:rsid w:val="00056D8E"/>
    <w:rsid w:val="00057008"/>
    <w:rsid w:val="00057117"/>
    <w:rsid w:val="000574F0"/>
    <w:rsid w:val="00060285"/>
    <w:rsid w:val="0006093E"/>
    <w:rsid w:val="00060BA2"/>
    <w:rsid w:val="000614B4"/>
    <w:rsid w:val="00061651"/>
    <w:rsid w:val="000616E7"/>
    <w:rsid w:val="00061EB7"/>
    <w:rsid w:val="00062876"/>
    <w:rsid w:val="00062D5B"/>
    <w:rsid w:val="000632F9"/>
    <w:rsid w:val="000633B3"/>
    <w:rsid w:val="00063566"/>
    <w:rsid w:val="0006487E"/>
    <w:rsid w:val="0006490C"/>
    <w:rsid w:val="00064CE4"/>
    <w:rsid w:val="00065370"/>
    <w:rsid w:val="00065E1A"/>
    <w:rsid w:val="0006611B"/>
    <w:rsid w:val="0006627A"/>
    <w:rsid w:val="000671F6"/>
    <w:rsid w:val="00067497"/>
    <w:rsid w:val="000674FA"/>
    <w:rsid w:val="000702BE"/>
    <w:rsid w:val="0007044F"/>
    <w:rsid w:val="00070E45"/>
    <w:rsid w:val="000710FC"/>
    <w:rsid w:val="0007148C"/>
    <w:rsid w:val="000718A2"/>
    <w:rsid w:val="00071BFC"/>
    <w:rsid w:val="00072100"/>
    <w:rsid w:val="00072546"/>
    <w:rsid w:val="000726ED"/>
    <w:rsid w:val="0007289D"/>
    <w:rsid w:val="00072A84"/>
    <w:rsid w:val="00072AB6"/>
    <w:rsid w:val="00072E02"/>
    <w:rsid w:val="000732E8"/>
    <w:rsid w:val="00073A91"/>
    <w:rsid w:val="00073E36"/>
    <w:rsid w:val="0007411B"/>
    <w:rsid w:val="0007416E"/>
    <w:rsid w:val="000741AC"/>
    <w:rsid w:val="00074AE5"/>
    <w:rsid w:val="00074DCF"/>
    <w:rsid w:val="0007518B"/>
    <w:rsid w:val="00075607"/>
    <w:rsid w:val="0007560A"/>
    <w:rsid w:val="00076470"/>
    <w:rsid w:val="0007656C"/>
    <w:rsid w:val="00076828"/>
    <w:rsid w:val="0007693E"/>
    <w:rsid w:val="00076CDD"/>
    <w:rsid w:val="000770F0"/>
    <w:rsid w:val="0007712F"/>
    <w:rsid w:val="0007775E"/>
    <w:rsid w:val="00077E5F"/>
    <w:rsid w:val="00080195"/>
    <w:rsid w:val="0008036A"/>
    <w:rsid w:val="00080C4A"/>
    <w:rsid w:val="00081045"/>
    <w:rsid w:val="00081219"/>
    <w:rsid w:val="000815B0"/>
    <w:rsid w:val="00081AE6"/>
    <w:rsid w:val="00081BCD"/>
    <w:rsid w:val="00081C85"/>
    <w:rsid w:val="00081CA8"/>
    <w:rsid w:val="00081EEC"/>
    <w:rsid w:val="000821DF"/>
    <w:rsid w:val="000823AD"/>
    <w:rsid w:val="00082604"/>
    <w:rsid w:val="0008260D"/>
    <w:rsid w:val="00082789"/>
    <w:rsid w:val="000830BD"/>
    <w:rsid w:val="00083A7E"/>
    <w:rsid w:val="00084137"/>
    <w:rsid w:val="00084BAA"/>
    <w:rsid w:val="00084C52"/>
    <w:rsid w:val="000855EB"/>
    <w:rsid w:val="00085940"/>
    <w:rsid w:val="00085B52"/>
    <w:rsid w:val="00085E5C"/>
    <w:rsid w:val="00086494"/>
    <w:rsid w:val="000866F2"/>
    <w:rsid w:val="000868B5"/>
    <w:rsid w:val="0008703D"/>
    <w:rsid w:val="00087176"/>
    <w:rsid w:val="0008758D"/>
    <w:rsid w:val="00087887"/>
    <w:rsid w:val="00087BF2"/>
    <w:rsid w:val="0009007F"/>
    <w:rsid w:val="0009009F"/>
    <w:rsid w:val="00091557"/>
    <w:rsid w:val="00091634"/>
    <w:rsid w:val="00091D7F"/>
    <w:rsid w:val="000923E4"/>
    <w:rsid w:val="000924C1"/>
    <w:rsid w:val="000924F0"/>
    <w:rsid w:val="00092A19"/>
    <w:rsid w:val="00092AA0"/>
    <w:rsid w:val="00092E89"/>
    <w:rsid w:val="00093474"/>
    <w:rsid w:val="00093523"/>
    <w:rsid w:val="0009352F"/>
    <w:rsid w:val="000943EF"/>
    <w:rsid w:val="00094565"/>
    <w:rsid w:val="000945FB"/>
    <w:rsid w:val="0009464F"/>
    <w:rsid w:val="0009479F"/>
    <w:rsid w:val="00094CFF"/>
    <w:rsid w:val="0009510F"/>
    <w:rsid w:val="00095152"/>
    <w:rsid w:val="00096047"/>
    <w:rsid w:val="00096394"/>
    <w:rsid w:val="00096581"/>
    <w:rsid w:val="000965BB"/>
    <w:rsid w:val="00096951"/>
    <w:rsid w:val="00096A86"/>
    <w:rsid w:val="00096C30"/>
    <w:rsid w:val="00096F8B"/>
    <w:rsid w:val="000970F4"/>
    <w:rsid w:val="000972E1"/>
    <w:rsid w:val="000974A9"/>
    <w:rsid w:val="00097526"/>
    <w:rsid w:val="00097CE2"/>
    <w:rsid w:val="000A01B5"/>
    <w:rsid w:val="000A0285"/>
    <w:rsid w:val="000A0327"/>
    <w:rsid w:val="000A054B"/>
    <w:rsid w:val="000A0706"/>
    <w:rsid w:val="000A128C"/>
    <w:rsid w:val="000A1394"/>
    <w:rsid w:val="000A15E9"/>
    <w:rsid w:val="000A1B7B"/>
    <w:rsid w:val="000A1C22"/>
    <w:rsid w:val="000A1E8D"/>
    <w:rsid w:val="000A2990"/>
    <w:rsid w:val="000A2D42"/>
    <w:rsid w:val="000A30B3"/>
    <w:rsid w:val="000A33D8"/>
    <w:rsid w:val="000A495B"/>
    <w:rsid w:val="000A503F"/>
    <w:rsid w:val="000A5155"/>
    <w:rsid w:val="000A56F2"/>
    <w:rsid w:val="000A5F23"/>
    <w:rsid w:val="000A6ECB"/>
    <w:rsid w:val="000A7026"/>
    <w:rsid w:val="000A7DFC"/>
    <w:rsid w:val="000B1D4C"/>
    <w:rsid w:val="000B1E48"/>
    <w:rsid w:val="000B1F69"/>
    <w:rsid w:val="000B2147"/>
    <w:rsid w:val="000B22C5"/>
    <w:rsid w:val="000B24F4"/>
    <w:rsid w:val="000B2719"/>
    <w:rsid w:val="000B28B4"/>
    <w:rsid w:val="000B296F"/>
    <w:rsid w:val="000B2CCB"/>
    <w:rsid w:val="000B2DA5"/>
    <w:rsid w:val="000B370C"/>
    <w:rsid w:val="000B3A8F"/>
    <w:rsid w:val="000B4695"/>
    <w:rsid w:val="000B495A"/>
    <w:rsid w:val="000B4960"/>
    <w:rsid w:val="000B4AB9"/>
    <w:rsid w:val="000B58C3"/>
    <w:rsid w:val="000B5C4F"/>
    <w:rsid w:val="000B61E9"/>
    <w:rsid w:val="000B64A1"/>
    <w:rsid w:val="000B6C68"/>
    <w:rsid w:val="000B7BE2"/>
    <w:rsid w:val="000B7F6B"/>
    <w:rsid w:val="000C0095"/>
    <w:rsid w:val="000C02F0"/>
    <w:rsid w:val="000C165A"/>
    <w:rsid w:val="000C16F5"/>
    <w:rsid w:val="000C20AF"/>
    <w:rsid w:val="000C2BC6"/>
    <w:rsid w:val="000C2E19"/>
    <w:rsid w:val="000C33BD"/>
    <w:rsid w:val="000C3594"/>
    <w:rsid w:val="000C3AF8"/>
    <w:rsid w:val="000C49AB"/>
    <w:rsid w:val="000C5158"/>
    <w:rsid w:val="000C546E"/>
    <w:rsid w:val="000C5DB2"/>
    <w:rsid w:val="000C5F5E"/>
    <w:rsid w:val="000C63C2"/>
    <w:rsid w:val="000C65A3"/>
    <w:rsid w:val="000C6E78"/>
    <w:rsid w:val="000C714F"/>
    <w:rsid w:val="000C71E3"/>
    <w:rsid w:val="000D055A"/>
    <w:rsid w:val="000D0D07"/>
    <w:rsid w:val="000D0D41"/>
    <w:rsid w:val="000D11D7"/>
    <w:rsid w:val="000D12F7"/>
    <w:rsid w:val="000D16F2"/>
    <w:rsid w:val="000D1718"/>
    <w:rsid w:val="000D1958"/>
    <w:rsid w:val="000D1BFB"/>
    <w:rsid w:val="000D2378"/>
    <w:rsid w:val="000D2B13"/>
    <w:rsid w:val="000D3B10"/>
    <w:rsid w:val="000D3CFB"/>
    <w:rsid w:val="000D3D98"/>
    <w:rsid w:val="000D3E2B"/>
    <w:rsid w:val="000D41D8"/>
    <w:rsid w:val="000D45FB"/>
    <w:rsid w:val="000D4797"/>
    <w:rsid w:val="000D5211"/>
    <w:rsid w:val="000D57D5"/>
    <w:rsid w:val="000D72D7"/>
    <w:rsid w:val="000D7EBA"/>
    <w:rsid w:val="000D7ECD"/>
    <w:rsid w:val="000E00BF"/>
    <w:rsid w:val="000E0527"/>
    <w:rsid w:val="000E1152"/>
    <w:rsid w:val="000E1750"/>
    <w:rsid w:val="000E1B30"/>
    <w:rsid w:val="000E1CB0"/>
    <w:rsid w:val="000E1E92"/>
    <w:rsid w:val="000E309E"/>
    <w:rsid w:val="000E3126"/>
    <w:rsid w:val="000E3379"/>
    <w:rsid w:val="000E362D"/>
    <w:rsid w:val="000E39DF"/>
    <w:rsid w:val="000E43DE"/>
    <w:rsid w:val="000E487C"/>
    <w:rsid w:val="000E50CA"/>
    <w:rsid w:val="000E5719"/>
    <w:rsid w:val="000E5935"/>
    <w:rsid w:val="000E5A29"/>
    <w:rsid w:val="000E5B91"/>
    <w:rsid w:val="000E61C0"/>
    <w:rsid w:val="000E67D1"/>
    <w:rsid w:val="000E6E74"/>
    <w:rsid w:val="000E6ED6"/>
    <w:rsid w:val="000E75DA"/>
    <w:rsid w:val="000E7B66"/>
    <w:rsid w:val="000F00C4"/>
    <w:rsid w:val="000F06D6"/>
    <w:rsid w:val="000F0EB1"/>
    <w:rsid w:val="000F1106"/>
    <w:rsid w:val="000F186F"/>
    <w:rsid w:val="000F18B9"/>
    <w:rsid w:val="000F1963"/>
    <w:rsid w:val="000F1CBC"/>
    <w:rsid w:val="000F1F0E"/>
    <w:rsid w:val="000F24A6"/>
    <w:rsid w:val="000F26AF"/>
    <w:rsid w:val="000F35B8"/>
    <w:rsid w:val="000F3752"/>
    <w:rsid w:val="000F3A7F"/>
    <w:rsid w:val="000F3BE9"/>
    <w:rsid w:val="000F3CE1"/>
    <w:rsid w:val="000F3D54"/>
    <w:rsid w:val="000F3F6C"/>
    <w:rsid w:val="000F3F95"/>
    <w:rsid w:val="000F41FA"/>
    <w:rsid w:val="000F43CA"/>
    <w:rsid w:val="000F4FA6"/>
    <w:rsid w:val="000F52AE"/>
    <w:rsid w:val="000F5327"/>
    <w:rsid w:val="000F544F"/>
    <w:rsid w:val="000F5588"/>
    <w:rsid w:val="000F56D0"/>
    <w:rsid w:val="000F60D8"/>
    <w:rsid w:val="000F6134"/>
    <w:rsid w:val="000F6783"/>
    <w:rsid w:val="000F68BA"/>
    <w:rsid w:val="000F68C7"/>
    <w:rsid w:val="000F6DF3"/>
    <w:rsid w:val="000F6F29"/>
    <w:rsid w:val="000F70AF"/>
    <w:rsid w:val="000F72D6"/>
    <w:rsid w:val="000F7A7D"/>
    <w:rsid w:val="000F7E82"/>
    <w:rsid w:val="001005BB"/>
    <w:rsid w:val="001005FF"/>
    <w:rsid w:val="00100A5F"/>
    <w:rsid w:val="00102056"/>
    <w:rsid w:val="00102248"/>
    <w:rsid w:val="001027F9"/>
    <w:rsid w:val="00102A66"/>
    <w:rsid w:val="00102C42"/>
    <w:rsid w:val="00102F53"/>
    <w:rsid w:val="001033D1"/>
    <w:rsid w:val="001037E2"/>
    <w:rsid w:val="00103EFF"/>
    <w:rsid w:val="00103FAC"/>
    <w:rsid w:val="00104AA4"/>
    <w:rsid w:val="001051AD"/>
    <w:rsid w:val="00105223"/>
    <w:rsid w:val="00105240"/>
    <w:rsid w:val="00105269"/>
    <w:rsid w:val="001052FA"/>
    <w:rsid w:val="00105520"/>
    <w:rsid w:val="00105B46"/>
    <w:rsid w:val="00105C00"/>
    <w:rsid w:val="00106091"/>
    <w:rsid w:val="001062FB"/>
    <w:rsid w:val="0010631C"/>
    <w:rsid w:val="001063E6"/>
    <w:rsid w:val="00106650"/>
    <w:rsid w:val="00106A82"/>
    <w:rsid w:val="0010735A"/>
    <w:rsid w:val="001077B9"/>
    <w:rsid w:val="001079C3"/>
    <w:rsid w:val="00107B3D"/>
    <w:rsid w:val="00110211"/>
    <w:rsid w:val="001103E3"/>
    <w:rsid w:val="001114B5"/>
    <w:rsid w:val="0011172C"/>
    <w:rsid w:val="00111E48"/>
    <w:rsid w:val="001123F1"/>
    <w:rsid w:val="001128CC"/>
    <w:rsid w:val="00112BA2"/>
    <w:rsid w:val="00112DB3"/>
    <w:rsid w:val="00112F7A"/>
    <w:rsid w:val="0011303B"/>
    <w:rsid w:val="001135AD"/>
    <w:rsid w:val="00113873"/>
    <w:rsid w:val="0011394E"/>
    <w:rsid w:val="001139E5"/>
    <w:rsid w:val="00113CF4"/>
    <w:rsid w:val="00114276"/>
    <w:rsid w:val="001142FC"/>
    <w:rsid w:val="001145C6"/>
    <w:rsid w:val="00114A50"/>
    <w:rsid w:val="00114B80"/>
    <w:rsid w:val="001151AA"/>
    <w:rsid w:val="001152D2"/>
    <w:rsid w:val="001153EA"/>
    <w:rsid w:val="00115643"/>
    <w:rsid w:val="00115ABE"/>
    <w:rsid w:val="001161D0"/>
    <w:rsid w:val="001164B6"/>
    <w:rsid w:val="0011667C"/>
    <w:rsid w:val="00116765"/>
    <w:rsid w:val="00116B9B"/>
    <w:rsid w:val="00117177"/>
    <w:rsid w:val="001172DB"/>
    <w:rsid w:val="00117A00"/>
    <w:rsid w:val="0012003E"/>
    <w:rsid w:val="0012047F"/>
    <w:rsid w:val="00120A4F"/>
    <w:rsid w:val="00120AAC"/>
    <w:rsid w:val="00120E65"/>
    <w:rsid w:val="00121736"/>
    <w:rsid w:val="001219F5"/>
    <w:rsid w:val="00121A20"/>
    <w:rsid w:val="001227F5"/>
    <w:rsid w:val="001228F1"/>
    <w:rsid w:val="001229A6"/>
    <w:rsid w:val="0012377F"/>
    <w:rsid w:val="00123AA7"/>
    <w:rsid w:val="0012419D"/>
    <w:rsid w:val="00124314"/>
    <w:rsid w:val="00125AE8"/>
    <w:rsid w:val="00126316"/>
    <w:rsid w:val="001265D7"/>
    <w:rsid w:val="00126B4A"/>
    <w:rsid w:val="00126B6A"/>
    <w:rsid w:val="00126C7B"/>
    <w:rsid w:val="00126EAC"/>
    <w:rsid w:val="001275A1"/>
    <w:rsid w:val="00127E4D"/>
    <w:rsid w:val="00130DC9"/>
    <w:rsid w:val="00130EA0"/>
    <w:rsid w:val="00130FB0"/>
    <w:rsid w:val="001323CD"/>
    <w:rsid w:val="001327D7"/>
    <w:rsid w:val="00132838"/>
    <w:rsid w:val="0013294E"/>
    <w:rsid w:val="00132FD0"/>
    <w:rsid w:val="001333A8"/>
    <w:rsid w:val="0013396E"/>
    <w:rsid w:val="00133FD6"/>
    <w:rsid w:val="00134084"/>
    <w:rsid w:val="001344C0"/>
    <w:rsid w:val="001346FA"/>
    <w:rsid w:val="001347C3"/>
    <w:rsid w:val="00134BA3"/>
    <w:rsid w:val="00134BAD"/>
    <w:rsid w:val="00134CEF"/>
    <w:rsid w:val="00134CF2"/>
    <w:rsid w:val="00134D2D"/>
    <w:rsid w:val="00134FF9"/>
    <w:rsid w:val="00135252"/>
    <w:rsid w:val="0013543E"/>
    <w:rsid w:val="00135628"/>
    <w:rsid w:val="00136149"/>
    <w:rsid w:val="0013659E"/>
    <w:rsid w:val="00136A8D"/>
    <w:rsid w:val="001373A1"/>
    <w:rsid w:val="00137AB5"/>
    <w:rsid w:val="00137D3D"/>
    <w:rsid w:val="00137EA9"/>
    <w:rsid w:val="00137F0B"/>
    <w:rsid w:val="00140375"/>
    <w:rsid w:val="00140649"/>
    <w:rsid w:val="00140A28"/>
    <w:rsid w:val="00141138"/>
    <w:rsid w:val="001411BE"/>
    <w:rsid w:val="0014142F"/>
    <w:rsid w:val="00142211"/>
    <w:rsid w:val="00142FC7"/>
    <w:rsid w:val="001439F0"/>
    <w:rsid w:val="001444C6"/>
    <w:rsid w:val="001448C6"/>
    <w:rsid w:val="001449A3"/>
    <w:rsid w:val="0014511C"/>
    <w:rsid w:val="0014530C"/>
    <w:rsid w:val="001454E9"/>
    <w:rsid w:val="00145979"/>
    <w:rsid w:val="00145B2C"/>
    <w:rsid w:val="00145C84"/>
    <w:rsid w:val="00145D31"/>
    <w:rsid w:val="00145DAB"/>
    <w:rsid w:val="00145E77"/>
    <w:rsid w:val="001462BD"/>
    <w:rsid w:val="0014642F"/>
    <w:rsid w:val="001464A1"/>
    <w:rsid w:val="00146794"/>
    <w:rsid w:val="00146CC2"/>
    <w:rsid w:val="001475E9"/>
    <w:rsid w:val="00147603"/>
    <w:rsid w:val="00147CEA"/>
    <w:rsid w:val="00150621"/>
    <w:rsid w:val="00150C61"/>
    <w:rsid w:val="0015103C"/>
    <w:rsid w:val="001517C1"/>
    <w:rsid w:val="00151B7A"/>
    <w:rsid w:val="00151BCE"/>
    <w:rsid w:val="00151E23"/>
    <w:rsid w:val="00152443"/>
    <w:rsid w:val="00152575"/>
    <w:rsid w:val="001526E0"/>
    <w:rsid w:val="00152850"/>
    <w:rsid w:val="0015290F"/>
    <w:rsid w:val="00153480"/>
    <w:rsid w:val="00153C1B"/>
    <w:rsid w:val="001540D4"/>
    <w:rsid w:val="001546D7"/>
    <w:rsid w:val="001551B5"/>
    <w:rsid w:val="001560EA"/>
    <w:rsid w:val="00156196"/>
    <w:rsid w:val="00156A8D"/>
    <w:rsid w:val="00156C66"/>
    <w:rsid w:val="00156F2E"/>
    <w:rsid w:val="001571E4"/>
    <w:rsid w:val="0015772D"/>
    <w:rsid w:val="001578D4"/>
    <w:rsid w:val="0015798E"/>
    <w:rsid w:val="00157AC9"/>
    <w:rsid w:val="00157D75"/>
    <w:rsid w:val="0016030C"/>
    <w:rsid w:val="0016096F"/>
    <w:rsid w:val="0016107E"/>
    <w:rsid w:val="0016108D"/>
    <w:rsid w:val="00161B68"/>
    <w:rsid w:val="00161CBC"/>
    <w:rsid w:val="00161D94"/>
    <w:rsid w:val="00162057"/>
    <w:rsid w:val="00162A06"/>
    <w:rsid w:val="00162D55"/>
    <w:rsid w:val="0016328D"/>
    <w:rsid w:val="0016335F"/>
    <w:rsid w:val="00163EF6"/>
    <w:rsid w:val="0016403B"/>
    <w:rsid w:val="001640B9"/>
    <w:rsid w:val="00164234"/>
    <w:rsid w:val="001643B0"/>
    <w:rsid w:val="00164942"/>
    <w:rsid w:val="00164C3E"/>
    <w:rsid w:val="001652E4"/>
    <w:rsid w:val="001659C1"/>
    <w:rsid w:val="00165D05"/>
    <w:rsid w:val="00165E23"/>
    <w:rsid w:val="00166620"/>
    <w:rsid w:val="00166938"/>
    <w:rsid w:val="00166A10"/>
    <w:rsid w:val="00166E50"/>
    <w:rsid w:val="0016707D"/>
    <w:rsid w:val="00167953"/>
    <w:rsid w:val="00167F3B"/>
    <w:rsid w:val="0017004E"/>
    <w:rsid w:val="001703D1"/>
    <w:rsid w:val="00170732"/>
    <w:rsid w:val="00170A19"/>
    <w:rsid w:val="001714B7"/>
    <w:rsid w:val="00171965"/>
    <w:rsid w:val="00171EEE"/>
    <w:rsid w:val="00172466"/>
    <w:rsid w:val="0017258C"/>
    <w:rsid w:val="0017260F"/>
    <w:rsid w:val="00173346"/>
    <w:rsid w:val="00173A8E"/>
    <w:rsid w:val="00173BAD"/>
    <w:rsid w:val="00174E56"/>
    <w:rsid w:val="0017502C"/>
    <w:rsid w:val="0017526A"/>
    <w:rsid w:val="00176017"/>
    <w:rsid w:val="00176360"/>
    <w:rsid w:val="00176679"/>
    <w:rsid w:val="00176A1D"/>
    <w:rsid w:val="00177574"/>
    <w:rsid w:val="001777DD"/>
    <w:rsid w:val="0018143F"/>
    <w:rsid w:val="00181774"/>
    <w:rsid w:val="00181FF8"/>
    <w:rsid w:val="00182165"/>
    <w:rsid w:val="00182268"/>
    <w:rsid w:val="00182281"/>
    <w:rsid w:val="00182504"/>
    <w:rsid w:val="001829A0"/>
    <w:rsid w:val="0018306C"/>
    <w:rsid w:val="00183207"/>
    <w:rsid w:val="00183343"/>
    <w:rsid w:val="00183469"/>
    <w:rsid w:val="00183BDF"/>
    <w:rsid w:val="00183E4D"/>
    <w:rsid w:val="00183FB8"/>
    <w:rsid w:val="001848AC"/>
    <w:rsid w:val="001857B0"/>
    <w:rsid w:val="0018634D"/>
    <w:rsid w:val="00187357"/>
    <w:rsid w:val="001873B0"/>
    <w:rsid w:val="00187600"/>
    <w:rsid w:val="00187AB9"/>
    <w:rsid w:val="00190180"/>
    <w:rsid w:val="00190AC1"/>
    <w:rsid w:val="00190C4A"/>
    <w:rsid w:val="00190E8D"/>
    <w:rsid w:val="00191229"/>
    <w:rsid w:val="00191233"/>
    <w:rsid w:val="001915B1"/>
    <w:rsid w:val="00192636"/>
    <w:rsid w:val="00192C5C"/>
    <w:rsid w:val="001930AA"/>
    <w:rsid w:val="00193377"/>
    <w:rsid w:val="0019341A"/>
    <w:rsid w:val="00193674"/>
    <w:rsid w:val="00193BDB"/>
    <w:rsid w:val="00193CD4"/>
    <w:rsid w:val="00194518"/>
    <w:rsid w:val="001947F6"/>
    <w:rsid w:val="00195787"/>
    <w:rsid w:val="00195C3E"/>
    <w:rsid w:val="00195DD3"/>
    <w:rsid w:val="001962B9"/>
    <w:rsid w:val="00196799"/>
    <w:rsid w:val="001969B8"/>
    <w:rsid w:val="001972F9"/>
    <w:rsid w:val="00197897"/>
    <w:rsid w:val="00197DF9"/>
    <w:rsid w:val="001A11EA"/>
    <w:rsid w:val="001A1203"/>
    <w:rsid w:val="001A16A2"/>
    <w:rsid w:val="001A17A0"/>
    <w:rsid w:val="001A1987"/>
    <w:rsid w:val="001A1CCC"/>
    <w:rsid w:val="001A1E5E"/>
    <w:rsid w:val="001A2564"/>
    <w:rsid w:val="001A3491"/>
    <w:rsid w:val="001A3B53"/>
    <w:rsid w:val="001A40F0"/>
    <w:rsid w:val="001A415A"/>
    <w:rsid w:val="001A4874"/>
    <w:rsid w:val="001A4B5E"/>
    <w:rsid w:val="001A4CD5"/>
    <w:rsid w:val="001A4EFF"/>
    <w:rsid w:val="001A6173"/>
    <w:rsid w:val="001A63FB"/>
    <w:rsid w:val="001A6473"/>
    <w:rsid w:val="001A65C5"/>
    <w:rsid w:val="001A6874"/>
    <w:rsid w:val="001A6CBA"/>
    <w:rsid w:val="001A6D68"/>
    <w:rsid w:val="001A6DA1"/>
    <w:rsid w:val="001A6DAF"/>
    <w:rsid w:val="001A7375"/>
    <w:rsid w:val="001B0577"/>
    <w:rsid w:val="001B0D97"/>
    <w:rsid w:val="001B126E"/>
    <w:rsid w:val="001B215F"/>
    <w:rsid w:val="001B230F"/>
    <w:rsid w:val="001B25FE"/>
    <w:rsid w:val="001B2E1A"/>
    <w:rsid w:val="001B2F7D"/>
    <w:rsid w:val="001B3312"/>
    <w:rsid w:val="001B3466"/>
    <w:rsid w:val="001B34C6"/>
    <w:rsid w:val="001B3600"/>
    <w:rsid w:val="001B3983"/>
    <w:rsid w:val="001B3C4C"/>
    <w:rsid w:val="001B3C55"/>
    <w:rsid w:val="001B44F0"/>
    <w:rsid w:val="001B4880"/>
    <w:rsid w:val="001B4C00"/>
    <w:rsid w:val="001B54B6"/>
    <w:rsid w:val="001B57AA"/>
    <w:rsid w:val="001B5857"/>
    <w:rsid w:val="001B5A5D"/>
    <w:rsid w:val="001B6420"/>
    <w:rsid w:val="001B6DB4"/>
    <w:rsid w:val="001B6F45"/>
    <w:rsid w:val="001B6FED"/>
    <w:rsid w:val="001B7022"/>
    <w:rsid w:val="001B75EA"/>
    <w:rsid w:val="001B7CC7"/>
    <w:rsid w:val="001C0647"/>
    <w:rsid w:val="001C19A8"/>
    <w:rsid w:val="001C1CE5"/>
    <w:rsid w:val="001C1D9B"/>
    <w:rsid w:val="001C20A9"/>
    <w:rsid w:val="001C2693"/>
    <w:rsid w:val="001C2B5D"/>
    <w:rsid w:val="001C2D8D"/>
    <w:rsid w:val="001C3029"/>
    <w:rsid w:val="001C3287"/>
    <w:rsid w:val="001C36D8"/>
    <w:rsid w:val="001C3D2A"/>
    <w:rsid w:val="001C4CD3"/>
    <w:rsid w:val="001C50EE"/>
    <w:rsid w:val="001C5C21"/>
    <w:rsid w:val="001C5C2E"/>
    <w:rsid w:val="001C617C"/>
    <w:rsid w:val="001C6720"/>
    <w:rsid w:val="001C7080"/>
    <w:rsid w:val="001C7B24"/>
    <w:rsid w:val="001C7C26"/>
    <w:rsid w:val="001D06C9"/>
    <w:rsid w:val="001D08A7"/>
    <w:rsid w:val="001D0BF5"/>
    <w:rsid w:val="001D10B9"/>
    <w:rsid w:val="001D12CE"/>
    <w:rsid w:val="001D1343"/>
    <w:rsid w:val="001D18EA"/>
    <w:rsid w:val="001D1C24"/>
    <w:rsid w:val="001D1F96"/>
    <w:rsid w:val="001D2235"/>
    <w:rsid w:val="001D2BB5"/>
    <w:rsid w:val="001D2C14"/>
    <w:rsid w:val="001D2C9C"/>
    <w:rsid w:val="001D342A"/>
    <w:rsid w:val="001D351D"/>
    <w:rsid w:val="001D436A"/>
    <w:rsid w:val="001D4836"/>
    <w:rsid w:val="001D49CA"/>
    <w:rsid w:val="001D51BA"/>
    <w:rsid w:val="001D51E9"/>
    <w:rsid w:val="001D53E7"/>
    <w:rsid w:val="001D5EBF"/>
    <w:rsid w:val="001D6342"/>
    <w:rsid w:val="001D63E8"/>
    <w:rsid w:val="001D6C5F"/>
    <w:rsid w:val="001D6D53"/>
    <w:rsid w:val="001D6E14"/>
    <w:rsid w:val="001D79BB"/>
    <w:rsid w:val="001E0763"/>
    <w:rsid w:val="001E0A1C"/>
    <w:rsid w:val="001E0F22"/>
    <w:rsid w:val="001E19A3"/>
    <w:rsid w:val="001E203B"/>
    <w:rsid w:val="001E2474"/>
    <w:rsid w:val="001E2E38"/>
    <w:rsid w:val="001E338D"/>
    <w:rsid w:val="001E39D9"/>
    <w:rsid w:val="001E40BA"/>
    <w:rsid w:val="001E475F"/>
    <w:rsid w:val="001E4A1D"/>
    <w:rsid w:val="001E4E41"/>
    <w:rsid w:val="001E58E2"/>
    <w:rsid w:val="001E67B6"/>
    <w:rsid w:val="001E6A0C"/>
    <w:rsid w:val="001E6C37"/>
    <w:rsid w:val="001E7AED"/>
    <w:rsid w:val="001F0D5D"/>
    <w:rsid w:val="001F15B3"/>
    <w:rsid w:val="001F1617"/>
    <w:rsid w:val="001F1930"/>
    <w:rsid w:val="001F205F"/>
    <w:rsid w:val="001F20A4"/>
    <w:rsid w:val="001F2207"/>
    <w:rsid w:val="001F265C"/>
    <w:rsid w:val="001F31AA"/>
    <w:rsid w:val="001F3361"/>
    <w:rsid w:val="001F337A"/>
    <w:rsid w:val="001F37E5"/>
    <w:rsid w:val="001F3916"/>
    <w:rsid w:val="001F4807"/>
    <w:rsid w:val="001F48E9"/>
    <w:rsid w:val="001F4948"/>
    <w:rsid w:val="001F4F42"/>
    <w:rsid w:val="001F54C5"/>
    <w:rsid w:val="001F560B"/>
    <w:rsid w:val="001F57A7"/>
    <w:rsid w:val="001F662C"/>
    <w:rsid w:val="001F68FB"/>
    <w:rsid w:val="001F6DA7"/>
    <w:rsid w:val="001F6E47"/>
    <w:rsid w:val="001F7074"/>
    <w:rsid w:val="001F70CE"/>
    <w:rsid w:val="001F70F9"/>
    <w:rsid w:val="001F76C9"/>
    <w:rsid w:val="001F7DC2"/>
    <w:rsid w:val="001F7FF1"/>
    <w:rsid w:val="00200490"/>
    <w:rsid w:val="00200B9B"/>
    <w:rsid w:val="002012A9"/>
    <w:rsid w:val="00201F2F"/>
    <w:rsid w:val="00201F3A"/>
    <w:rsid w:val="00201FC4"/>
    <w:rsid w:val="00202154"/>
    <w:rsid w:val="002023BD"/>
    <w:rsid w:val="002023C2"/>
    <w:rsid w:val="00202436"/>
    <w:rsid w:val="0020283E"/>
    <w:rsid w:val="00202E40"/>
    <w:rsid w:val="00203293"/>
    <w:rsid w:val="002039FA"/>
    <w:rsid w:val="00203E0F"/>
    <w:rsid w:val="00203F96"/>
    <w:rsid w:val="00203FD7"/>
    <w:rsid w:val="002043D8"/>
    <w:rsid w:val="002048E9"/>
    <w:rsid w:val="002049EF"/>
    <w:rsid w:val="00205126"/>
    <w:rsid w:val="002054C2"/>
    <w:rsid w:val="0020585B"/>
    <w:rsid w:val="002065A3"/>
    <w:rsid w:val="002066F9"/>
    <w:rsid w:val="002069B2"/>
    <w:rsid w:val="00207502"/>
    <w:rsid w:val="002079AB"/>
    <w:rsid w:val="00207B15"/>
    <w:rsid w:val="00207C68"/>
    <w:rsid w:val="00207CF4"/>
    <w:rsid w:val="00207FA3"/>
    <w:rsid w:val="00210699"/>
    <w:rsid w:val="0021094D"/>
    <w:rsid w:val="00210C71"/>
    <w:rsid w:val="00210E25"/>
    <w:rsid w:val="0021202D"/>
    <w:rsid w:val="00212085"/>
    <w:rsid w:val="002120E4"/>
    <w:rsid w:val="00212695"/>
    <w:rsid w:val="00212C05"/>
    <w:rsid w:val="002131C5"/>
    <w:rsid w:val="00213FA6"/>
    <w:rsid w:val="00213FDC"/>
    <w:rsid w:val="00214A32"/>
    <w:rsid w:val="00214DA8"/>
    <w:rsid w:val="00215423"/>
    <w:rsid w:val="00215573"/>
    <w:rsid w:val="002158FA"/>
    <w:rsid w:val="002159E4"/>
    <w:rsid w:val="00215F53"/>
    <w:rsid w:val="00216207"/>
    <w:rsid w:val="00216C29"/>
    <w:rsid w:val="002178F9"/>
    <w:rsid w:val="00217B21"/>
    <w:rsid w:val="002200A1"/>
    <w:rsid w:val="00220211"/>
    <w:rsid w:val="00220565"/>
    <w:rsid w:val="00220600"/>
    <w:rsid w:val="002206FC"/>
    <w:rsid w:val="002207DB"/>
    <w:rsid w:val="0022093D"/>
    <w:rsid w:val="00220978"/>
    <w:rsid w:val="002209B7"/>
    <w:rsid w:val="002211AD"/>
    <w:rsid w:val="00221265"/>
    <w:rsid w:val="00221500"/>
    <w:rsid w:val="0022199A"/>
    <w:rsid w:val="00222090"/>
    <w:rsid w:val="00222275"/>
    <w:rsid w:val="002224DB"/>
    <w:rsid w:val="00222C29"/>
    <w:rsid w:val="00223FCB"/>
    <w:rsid w:val="00224028"/>
    <w:rsid w:val="002245CF"/>
    <w:rsid w:val="00224940"/>
    <w:rsid w:val="0022494A"/>
    <w:rsid w:val="00225012"/>
    <w:rsid w:val="002252C3"/>
    <w:rsid w:val="00225384"/>
    <w:rsid w:val="0022553E"/>
    <w:rsid w:val="00225819"/>
    <w:rsid w:val="00225C54"/>
    <w:rsid w:val="00225F51"/>
    <w:rsid w:val="00226209"/>
    <w:rsid w:val="0022622D"/>
    <w:rsid w:val="0022666C"/>
    <w:rsid w:val="002268BF"/>
    <w:rsid w:val="00226F6E"/>
    <w:rsid w:val="00227384"/>
    <w:rsid w:val="00227423"/>
    <w:rsid w:val="002276C3"/>
    <w:rsid w:val="00227864"/>
    <w:rsid w:val="00227B57"/>
    <w:rsid w:val="00227E43"/>
    <w:rsid w:val="0023010C"/>
    <w:rsid w:val="00230765"/>
    <w:rsid w:val="002307C6"/>
    <w:rsid w:val="0023081C"/>
    <w:rsid w:val="00230D18"/>
    <w:rsid w:val="002318FE"/>
    <w:rsid w:val="002319E4"/>
    <w:rsid w:val="00232158"/>
    <w:rsid w:val="00232779"/>
    <w:rsid w:val="002330FB"/>
    <w:rsid w:val="002335ED"/>
    <w:rsid w:val="0023376B"/>
    <w:rsid w:val="002346EE"/>
    <w:rsid w:val="00234B0F"/>
    <w:rsid w:val="00234C00"/>
    <w:rsid w:val="00234F0D"/>
    <w:rsid w:val="00234FCA"/>
    <w:rsid w:val="00235157"/>
    <w:rsid w:val="0023556D"/>
    <w:rsid w:val="00235632"/>
    <w:rsid w:val="00235872"/>
    <w:rsid w:val="00235900"/>
    <w:rsid w:val="00236BA7"/>
    <w:rsid w:val="00236DF7"/>
    <w:rsid w:val="00237610"/>
    <w:rsid w:val="00237FAD"/>
    <w:rsid w:val="00240145"/>
    <w:rsid w:val="002412B8"/>
    <w:rsid w:val="00241559"/>
    <w:rsid w:val="00241714"/>
    <w:rsid w:val="00241AAD"/>
    <w:rsid w:val="00241C12"/>
    <w:rsid w:val="0024258C"/>
    <w:rsid w:val="00242596"/>
    <w:rsid w:val="00242ADC"/>
    <w:rsid w:val="00242B2B"/>
    <w:rsid w:val="002435B3"/>
    <w:rsid w:val="00243902"/>
    <w:rsid w:val="00243AD7"/>
    <w:rsid w:val="00243C4F"/>
    <w:rsid w:val="00243FC9"/>
    <w:rsid w:val="00244005"/>
    <w:rsid w:val="00244BE6"/>
    <w:rsid w:val="00244EB8"/>
    <w:rsid w:val="00244F02"/>
    <w:rsid w:val="00245513"/>
    <w:rsid w:val="002458EB"/>
    <w:rsid w:val="00245D47"/>
    <w:rsid w:val="00245EA0"/>
    <w:rsid w:val="002475BB"/>
    <w:rsid w:val="00247707"/>
    <w:rsid w:val="00247B47"/>
    <w:rsid w:val="00247BC7"/>
    <w:rsid w:val="002500C8"/>
    <w:rsid w:val="0025012C"/>
    <w:rsid w:val="002504AC"/>
    <w:rsid w:val="00250AD9"/>
    <w:rsid w:val="002518AF"/>
    <w:rsid w:val="00251F0C"/>
    <w:rsid w:val="00252810"/>
    <w:rsid w:val="00252983"/>
    <w:rsid w:val="00252FDB"/>
    <w:rsid w:val="0025318D"/>
    <w:rsid w:val="0025322D"/>
    <w:rsid w:val="00253A04"/>
    <w:rsid w:val="00254139"/>
    <w:rsid w:val="00254619"/>
    <w:rsid w:val="002551A6"/>
    <w:rsid w:val="00255448"/>
    <w:rsid w:val="0025592E"/>
    <w:rsid w:val="00255ABA"/>
    <w:rsid w:val="0025740F"/>
    <w:rsid w:val="00257506"/>
    <w:rsid w:val="00257543"/>
    <w:rsid w:val="002578B0"/>
    <w:rsid w:val="00257BEE"/>
    <w:rsid w:val="002601B1"/>
    <w:rsid w:val="002604BA"/>
    <w:rsid w:val="00260713"/>
    <w:rsid w:val="00260C77"/>
    <w:rsid w:val="00260FB4"/>
    <w:rsid w:val="00261746"/>
    <w:rsid w:val="002617E7"/>
    <w:rsid w:val="00261DE9"/>
    <w:rsid w:val="0026296E"/>
    <w:rsid w:val="00262D21"/>
    <w:rsid w:val="0026324A"/>
    <w:rsid w:val="00263384"/>
    <w:rsid w:val="00263CBC"/>
    <w:rsid w:val="00264228"/>
    <w:rsid w:val="00264334"/>
    <w:rsid w:val="00264389"/>
    <w:rsid w:val="00264521"/>
    <w:rsid w:val="00264544"/>
    <w:rsid w:val="0026473E"/>
    <w:rsid w:val="00264F75"/>
    <w:rsid w:val="00265329"/>
    <w:rsid w:val="00265491"/>
    <w:rsid w:val="00265D93"/>
    <w:rsid w:val="00265E33"/>
    <w:rsid w:val="00265E73"/>
    <w:rsid w:val="002660C6"/>
    <w:rsid w:val="00266187"/>
    <w:rsid w:val="00266214"/>
    <w:rsid w:val="00266334"/>
    <w:rsid w:val="00266419"/>
    <w:rsid w:val="00266C82"/>
    <w:rsid w:val="002677E1"/>
    <w:rsid w:val="00267C83"/>
    <w:rsid w:val="00267EE9"/>
    <w:rsid w:val="00270CF8"/>
    <w:rsid w:val="00270D93"/>
    <w:rsid w:val="00270DEA"/>
    <w:rsid w:val="00270DEB"/>
    <w:rsid w:val="00271279"/>
    <w:rsid w:val="0027144F"/>
    <w:rsid w:val="00271813"/>
    <w:rsid w:val="00271B54"/>
    <w:rsid w:val="00271F3A"/>
    <w:rsid w:val="00272066"/>
    <w:rsid w:val="00273278"/>
    <w:rsid w:val="002736A0"/>
    <w:rsid w:val="002737F4"/>
    <w:rsid w:val="00273F6A"/>
    <w:rsid w:val="0027414E"/>
    <w:rsid w:val="0027459C"/>
    <w:rsid w:val="00275498"/>
    <w:rsid w:val="002754CE"/>
    <w:rsid w:val="00275B89"/>
    <w:rsid w:val="002767C4"/>
    <w:rsid w:val="00276EC4"/>
    <w:rsid w:val="00277899"/>
    <w:rsid w:val="002778A2"/>
    <w:rsid w:val="00277F2F"/>
    <w:rsid w:val="002801D8"/>
    <w:rsid w:val="00280202"/>
    <w:rsid w:val="002805F5"/>
    <w:rsid w:val="00280751"/>
    <w:rsid w:val="00280C92"/>
    <w:rsid w:val="00280E32"/>
    <w:rsid w:val="00280F19"/>
    <w:rsid w:val="00281E61"/>
    <w:rsid w:val="00281FAF"/>
    <w:rsid w:val="00282790"/>
    <w:rsid w:val="0028280A"/>
    <w:rsid w:val="00282A4A"/>
    <w:rsid w:val="00282F99"/>
    <w:rsid w:val="002831B0"/>
    <w:rsid w:val="00283D6C"/>
    <w:rsid w:val="002848CE"/>
    <w:rsid w:val="00284C9D"/>
    <w:rsid w:val="00285351"/>
    <w:rsid w:val="002853DE"/>
    <w:rsid w:val="00285C49"/>
    <w:rsid w:val="00285C68"/>
    <w:rsid w:val="00286238"/>
    <w:rsid w:val="0028673D"/>
    <w:rsid w:val="002868AD"/>
    <w:rsid w:val="00286947"/>
    <w:rsid w:val="00286ACD"/>
    <w:rsid w:val="00286EEE"/>
    <w:rsid w:val="00287838"/>
    <w:rsid w:val="002907B5"/>
    <w:rsid w:val="00290BBC"/>
    <w:rsid w:val="002910D1"/>
    <w:rsid w:val="002918E9"/>
    <w:rsid w:val="00292164"/>
    <w:rsid w:val="0029237C"/>
    <w:rsid w:val="0029256E"/>
    <w:rsid w:val="00292CDC"/>
    <w:rsid w:val="00292E73"/>
    <w:rsid w:val="00292EB7"/>
    <w:rsid w:val="00293733"/>
    <w:rsid w:val="00293DB8"/>
    <w:rsid w:val="00293FF8"/>
    <w:rsid w:val="00294522"/>
    <w:rsid w:val="00294B5D"/>
    <w:rsid w:val="00294CD4"/>
    <w:rsid w:val="00294FE1"/>
    <w:rsid w:val="0029501F"/>
    <w:rsid w:val="0029504E"/>
    <w:rsid w:val="002951EE"/>
    <w:rsid w:val="00295C68"/>
    <w:rsid w:val="0029607F"/>
    <w:rsid w:val="00296227"/>
    <w:rsid w:val="00296D1D"/>
    <w:rsid w:val="00296F44"/>
    <w:rsid w:val="0029777D"/>
    <w:rsid w:val="00297CC1"/>
    <w:rsid w:val="002A0347"/>
    <w:rsid w:val="002A055E"/>
    <w:rsid w:val="002A0CA6"/>
    <w:rsid w:val="002A19C0"/>
    <w:rsid w:val="002A1AE5"/>
    <w:rsid w:val="002A1D4E"/>
    <w:rsid w:val="002A263C"/>
    <w:rsid w:val="002A2869"/>
    <w:rsid w:val="002A2E5C"/>
    <w:rsid w:val="002A3272"/>
    <w:rsid w:val="002A4612"/>
    <w:rsid w:val="002A48CC"/>
    <w:rsid w:val="002A4C21"/>
    <w:rsid w:val="002A4EE1"/>
    <w:rsid w:val="002A5278"/>
    <w:rsid w:val="002A5409"/>
    <w:rsid w:val="002A5DE7"/>
    <w:rsid w:val="002A70B8"/>
    <w:rsid w:val="002A712A"/>
    <w:rsid w:val="002A75CB"/>
    <w:rsid w:val="002A774E"/>
    <w:rsid w:val="002B008A"/>
    <w:rsid w:val="002B04BB"/>
    <w:rsid w:val="002B0CF7"/>
    <w:rsid w:val="002B0E7D"/>
    <w:rsid w:val="002B118B"/>
    <w:rsid w:val="002B122D"/>
    <w:rsid w:val="002B13A3"/>
    <w:rsid w:val="002B160B"/>
    <w:rsid w:val="002B1A3B"/>
    <w:rsid w:val="002B1B3F"/>
    <w:rsid w:val="002B1EC9"/>
    <w:rsid w:val="002B24D6"/>
    <w:rsid w:val="002B32A7"/>
    <w:rsid w:val="002B341B"/>
    <w:rsid w:val="002B3EAF"/>
    <w:rsid w:val="002B46C2"/>
    <w:rsid w:val="002B4E23"/>
    <w:rsid w:val="002B5B50"/>
    <w:rsid w:val="002B621A"/>
    <w:rsid w:val="002B7181"/>
    <w:rsid w:val="002B789E"/>
    <w:rsid w:val="002B79F8"/>
    <w:rsid w:val="002B7FD4"/>
    <w:rsid w:val="002C0CF3"/>
    <w:rsid w:val="002C0F5E"/>
    <w:rsid w:val="002C1017"/>
    <w:rsid w:val="002C179D"/>
    <w:rsid w:val="002C1DF6"/>
    <w:rsid w:val="002C1F55"/>
    <w:rsid w:val="002C1F69"/>
    <w:rsid w:val="002C310C"/>
    <w:rsid w:val="002C35E2"/>
    <w:rsid w:val="002C3A18"/>
    <w:rsid w:val="002C3A90"/>
    <w:rsid w:val="002C3C07"/>
    <w:rsid w:val="002C3D8D"/>
    <w:rsid w:val="002C3F32"/>
    <w:rsid w:val="002C41E6"/>
    <w:rsid w:val="002C42BF"/>
    <w:rsid w:val="002C46EA"/>
    <w:rsid w:val="002C4888"/>
    <w:rsid w:val="002C4A18"/>
    <w:rsid w:val="002C4AE3"/>
    <w:rsid w:val="002C4C7E"/>
    <w:rsid w:val="002C54B2"/>
    <w:rsid w:val="002C57E9"/>
    <w:rsid w:val="002C58A1"/>
    <w:rsid w:val="002C5EEF"/>
    <w:rsid w:val="002C6429"/>
    <w:rsid w:val="002C651E"/>
    <w:rsid w:val="002C6F96"/>
    <w:rsid w:val="002C75F0"/>
    <w:rsid w:val="002C7DCF"/>
    <w:rsid w:val="002C7E3F"/>
    <w:rsid w:val="002D071A"/>
    <w:rsid w:val="002D09DC"/>
    <w:rsid w:val="002D0F67"/>
    <w:rsid w:val="002D10F9"/>
    <w:rsid w:val="002D10FB"/>
    <w:rsid w:val="002D1A3D"/>
    <w:rsid w:val="002D1BFA"/>
    <w:rsid w:val="002D26AE"/>
    <w:rsid w:val="002D2CC9"/>
    <w:rsid w:val="002D34B2"/>
    <w:rsid w:val="002D3537"/>
    <w:rsid w:val="002D42B2"/>
    <w:rsid w:val="002D4604"/>
    <w:rsid w:val="002D48B0"/>
    <w:rsid w:val="002D5B37"/>
    <w:rsid w:val="002D611B"/>
    <w:rsid w:val="002D62B3"/>
    <w:rsid w:val="002D6DE8"/>
    <w:rsid w:val="002D72AA"/>
    <w:rsid w:val="002D7637"/>
    <w:rsid w:val="002E07CF"/>
    <w:rsid w:val="002E0B5F"/>
    <w:rsid w:val="002E123C"/>
    <w:rsid w:val="002E17F2"/>
    <w:rsid w:val="002E1FDF"/>
    <w:rsid w:val="002E2787"/>
    <w:rsid w:val="002E3CFF"/>
    <w:rsid w:val="002E40B1"/>
    <w:rsid w:val="002E56FC"/>
    <w:rsid w:val="002E59D9"/>
    <w:rsid w:val="002E5C20"/>
    <w:rsid w:val="002E649C"/>
    <w:rsid w:val="002E65DF"/>
    <w:rsid w:val="002E6E55"/>
    <w:rsid w:val="002E708F"/>
    <w:rsid w:val="002E7CAE"/>
    <w:rsid w:val="002E7CB0"/>
    <w:rsid w:val="002F01CB"/>
    <w:rsid w:val="002F0849"/>
    <w:rsid w:val="002F0A30"/>
    <w:rsid w:val="002F0AF7"/>
    <w:rsid w:val="002F1802"/>
    <w:rsid w:val="002F1A75"/>
    <w:rsid w:val="002F251C"/>
    <w:rsid w:val="002F26A8"/>
    <w:rsid w:val="002F2762"/>
    <w:rsid w:val="002F2771"/>
    <w:rsid w:val="002F37A9"/>
    <w:rsid w:val="002F382D"/>
    <w:rsid w:val="002F3A9F"/>
    <w:rsid w:val="002F3D21"/>
    <w:rsid w:val="002F3E80"/>
    <w:rsid w:val="002F3FC7"/>
    <w:rsid w:val="002F541E"/>
    <w:rsid w:val="002F5880"/>
    <w:rsid w:val="002F5DB5"/>
    <w:rsid w:val="002F6383"/>
    <w:rsid w:val="002F66C4"/>
    <w:rsid w:val="002F6CD0"/>
    <w:rsid w:val="002F7482"/>
    <w:rsid w:val="002F7932"/>
    <w:rsid w:val="002F7C2E"/>
    <w:rsid w:val="00300AEB"/>
    <w:rsid w:val="00300EFB"/>
    <w:rsid w:val="00301B90"/>
    <w:rsid w:val="00301CE6"/>
    <w:rsid w:val="0030256B"/>
    <w:rsid w:val="00302820"/>
    <w:rsid w:val="00304415"/>
    <w:rsid w:val="00304430"/>
    <w:rsid w:val="003048AE"/>
    <w:rsid w:val="00304AAA"/>
    <w:rsid w:val="00304B2A"/>
    <w:rsid w:val="00304BA5"/>
    <w:rsid w:val="00304F1B"/>
    <w:rsid w:val="0030501F"/>
    <w:rsid w:val="00305932"/>
    <w:rsid w:val="00306090"/>
    <w:rsid w:val="003068B0"/>
    <w:rsid w:val="00306C7C"/>
    <w:rsid w:val="00307BA1"/>
    <w:rsid w:val="00307BDC"/>
    <w:rsid w:val="00310C9D"/>
    <w:rsid w:val="00310CA4"/>
    <w:rsid w:val="00310EDB"/>
    <w:rsid w:val="003111AF"/>
    <w:rsid w:val="003111F5"/>
    <w:rsid w:val="0031143C"/>
    <w:rsid w:val="00311702"/>
    <w:rsid w:val="00311E82"/>
    <w:rsid w:val="00311EA6"/>
    <w:rsid w:val="00311F66"/>
    <w:rsid w:val="00312076"/>
    <w:rsid w:val="00312ACD"/>
    <w:rsid w:val="00312D7F"/>
    <w:rsid w:val="003131A5"/>
    <w:rsid w:val="003132ED"/>
    <w:rsid w:val="003137D0"/>
    <w:rsid w:val="00313924"/>
    <w:rsid w:val="00313AA3"/>
    <w:rsid w:val="00313B69"/>
    <w:rsid w:val="00313FD6"/>
    <w:rsid w:val="003143BD"/>
    <w:rsid w:val="0031447E"/>
    <w:rsid w:val="00314CAA"/>
    <w:rsid w:val="00314D02"/>
    <w:rsid w:val="00314D6C"/>
    <w:rsid w:val="00314E43"/>
    <w:rsid w:val="00315363"/>
    <w:rsid w:val="003153CD"/>
    <w:rsid w:val="00315DCE"/>
    <w:rsid w:val="00315F44"/>
    <w:rsid w:val="00316744"/>
    <w:rsid w:val="00316A14"/>
    <w:rsid w:val="00316E33"/>
    <w:rsid w:val="003178AC"/>
    <w:rsid w:val="003178EB"/>
    <w:rsid w:val="00317F2F"/>
    <w:rsid w:val="003203ED"/>
    <w:rsid w:val="003211E8"/>
    <w:rsid w:val="003212B1"/>
    <w:rsid w:val="00321797"/>
    <w:rsid w:val="00321AA3"/>
    <w:rsid w:val="00321C6E"/>
    <w:rsid w:val="0032205A"/>
    <w:rsid w:val="00322C9F"/>
    <w:rsid w:val="00323626"/>
    <w:rsid w:val="0032407C"/>
    <w:rsid w:val="00324D23"/>
    <w:rsid w:val="00325A69"/>
    <w:rsid w:val="00326299"/>
    <w:rsid w:val="0032684B"/>
    <w:rsid w:val="003268D7"/>
    <w:rsid w:val="003269D4"/>
    <w:rsid w:val="00326BCD"/>
    <w:rsid w:val="0032741A"/>
    <w:rsid w:val="00327FD1"/>
    <w:rsid w:val="00330201"/>
    <w:rsid w:val="00330810"/>
    <w:rsid w:val="00331309"/>
    <w:rsid w:val="00331751"/>
    <w:rsid w:val="003323C0"/>
    <w:rsid w:val="003324BE"/>
    <w:rsid w:val="003326AB"/>
    <w:rsid w:val="003336F7"/>
    <w:rsid w:val="00333816"/>
    <w:rsid w:val="00334290"/>
    <w:rsid w:val="0033437C"/>
    <w:rsid w:val="00334579"/>
    <w:rsid w:val="003345A0"/>
    <w:rsid w:val="00334A85"/>
    <w:rsid w:val="00335266"/>
    <w:rsid w:val="00335858"/>
    <w:rsid w:val="00335C83"/>
    <w:rsid w:val="00335D69"/>
    <w:rsid w:val="00336BDA"/>
    <w:rsid w:val="00336D84"/>
    <w:rsid w:val="00336F93"/>
    <w:rsid w:val="003370CD"/>
    <w:rsid w:val="0033721F"/>
    <w:rsid w:val="00337676"/>
    <w:rsid w:val="00337736"/>
    <w:rsid w:val="00337958"/>
    <w:rsid w:val="00340779"/>
    <w:rsid w:val="003407F1"/>
    <w:rsid w:val="00340A3A"/>
    <w:rsid w:val="00340AB4"/>
    <w:rsid w:val="00340B9A"/>
    <w:rsid w:val="00340F7C"/>
    <w:rsid w:val="00341187"/>
    <w:rsid w:val="00341B12"/>
    <w:rsid w:val="00341BC0"/>
    <w:rsid w:val="00341D22"/>
    <w:rsid w:val="003428E9"/>
    <w:rsid w:val="00342920"/>
    <w:rsid w:val="00342BD7"/>
    <w:rsid w:val="003433A7"/>
    <w:rsid w:val="003437DC"/>
    <w:rsid w:val="003439B6"/>
    <w:rsid w:val="00343D4B"/>
    <w:rsid w:val="003442B5"/>
    <w:rsid w:val="0034456F"/>
    <w:rsid w:val="003448C6"/>
    <w:rsid w:val="00344CA5"/>
    <w:rsid w:val="00345556"/>
    <w:rsid w:val="00345E78"/>
    <w:rsid w:val="0034634F"/>
    <w:rsid w:val="003464B6"/>
    <w:rsid w:val="00346621"/>
    <w:rsid w:val="003468FA"/>
    <w:rsid w:val="00346AD4"/>
    <w:rsid w:val="00346C7F"/>
    <w:rsid w:val="00346DB5"/>
    <w:rsid w:val="003471AA"/>
    <w:rsid w:val="0034764F"/>
    <w:rsid w:val="003476B0"/>
    <w:rsid w:val="003477B1"/>
    <w:rsid w:val="003478C5"/>
    <w:rsid w:val="003504DC"/>
    <w:rsid w:val="0035064C"/>
    <w:rsid w:val="0035065B"/>
    <w:rsid w:val="003507E4"/>
    <w:rsid w:val="00350942"/>
    <w:rsid w:val="00350EC8"/>
    <w:rsid w:val="0035101F"/>
    <w:rsid w:val="00351561"/>
    <w:rsid w:val="00351914"/>
    <w:rsid w:val="003525EC"/>
    <w:rsid w:val="003536CE"/>
    <w:rsid w:val="003544B2"/>
    <w:rsid w:val="00354B73"/>
    <w:rsid w:val="00354C80"/>
    <w:rsid w:val="00354CB3"/>
    <w:rsid w:val="00355787"/>
    <w:rsid w:val="003557CF"/>
    <w:rsid w:val="003557D7"/>
    <w:rsid w:val="00356014"/>
    <w:rsid w:val="003565F5"/>
    <w:rsid w:val="0035687B"/>
    <w:rsid w:val="00356C52"/>
    <w:rsid w:val="00357380"/>
    <w:rsid w:val="003602D9"/>
    <w:rsid w:val="003604CE"/>
    <w:rsid w:val="00360869"/>
    <w:rsid w:val="0036181F"/>
    <w:rsid w:val="00361EA5"/>
    <w:rsid w:val="00362146"/>
    <w:rsid w:val="00362930"/>
    <w:rsid w:val="00363071"/>
    <w:rsid w:val="00363674"/>
    <w:rsid w:val="00363962"/>
    <w:rsid w:val="00363F7A"/>
    <w:rsid w:val="00363F96"/>
    <w:rsid w:val="003640D9"/>
    <w:rsid w:val="00364234"/>
    <w:rsid w:val="003645CE"/>
    <w:rsid w:val="00364C2C"/>
    <w:rsid w:val="003656C9"/>
    <w:rsid w:val="00366091"/>
    <w:rsid w:val="003663B3"/>
    <w:rsid w:val="00366698"/>
    <w:rsid w:val="00366727"/>
    <w:rsid w:val="00366FC9"/>
    <w:rsid w:val="00367632"/>
    <w:rsid w:val="0036776E"/>
    <w:rsid w:val="00367BD6"/>
    <w:rsid w:val="003700AF"/>
    <w:rsid w:val="00370196"/>
    <w:rsid w:val="00370A6B"/>
    <w:rsid w:val="00370E47"/>
    <w:rsid w:val="00371E3E"/>
    <w:rsid w:val="00371EA1"/>
    <w:rsid w:val="00372D7C"/>
    <w:rsid w:val="00373224"/>
    <w:rsid w:val="003738D8"/>
    <w:rsid w:val="00373957"/>
    <w:rsid w:val="00373B39"/>
    <w:rsid w:val="00373B5C"/>
    <w:rsid w:val="003742AC"/>
    <w:rsid w:val="003743F3"/>
    <w:rsid w:val="00374687"/>
    <w:rsid w:val="00375440"/>
    <w:rsid w:val="00375610"/>
    <w:rsid w:val="003758C9"/>
    <w:rsid w:val="003759BD"/>
    <w:rsid w:val="00376BA6"/>
    <w:rsid w:val="00377BD9"/>
    <w:rsid w:val="00377CE1"/>
    <w:rsid w:val="0038003E"/>
    <w:rsid w:val="0038040D"/>
    <w:rsid w:val="00380967"/>
    <w:rsid w:val="00380E84"/>
    <w:rsid w:val="0038128F"/>
    <w:rsid w:val="0038196F"/>
    <w:rsid w:val="00381F9D"/>
    <w:rsid w:val="003821BE"/>
    <w:rsid w:val="003821D6"/>
    <w:rsid w:val="0038233A"/>
    <w:rsid w:val="00382520"/>
    <w:rsid w:val="00382695"/>
    <w:rsid w:val="00382A88"/>
    <w:rsid w:val="00382E30"/>
    <w:rsid w:val="0038356A"/>
    <w:rsid w:val="00383588"/>
    <w:rsid w:val="00383EEE"/>
    <w:rsid w:val="00384032"/>
    <w:rsid w:val="00384765"/>
    <w:rsid w:val="00384880"/>
    <w:rsid w:val="0038564E"/>
    <w:rsid w:val="00385BF0"/>
    <w:rsid w:val="00386639"/>
    <w:rsid w:val="00386EC1"/>
    <w:rsid w:val="003874EB"/>
    <w:rsid w:val="0038776F"/>
    <w:rsid w:val="00387DC7"/>
    <w:rsid w:val="003901D7"/>
    <w:rsid w:val="0039057C"/>
    <w:rsid w:val="00390958"/>
    <w:rsid w:val="00390BC7"/>
    <w:rsid w:val="00390CC7"/>
    <w:rsid w:val="00390E83"/>
    <w:rsid w:val="00390ECA"/>
    <w:rsid w:val="00391783"/>
    <w:rsid w:val="0039179A"/>
    <w:rsid w:val="00391A11"/>
    <w:rsid w:val="00391EA5"/>
    <w:rsid w:val="00391FB7"/>
    <w:rsid w:val="00392069"/>
    <w:rsid w:val="00393732"/>
    <w:rsid w:val="0039375A"/>
    <w:rsid w:val="003937F5"/>
    <w:rsid w:val="003939FF"/>
    <w:rsid w:val="00393D3B"/>
    <w:rsid w:val="00394830"/>
    <w:rsid w:val="003951E2"/>
    <w:rsid w:val="003958C2"/>
    <w:rsid w:val="00395AEC"/>
    <w:rsid w:val="00395F5B"/>
    <w:rsid w:val="00397760"/>
    <w:rsid w:val="003A2223"/>
    <w:rsid w:val="003A2382"/>
    <w:rsid w:val="003A2A0F"/>
    <w:rsid w:val="003A2CD5"/>
    <w:rsid w:val="003A3741"/>
    <w:rsid w:val="003A3DB3"/>
    <w:rsid w:val="003A43CA"/>
    <w:rsid w:val="003A4499"/>
    <w:rsid w:val="003A45A1"/>
    <w:rsid w:val="003A53C0"/>
    <w:rsid w:val="003A5741"/>
    <w:rsid w:val="003A58E0"/>
    <w:rsid w:val="003A5B0A"/>
    <w:rsid w:val="003A611C"/>
    <w:rsid w:val="003A6462"/>
    <w:rsid w:val="003A655E"/>
    <w:rsid w:val="003A6BAC"/>
    <w:rsid w:val="003A6E6A"/>
    <w:rsid w:val="003A70A4"/>
    <w:rsid w:val="003A7B2D"/>
    <w:rsid w:val="003A7C01"/>
    <w:rsid w:val="003A7EF3"/>
    <w:rsid w:val="003B01EE"/>
    <w:rsid w:val="003B1206"/>
    <w:rsid w:val="003B1223"/>
    <w:rsid w:val="003B159C"/>
    <w:rsid w:val="003B1D35"/>
    <w:rsid w:val="003B1E86"/>
    <w:rsid w:val="003B2277"/>
    <w:rsid w:val="003B248A"/>
    <w:rsid w:val="003B2971"/>
    <w:rsid w:val="003B2A66"/>
    <w:rsid w:val="003B2B29"/>
    <w:rsid w:val="003B369F"/>
    <w:rsid w:val="003B36A3"/>
    <w:rsid w:val="003B3CA9"/>
    <w:rsid w:val="003B44B7"/>
    <w:rsid w:val="003B4694"/>
    <w:rsid w:val="003B4A03"/>
    <w:rsid w:val="003B4A30"/>
    <w:rsid w:val="003B4A94"/>
    <w:rsid w:val="003B4E88"/>
    <w:rsid w:val="003B5051"/>
    <w:rsid w:val="003B507A"/>
    <w:rsid w:val="003B514F"/>
    <w:rsid w:val="003B51FF"/>
    <w:rsid w:val="003B5A60"/>
    <w:rsid w:val="003B5BA0"/>
    <w:rsid w:val="003B64B2"/>
    <w:rsid w:val="003B64BB"/>
    <w:rsid w:val="003B6B14"/>
    <w:rsid w:val="003B6E4A"/>
    <w:rsid w:val="003B7893"/>
    <w:rsid w:val="003B78ED"/>
    <w:rsid w:val="003B7FE5"/>
    <w:rsid w:val="003C03AF"/>
    <w:rsid w:val="003C11C8"/>
    <w:rsid w:val="003C1A57"/>
    <w:rsid w:val="003C1D40"/>
    <w:rsid w:val="003C2702"/>
    <w:rsid w:val="003C3351"/>
    <w:rsid w:val="003C3A69"/>
    <w:rsid w:val="003C3D70"/>
    <w:rsid w:val="003C4A76"/>
    <w:rsid w:val="003C552C"/>
    <w:rsid w:val="003C5C8B"/>
    <w:rsid w:val="003C5F4F"/>
    <w:rsid w:val="003C61FD"/>
    <w:rsid w:val="003C6268"/>
    <w:rsid w:val="003C7806"/>
    <w:rsid w:val="003C7ED8"/>
    <w:rsid w:val="003D0540"/>
    <w:rsid w:val="003D0804"/>
    <w:rsid w:val="003D0A64"/>
    <w:rsid w:val="003D0B37"/>
    <w:rsid w:val="003D109F"/>
    <w:rsid w:val="003D16B7"/>
    <w:rsid w:val="003D1780"/>
    <w:rsid w:val="003D1844"/>
    <w:rsid w:val="003D2227"/>
    <w:rsid w:val="003D2478"/>
    <w:rsid w:val="003D2D5E"/>
    <w:rsid w:val="003D35DC"/>
    <w:rsid w:val="003D3671"/>
    <w:rsid w:val="003D3816"/>
    <w:rsid w:val="003D3900"/>
    <w:rsid w:val="003D3AC3"/>
    <w:rsid w:val="003D3C45"/>
    <w:rsid w:val="003D42D6"/>
    <w:rsid w:val="003D4656"/>
    <w:rsid w:val="003D480A"/>
    <w:rsid w:val="003D4B93"/>
    <w:rsid w:val="003D4EAF"/>
    <w:rsid w:val="003D5574"/>
    <w:rsid w:val="003D566A"/>
    <w:rsid w:val="003D5B1F"/>
    <w:rsid w:val="003D6441"/>
    <w:rsid w:val="003D6640"/>
    <w:rsid w:val="003D69E6"/>
    <w:rsid w:val="003D6CE8"/>
    <w:rsid w:val="003D72CE"/>
    <w:rsid w:val="003D786A"/>
    <w:rsid w:val="003D7AF2"/>
    <w:rsid w:val="003E0D27"/>
    <w:rsid w:val="003E0EA3"/>
    <w:rsid w:val="003E143A"/>
    <w:rsid w:val="003E15FA"/>
    <w:rsid w:val="003E1BC5"/>
    <w:rsid w:val="003E1CE7"/>
    <w:rsid w:val="003E22D9"/>
    <w:rsid w:val="003E290E"/>
    <w:rsid w:val="003E2CC0"/>
    <w:rsid w:val="003E347A"/>
    <w:rsid w:val="003E3AC5"/>
    <w:rsid w:val="003E418B"/>
    <w:rsid w:val="003E45C2"/>
    <w:rsid w:val="003E4DDF"/>
    <w:rsid w:val="003E5077"/>
    <w:rsid w:val="003E5182"/>
    <w:rsid w:val="003E528B"/>
    <w:rsid w:val="003E55E4"/>
    <w:rsid w:val="003E5BA0"/>
    <w:rsid w:val="003E60D5"/>
    <w:rsid w:val="003E6111"/>
    <w:rsid w:val="003E64C9"/>
    <w:rsid w:val="003E6BCF"/>
    <w:rsid w:val="003E73D3"/>
    <w:rsid w:val="003E74E3"/>
    <w:rsid w:val="003E7882"/>
    <w:rsid w:val="003F00E9"/>
    <w:rsid w:val="003F0312"/>
    <w:rsid w:val="003F05C7"/>
    <w:rsid w:val="003F0B08"/>
    <w:rsid w:val="003F0C03"/>
    <w:rsid w:val="003F152C"/>
    <w:rsid w:val="003F1742"/>
    <w:rsid w:val="003F222D"/>
    <w:rsid w:val="003F228C"/>
    <w:rsid w:val="003F2A84"/>
    <w:rsid w:val="003F2B29"/>
    <w:rsid w:val="003F2CD4"/>
    <w:rsid w:val="003F37E4"/>
    <w:rsid w:val="003F3E99"/>
    <w:rsid w:val="003F4DDE"/>
    <w:rsid w:val="003F53CB"/>
    <w:rsid w:val="003F55B4"/>
    <w:rsid w:val="003F5722"/>
    <w:rsid w:val="003F599A"/>
    <w:rsid w:val="003F6083"/>
    <w:rsid w:val="003F620D"/>
    <w:rsid w:val="003F6702"/>
    <w:rsid w:val="003F6962"/>
    <w:rsid w:val="003F6A90"/>
    <w:rsid w:val="003F6BBE"/>
    <w:rsid w:val="003F7149"/>
    <w:rsid w:val="003F7337"/>
    <w:rsid w:val="003F7341"/>
    <w:rsid w:val="003F7598"/>
    <w:rsid w:val="003F7BFD"/>
    <w:rsid w:val="004000E8"/>
    <w:rsid w:val="00400233"/>
    <w:rsid w:val="004002B0"/>
    <w:rsid w:val="00400986"/>
    <w:rsid w:val="00400D03"/>
    <w:rsid w:val="00400D4B"/>
    <w:rsid w:val="00400F0F"/>
    <w:rsid w:val="00401154"/>
    <w:rsid w:val="004017BF"/>
    <w:rsid w:val="00401826"/>
    <w:rsid w:val="00402B27"/>
    <w:rsid w:val="00402E2B"/>
    <w:rsid w:val="00402EC3"/>
    <w:rsid w:val="0040334C"/>
    <w:rsid w:val="004035A5"/>
    <w:rsid w:val="00403AA0"/>
    <w:rsid w:val="00403C81"/>
    <w:rsid w:val="0040405E"/>
    <w:rsid w:val="004046A0"/>
    <w:rsid w:val="00404F6B"/>
    <w:rsid w:val="0040512B"/>
    <w:rsid w:val="004053AB"/>
    <w:rsid w:val="0040555E"/>
    <w:rsid w:val="00405A44"/>
    <w:rsid w:val="00405CA5"/>
    <w:rsid w:val="004061C5"/>
    <w:rsid w:val="00406220"/>
    <w:rsid w:val="00406BA7"/>
    <w:rsid w:val="00406D4C"/>
    <w:rsid w:val="0040705C"/>
    <w:rsid w:val="0040727D"/>
    <w:rsid w:val="00407875"/>
    <w:rsid w:val="00407CD3"/>
    <w:rsid w:val="00410134"/>
    <w:rsid w:val="0041049A"/>
    <w:rsid w:val="0041054B"/>
    <w:rsid w:val="00410666"/>
    <w:rsid w:val="00410B71"/>
    <w:rsid w:val="00410B72"/>
    <w:rsid w:val="00410F18"/>
    <w:rsid w:val="00411178"/>
    <w:rsid w:val="00411F19"/>
    <w:rsid w:val="004120EB"/>
    <w:rsid w:val="0041263E"/>
    <w:rsid w:val="004126C0"/>
    <w:rsid w:val="00413550"/>
    <w:rsid w:val="004138FF"/>
    <w:rsid w:val="00413AAC"/>
    <w:rsid w:val="00413E92"/>
    <w:rsid w:val="004143CF"/>
    <w:rsid w:val="004168FC"/>
    <w:rsid w:val="00416A35"/>
    <w:rsid w:val="004170F6"/>
    <w:rsid w:val="004176C8"/>
    <w:rsid w:val="00417CBB"/>
    <w:rsid w:val="004207F5"/>
    <w:rsid w:val="00421105"/>
    <w:rsid w:val="00421171"/>
    <w:rsid w:val="004213D2"/>
    <w:rsid w:val="00421D94"/>
    <w:rsid w:val="00421E02"/>
    <w:rsid w:val="0042216B"/>
    <w:rsid w:val="004223ED"/>
    <w:rsid w:val="00422AA4"/>
    <w:rsid w:val="00422DEA"/>
    <w:rsid w:val="00423212"/>
    <w:rsid w:val="004232CD"/>
    <w:rsid w:val="004233C4"/>
    <w:rsid w:val="00423A73"/>
    <w:rsid w:val="00423DB4"/>
    <w:rsid w:val="004242DF"/>
    <w:rsid w:val="004242F4"/>
    <w:rsid w:val="004252C1"/>
    <w:rsid w:val="00425548"/>
    <w:rsid w:val="0042555B"/>
    <w:rsid w:val="004255E6"/>
    <w:rsid w:val="00425B39"/>
    <w:rsid w:val="004262CF"/>
    <w:rsid w:val="00426553"/>
    <w:rsid w:val="004266CB"/>
    <w:rsid w:val="00426AA1"/>
    <w:rsid w:val="00427227"/>
    <w:rsid w:val="00427248"/>
    <w:rsid w:val="0042747D"/>
    <w:rsid w:val="004276F1"/>
    <w:rsid w:val="00427D4C"/>
    <w:rsid w:val="00430399"/>
    <w:rsid w:val="004303EE"/>
    <w:rsid w:val="004306CA"/>
    <w:rsid w:val="0043074E"/>
    <w:rsid w:val="004314DE"/>
    <w:rsid w:val="004314F8"/>
    <w:rsid w:val="00431AC5"/>
    <w:rsid w:val="0043204D"/>
    <w:rsid w:val="004324B2"/>
    <w:rsid w:val="00432833"/>
    <w:rsid w:val="004334BF"/>
    <w:rsid w:val="0043415D"/>
    <w:rsid w:val="00434459"/>
    <w:rsid w:val="004348DC"/>
    <w:rsid w:val="00436315"/>
    <w:rsid w:val="00437052"/>
    <w:rsid w:val="004370A8"/>
    <w:rsid w:val="00437219"/>
    <w:rsid w:val="00437447"/>
    <w:rsid w:val="00437515"/>
    <w:rsid w:val="0043760F"/>
    <w:rsid w:val="004400BD"/>
    <w:rsid w:val="004408B2"/>
    <w:rsid w:val="00440D7E"/>
    <w:rsid w:val="00440E80"/>
    <w:rsid w:val="004411FB"/>
    <w:rsid w:val="00441435"/>
    <w:rsid w:val="00441A92"/>
    <w:rsid w:val="00441D0D"/>
    <w:rsid w:val="00441EA7"/>
    <w:rsid w:val="00442A04"/>
    <w:rsid w:val="00442AAC"/>
    <w:rsid w:val="004431DC"/>
    <w:rsid w:val="00444032"/>
    <w:rsid w:val="00444F56"/>
    <w:rsid w:val="0044500E"/>
    <w:rsid w:val="00445A14"/>
    <w:rsid w:val="00445B97"/>
    <w:rsid w:val="00445C70"/>
    <w:rsid w:val="00446488"/>
    <w:rsid w:val="004466D8"/>
    <w:rsid w:val="00447772"/>
    <w:rsid w:val="00450972"/>
    <w:rsid w:val="00450E48"/>
    <w:rsid w:val="00450EFF"/>
    <w:rsid w:val="0045111D"/>
    <w:rsid w:val="004517AA"/>
    <w:rsid w:val="00452259"/>
    <w:rsid w:val="00452CAC"/>
    <w:rsid w:val="00452D13"/>
    <w:rsid w:val="00452DAE"/>
    <w:rsid w:val="004538A3"/>
    <w:rsid w:val="00453D5F"/>
    <w:rsid w:val="00453DF3"/>
    <w:rsid w:val="00455459"/>
    <w:rsid w:val="004555BF"/>
    <w:rsid w:val="00455A8F"/>
    <w:rsid w:val="00455AC2"/>
    <w:rsid w:val="00455E7D"/>
    <w:rsid w:val="00455EF2"/>
    <w:rsid w:val="00455F00"/>
    <w:rsid w:val="0045711D"/>
    <w:rsid w:val="00457565"/>
    <w:rsid w:val="004578DD"/>
    <w:rsid w:val="00457B71"/>
    <w:rsid w:val="00457D22"/>
    <w:rsid w:val="004607CB"/>
    <w:rsid w:val="00460888"/>
    <w:rsid w:val="004608D9"/>
    <w:rsid w:val="00460A88"/>
    <w:rsid w:val="004617F5"/>
    <w:rsid w:val="00462A55"/>
    <w:rsid w:val="0046360C"/>
    <w:rsid w:val="00463827"/>
    <w:rsid w:val="00463F6D"/>
    <w:rsid w:val="004640EA"/>
    <w:rsid w:val="00464750"/>
    <w:rsid w:val="00464CEB"/>
    <w:rsid w:val="00464D96"/>
    <w:rsid w:val="00464F12"/>
    <w:rsid w:val="0046592A"/>
    <w:rsid w:val="00466083"/>
    <w:rsid w:val="004663A6"/>
    <w:rsid w:val="0046645B"/>
    <w:rsid w:val="004669E2"/>
    <w:rsid w:val="00466C30"/>
    <w:rsid w:val="0046707F"/>
    <w:rsid w:val="00467480"/>
    <w:rsid w:val="004704AA"/>
    <w:rsid w:val="00470741"/>
    <w:rsid w:val="00470C31"/>
    <w:rsid w:val="00470F22"/>
    <w:rsid w:val="00471552"/>
    <w:rsid w:val="004716A7"/>
    <w:rsid w:val="0047177B"/>
    <w:rsid w:val="00471DE0"/>
    <w:rsid w:val="00471F15"/>
    <w:rsid w:val="0047321C"/>
    <w:rsid w:val="004732EB"/>
    <w:rsid w:val="004732FB"/>
    <w:rsid w:val="004733B4"/>
    <w:rsid w:val="00473472"/>
    <w:rsid w:val="004734D0"/>
    <w:rsid w:val="00473830"/>
    <w:rsid w:val="00473B2D"/>
    <w:rsid w:val="00474EE4"/>
    <w:rsid w:val="004754A3"/>
    <w:rsid w:val="0047556B"/>
    <w:rsid w:val="004756AF"/>
    <w:rsid w:val="00475E02"/>
    <w:rsid w:val="00475F94"/>
    <w:rsid w:val="00477545"/>
    <w:rsid w:val="0047768C"/>
    <w:rsid w:val="00477768"/>
    <w:rsid w:val="00480C6E"/>
    <w:rsid w:val="00481463"/>
    <w:rsid w:val="00483266"/>
    <w:rsid w:val="0048380D"/>
    <w:rsid w:val="0048469C"/>
    <w:rsid w:val="004848F5"/>
    <w:rsid w:val="00484971"/>
    <w:rsid w:val="00484B4F"/>
    <w:rsid w:val="00484EA6"/>
    <w:rsid w:val="00484F6A"/>
    <w:rsid w:val="00485724"/>
    <w:rsid w:val="00486363"/>
    <w:rsid w:val="004865D1"/>
    <w:rsid w:val="00486F84"/>
    <w:rsid w:val="004873D5"/>
    <w:rsid w:val="004875C8"/>
    <w:rsid w:val="00487692"/>
    <w:rsid w:val="00490267"/>
    <w:rsid w:val="0049046F"/>
    <w:rsid w:val="0049091F"/>
    <w:rsid w:val="004909BE"/>
    <w:rsid w:val="0049179C"/>
    <w:rsid w:val="00491948"/>
    <w:rsid w:val="004922B2"/>
    <w:rsid w:val="00492943"/>
    <w:rsid w:val="00492BC5"/>
    <w:rsid w:val="00493390"/>
    <w:rsid w:val="004941AA"/>
    <w:rsid w:val="00494378"/>
    <w:rsid w:val="00494F90"/>
    <w:rsid w:val="00495304"/>
    <w:rsid w:val="00495BF0"/>
    <w:rsid w:val="00495DAB"/>
    <w:rsid w:val="00495E56"/>
    <w:rsid w:val="00495F16"/>
    <w:rsid w:val="004962FF"/>
    <w:rsid w:val="00496378"/>
    <w:rsid w:val="004964F1"/>
    <w:rsid w:val="00496F76"/>
    <w:rsid w:val="0049709F"/>
    <w:rsid w:val="00497506"/>
    <w:rsid w:val="004975BF"/>
    <w:rsid w:val="004977A3"/>
    <w:rsid w:val="00497927"/>
    <w:rsid w:val="004A035A"/>
    <w:rsid w:val="004A0EA8"/>
    <w:rsid w:val="004A1118"/>
    <w:rsid w:val="004A1341"/>
    <w:rsid w:val="004A16BC"/>
    <w:rsid w:val="004A19CA"/>
    <w:rsid w:val="004A1B8D"/>
    <w:rsid w:val="004A2687"/>
    <w:rsid w:val="004A2AD1"/>
    <w:rsid w:val="004A2B94"/>
    <w:rsid w:val="004A2BF5"/>
    <w:rsid w:val="004A2D9D"/>
    <w:rsid w:val="004A30DC"/>
    <w:rsid w:val="004A33D2"/>
    <w:rsid w:val="004A34E6"/>
    <w:rsid w:val="004A391D"/>
    <w:rsid w:val="004A405B"/>
    <w:rsid w:val="004A4125"/>
    <w:rsid w:val="004A564A"/>
    <w:rsid w:val="004A5D86"/>
    <w:rsid w:val="004A61EC"/>
    <w:rsid w:val="004A7047"/>
    <w:rsid w:val="004A7082"/>
    <w:rsid w:val="004A7133"/>
    <w:rsid w:val="004A7157"/>
    <w:rsid w:val="004A749D"/>
    <w:rsid w:val="004A7827"/>
    <w:rsid w:val="004A7B6C"/>
    <w:rsid w:val="004A7E2A"/>
    <w:rsid w:val="004A7F1E"/>
    <w:rsid w:val="004B060C"/>
    <w:rsid w:val="004B236F"/>
    <w:rsid w:val="004B2439"/>
    <w:rsid w:val="004B2457"/>
    <w:rsid w:val="004B2DE7"/>
    <w:rsid w:val="004B3DDD"/>
    <w:rsid w:val="004B414F"/>
    <w:rsid w:val="004B5470"/>
    <w:rsid w:val="004B5755"/>
    <w:rsid w:val="004B5E73"/>
    <w:rsid w:val="004B5E82"/>
    <w:rsid w:val="004B5E8B"/>
    <w:rsid w:val="004B637A"/>
    <w:rsid w:val="004B66E4"/>
    <w:rsid w:val="004B66F9"/>
    <w:rsid w:val="004B6D86"/>
    <w:rsid w:val="004B6EA4"/>
    <w:rsid w:val="004B6F08"/>
    <w:rsid w:val="004B6F6A"/>
    <w:rsid w:val="004B7990"/>
    <w:rsid w:val="004B7AB3"/>
    <w:rsid w:val="004B7C0C"/>
    <w:rsid w:val="004B7C22"/>
    <w:rsid w:val="004B7EF3"/>
    <w:rsid w:val="004B7F44"/>
    <w:rsid w:val="004C0224"/>
    <w:rsid w:val="004C04CE"/>
    <w:rsid w:val="004C248A"/>
    <w:rsid w:val="004C283D"/>
    <w:rsid w:val="004C2B1A"/>
    <w:rsid w:val="004C344D"/>
    <w:rsid w:val="004C3763"/>
    <w:rsid w:val="004C3851"/>
    <w:rsid w:val="004C3898"/>
    <w:rsid w:val="004C4786"/>
    <w:rsid w:val="004C4ABD"/>
    <w:rsid w:val="004C4AD7"/>
    <w:rsid w:val="004C53C4"/>
    <w:rsid w:val="004C5DF4"/>
    <w:rsid w:val="004C5ECE"/>
    <w:rsid w:val="004C6339"/>
    <w:rsid w:val="004C67BF"/>
    <w:rsid w:val="004C71DC"/>
    <w:rsid w:val="004C7828"/>
    <w:rsid w:val="004D0FBC"/>
    <w:rsid w:val="004D1423"/>
    <w:rsid w:val="004D147D"/>
    <w:rsid w:val="004D14DB"/>
    <w:rsid w:val="004D1C66"/>
    <w:rsid w:val="004D1DF0"/>
    <w:rsid w:val="004D2085"/>
    <w:rsid w:val="004D26E4"/>
    <w:rsid w:val="004D36B1"/>
    <w:rsid w:val="004D3A76"/>
    <w:rsid w:val="004D3D00"/>
    <w:rsid w:val="004D45C8"/>
    <w:rsid w:val="004D4916"/>
    <w:rsid w:val="004D4DA8"/>
    <w:rsid w:val="004D5007"/>
    <w:rsid w:val="004D543C"/>
    <w:rsid w:val="004D5AAF"/>
    <w:rsid w:val="004D6035"/>
    <w:rsid w:val="004D639D"/>
    <w:rsid w:val="004D66C0"/>
    <w:rsid w:val="004D6AE9"/>
    <w:rsid w:val="004D7270"/>
    <w:rsid w:val="004D741D"/>
    <w:rsid w:val="004D7513"/>
    <w:rsid w:val="004D76F2"/>
    <w:rsid w:val="004D787E"/>
    <w:rsid w:val="004D7DED"/>
    <w:rsid w:val="004D7EBD"/>
    <w:rsid w:val="004E09F1"/>
    <w:rsid w:val="004E112B"/>
    <w:rsid w:val="004E13BE"/>
    <w:rsid w:val="004E16F8"/>
    <w:rsid w:val="004E179D"/>
    <w:rsid w:val="004E1859"/>
    <w:rsid w:val="004E1ADE"/>
    <w:rsid w:val="004E1ED1"/>
    <w:rsid w:val="004E25E8"/>
    <w:rsid w:val="004E2680"/>
    <w:rsid w:val="004E26F4"/>
    <w:rsid w:val="004E28F9"/>
    <w:rsid w:val="004E2BED"/>
    <w:rsid w:val="004E2EA9"/>
    <w:rsid w:val="004E34BA"/>
    <w:rsid w:val="004E368A"/>
    <w:rsid w:val="004E3861"/>
    <w:rsid w:val="004E39F6"/>
    <w:rsid w:val="004E3C5D"/>
    <w:rsid w:val="004E439C"/>
    <w:rsid w:val="004E4614"/>
    <w:rsid w:val="004E462E"/>
    <w:rsid w:val="004E4865"/>
    <w:rsid w:val="004E493F"/>
    <w:rsid w:val="004E5411"/>
    <w:rsid w:val="004E54DD"/>
    <w:rsid w:val="004E56DC"/>
    <w:rsid w:val="004E5891"/>
    <w:rsid w:val="004E5970"/>
    <w:rsid w:val="004E5A56"/>
    <w:rsid w:val="004E5A61"/>
    <w:rsid w:val="004E629F"/>
    <w:rsid w:val="004E6699"/>
    <w:rsid w:val="004E6797"/>
    <w:rsid w:val="004E6B17"/>
    <w:rsid w:val="004E6BCC"/>
    <w:rsid w:val="004E708F"/>
    <w:rsid w:val="004E738E"/>
    <w:rsid w:val="004E767A"/>
    <w:rsid w:val="004E76F4"/>
    <w:rsid w:val="004F02D8"/>
    <w:rsid w:val="004F056C"/>
    <w:rsid w:val="004F0875"/>
    <w:rsid w:val="004F0976"/>
    <w:rsid w:val="004F09E6"/>
    <w:rsid w:val="004F0B4E"/>
    <w:rsid w:val="004F0B6C"/>
    <w:rsid w:val="004F0BBC"/>
    <w:rsid w:val="004F0DD6"/>
    <w:rsid w:val="004F1248"/>
    <w:rsid w:val="004F2078"/>
    <w:rsid w:val="004F20EE"/>
    <w:rsid w:val="004F2176"/>
    <w:rsid w:val="004F3502"/>
    <w:rsid w:val="004F3A03"/>
    <w:rsid w:val="004F3EE4"/>
    <w:rsid w:val="004F492C"/>
    <w:rsid w:val="004F4B8A"/>
    <w:rsid w:val="004F4DA3"/>
    <w:rsid w:val="004F5AD2"/>
    <w:rsid w:val="004F5B9D"/>
    <w:rsid w:val="004F6246"/>
    <w:rsid w:val="004F6950"/>
    <w:rsid w:val="004F6A24"/>
    <w:rsid w:val="004F6DD1"/>
    <w:rsid w:val="004F7637"/>
    <w:rsid w:val="004F77DF"/>
    <w:rsid w:val="004F7D85"/>
    <w:rsid w:val="00500220"/>
    <w:rsid w:val="00500497"/>
    <w:rsid w:val="005007AD"/>
    <w:rsid w:val="00500AE6"/>
    <w:rsid w:val="00500DB0"/>
    <w:rsid w:val="00500ED3"/>
    <w:rsid w:val="00501C48"/>
    <w:rsid w:val="00501D88"/>
    <w:rsid w:val="00502AF4"/>
    <w:rsid w:val="005032A0"/>
    <w:rsid w:val="00503BE2"/>
    <w:rsid w:val="005045F1"/>
    <w:rsid w:val="0050490B"/>
    <w:rsid w:val="00504E33"/>
    <w:rsid w:val="0050627E"/>
    <w:rsid w:val="00506557"/>
    <w:rsid w:val="0050677A"/>
    <w:rsid w:val="00506D5E"/>
    <w:rsid w:val="00510207"/>
    <w:rsid w:val="005102A3"/>
    <w:rsid w:val="005104FD"/>
    <w:rsid w:val="005105C3"/>
    <w:rsid w:val="005107AE"/>
    <w:rsid w:val="005108D8"/>
    <w:rsid w:val="005114A9"/>
    <w:rsid w:val="005116F9"/>
    <w:rsid w:val="00511C8D"/>
    <w:rsid w:val="00511E34"/>
    <w:rsid w:val="005121C0"/>
    <w:rsid w:val="005127C0"/>
    <w:rsid w:val="0051286C"/>
    <w:rsid w:val="00512B4C"/>
    <w:rsid w:val="00512C56"/>
    <w:rsid w:val="00513055"/>
    <w:rsid w:val="005137EE"/>
    <w:rsid w:val="00513F09"/>
    <w:rsid w:val="00513F89"/>
    <w:rsid w:val="00514000"/>
    <w:rsid w:val="00514FC3"/>
    <w:rsid w:val="00515283"/>
    <w:rsid w:val="005153A7"/>
    <w:rsid w:val="0051554C"/>
    <w:rsid w:val="00515730"/>
    <w:rsid w:val="00515921"/>
    <w:rsid w:val="00516343"/>
    <w:rsid w:val="005164FE"/>
    <w:rsid w:val="00517181"/>
    <w:rsid w:val="005171D4"/>
    <w:rsid w:val="005176FF"/>
    <w:rsid w:val="00517DDF"/>
    <w:rsid w:val="00517E76"/>
    <w:rsid w:val="00520438"/>
    <w:rsid w:val="00521061"/>
    <w:rsid w:val="005219CF"/>
    <w:rsid w:val="00521A31"/>
    <w:rsid w:val="00522315"/>
    <w:rsid w:val="00522EDF"/>
    <w:rsid w:val="00523012"/>
    <w:rsid w:val="005235E3"/>
    <w:rsid w:val="0052362D"/>
    <w:rsid w:val="00523935"/>
    <w:rsid w:val="00523AA1"/>
    <w:rsid w:val="00524662"/>
    <w:rsid w:val="005249C3"/>
    <w:rsid w:val="005250C2"/>
    <w:rsid w:val="0052547E"/>
    <w:rsid w:val="00526434"/>
    <w:rsid w:val="00526622"/>
    <w:rsid w:val="00527075"/>
    <w:rsid w:val="0052727C"/>
    <w:rsid w:val="00527778"/>
    <w:rsid w:val="00527863"/>
    <w:rsid w:val="00527CB2"/>
    <w:rsid w:val="00530465"/>
    <w:rsid w:val="00530C6F"/>
    <w:rsid w:val="00531670"/>
    <w:rsid w:val="005316CD"/>
    <w:rsid w:val="00531C43"/>
    <w:rsid w:val="00531CE8"/>
    <w:rsid w:val="00531F58"/>
    <w:rsid w:val="00531FD6"/>
    <w:rsid w:val="00533036"/>
    <w:rsid w:val="00533847"/>
    <w:rsid w:val="00533899"/>
    <w:rsid w:val="00533983"/>
    <w:rsid w:val="0053403D"/>
    <w:rsid w:val="005345A3"/>
    <w:rsid w:val="005345FE"/>
    <w:rsid w:val="005349A6"/>
    <w:rsid w:val="00534B59"/>
    <w:rsid w:val="00535047"/>
    <w:rsid w:val="0053565C"/>
    <w:rsid w:val="005359FC"/>
    <w:rsid w:val="00535C79"/>
    <w:rsid w:val="00535D57"/>
    <w:rsid w:val="00535D67"/>
    <w:rsid w:val="005360B3"/>
    <w:rsid w:val="00536759"/>
    <w:rsid w:val="005375F0"/>
    <w:rsid w:val="005378B2"/>
    <w:rsid w:val="0053792E"/>
    <w:rsid w:val="00537C60"/>
    <w:rsid w:val="00537C62"/>
    <w:rsid w:val="00537C9E"/>
    <w:rsid w:val="00537EA4"/>
    <w:rsid w:val="0054098F"/>
    <w:rsid w:val="00540C55"/>
    <w:rsid w:val="005412C2"/>
    <w:rsid w:val="00542D13"/>
    <w:rsid w:val="00542D8A"/>
    <w:rsid w:val="00543084"/>
    <w:rsid w:val="00543F0B"/>
    <w:rsid w:val="00545A46"/>
    <w:rsid w:val="00545D37"/>
    <w:rsid w:val="00546581"/>
    <w:rsid w:val="00546970"/>
    <w:rsid w:val="00547B67"/>
    <w:rsid w:val="0055002F"/>
    <w:rsid w:val="00550081"/>
    <w:rsid w:val="00550C47"/>
    <w:rsid w:val="00551A3E"/>
    <w:rsid w:val="00551BFF"/>
    <w:rsid w:val="005524BF"/>
    <w:rsid w:val="0055255F"/>
    <w:rsid w:val="00552686"/>
    <w:rsid w:val="0055294F"/>
    <w:rsid w:val="005533EF"/>
    <w:rsid w:val="00554203"/>
    <w:rsid w:val="00554E07"/>
    <w:rsid w:val="00554E19"/>
    <w:rsid w:val="00554EB8"/>
    <w:rsid w:val="00555790"/>
    <w:rsid w:val="0055585E"/>
    <w:rsid w:val="00556B38"/>
    <w:rsid w:val="00556B52"/>
    <w:rsid w:val="00557B39"/>
    <w:rsid w:val="00557C0A"/>
    <w:rsid w:val="00557D58"/>
    <w:rsid w:val="00557E86"/>
    <w:rsid w:val="00560954"/>
    <w:rsid w:val="00560AA5"/>
    <w:rsid w:val="00560B52"/>
    <w:rsid w:val="00560EF8"/>
    <w:rsid w:val="0056121F"/>
    <w:rsid w:val="005616C4"/>
    <w:rsid w:val="00561A5B"/>
    <w:rsid w:val="00561A68"/>
    <w:rsid w:val="00561B30"/>
    <w:rsid w:val="005624C0"/>
    <w:rsid w:val="005624DD"/>
    <w:rsid w:val="0056291C"/>
    <w:rsid w:val="005630FD"/>
    <w:rsid w:val="005636F6"/>
    <w:rsid w:val="00563EBF"/>
    <w:rsid w:val="00563F6E"/>
    <w:rsid w:val="00564569"/>
    <w:rsid w:val="00564581"/>
    <w:rsid w:val="0056585E"/>
    <w:rsid w:val="00566593"/>
    <w:rsid w:val="0056690A"/>
    <w:rsid w:val="00566938"/>
    <w:rsid w:val="005671E9"/>
    <w:rsid w:val="0056791E"/>
    <w:rsid w:val="00567E41"/>
    <w:rsid w:val="00570BBC"/>
    <w:rsid w:val="00570CA3"/>
    <w:rsid w:val="0057117E"/>
    <w:rsid w:val="0057188E"/>
    <w:rsid w:val="00571BEF"/>
    <w:rsid w:val="00571CA5"/>
    <w:rsid w:val="00571F38"/>
    <w:rsid w:val="00572013"/>
    <w:rsid w:val="0057218F"/>
    <w:rsid w:val="00572505"/>
    <w:rsid w:val="00572D4F"/>
    <w:rsid w:val="00572F94"/>
    <w:rsid w:val="005734D0"/>
    <w:rsid w:val="005739D5"/>
    <w:rsid w:val="00574221"/>
    <w:rsid w:val="005746FF"/>
    <w:rsid w:val="00575E91"/>
    <w:rsid w:val="005767E1"/>
    <w:rsid w:val="00576DB1"/>
    <w:rsid w:val="00576EF3"/>
    <w:rsid w:val="00577586"/>
    <w:rsid w:val="005776F3"/>
    <w:rsid w:val="00580731"/>
    <w:rsid w:val="0058120F"/>
    <w:rsid w:val="0058137D"/>
    <w:rsid w:val="00581AA0"/>
    <w:rsid w:val="00581CE1"/>
    <w:rsid w:val="00581FCC"/>
    <w:rsid w:val="00582809"/>
    <w:rsid w:val="00582F0C"/>
    <w:rsid w:val="0058300D"/>
    <w:rsid w:val="00583A33"/>
    <w:rsid w:val="00583C23"/>
    <w:rsid w:val="00583E32"/>
    <w:rsid w:val="00583E5F"/>
    <w:rsid w:val="005846C3"/>
    <w:rsid w:val="0058473B"/>
    <w:rsid w:val="005854F3"/>
    <w:rsid w:val="005854FA"/>
    <w:rsid w:val="00585D47"/>
    <w:rsid w:val="00585E0A"/>
    <w:rsid w:val="00586B5E"/>
    <w:rsid w:val="0058781D"/>
    <w:rsid w:val="0058798C"/>
    <w:rsid w:val="00587B3F"/>
    <w:rsid w:val="00587C9B"/>
    <w:rsid w:val="005900E1"/>
    <w:rsid w:val="005900FA"/>
    <w:rsid w:val="005903E2"/>
    <w:rsid w:val="005904E2"/>
    <w:rsid w:val="0059061E"/>
    <w:rsid w:val="0059066A"/>
    <w:rsid w:val="0059086A"/>
    <w:rsid w:val="00591EEA"/>
    <w:rsid w:val="005920D5"/>
    <w:rsid w:val="00592500"/>
    <w:rsid w:val="005929D2"/>
    <w:rsid w:val="00592A5D"/>
    <w:rsid w:val="00592B3B"/>
    <w:rsid w:val="00592C10"/>
    <w:rsid w:val="005935A4"/>
    <w:rsid w:val="00593B74"/>
    <w:rsid w:val="0059414A"/>
    <w:rsid w:val="00594320"/>
    <w:rsid w:val="005948C2"/>
    <w:rsid w:val="00594A85"/>
    <w:rsid w:val="00594C62"/>
    <w:rsid w:val="00595DCA"/>
    <w:rsid w:val="00596841"/>
    <w:rsid w:val="0059694B"/>
    <w:rsid w:val="00596A54"/>
    <w:rsid w:val="00596E55"/>
    <w:rsid w:val="0059715F"/>
    <w:rsid w:val="0059779B"/>
    <w:rsid w:val="00597A85"/>
    <w:rsid w:val="005A0494"/>
    <w:rsid w:val="005A0B27"/>
    <w:rsid w:val="005A0B89"/>
    <w:rsid w:val="005A11CD"/>
    <w:rsid w:val="005A12F3"/>
    <w:rsid w:val="005A1A48"/>
    <w:rsid w:val="005A1F58"/>
    <w:rsid w:val="005A209A"/>
    <w:rsid w:val="005A2489"/>
    <w:rsid w:val="005A31CE"/>
    <w:rsid w:val="005A3AF4"/>
    <w:rsid w:val="005A4170"/>
    <w:rsid w:val="005A437B"/>
    <w:rsid w:val="005A50C1"/>
    <w:rsid w:val="005A5580"/>
    <w:rsid w:val="005A662D"/>
    <w:rsid w:val="005A67D0"/>
    <w:rsid w:val="005A6837"/>
    <w:rsid w:val="005A6F48"/>
    <w:rsid w:val="005A6F99"/>
    <w:rsid w:val="005A7002"/>
    <w:rsid w:val="005A73F1"/>
    <w:rsid w:val="005A75AD"/>
    <w:rsid w:val="005A75D7"/>
    <w:rsid w:val="005A7677"/>
    <w:rsid w:val="005B01B9"/>
    <w:rsid w:val="005B0644"/>
    <w:rsid w:val="005B1341"/>
    <w:rsid w:val="005B1409"/>
    <w:rsid w:val="005B1A46"/>
    <w:rsid w:val="005B211D"/>
    <w:rsid w:val="005B2ED3"/>
    <w:rsid w:val="005B2F60"/>
    <w:rsid w:val="005B30C4"/>
    <w:rsid w:val="005B35D7"/>
    <w:rsid w:val="005B392A"/>
    <w:rsid w:val="005B3AA3"/>
    <w:rsid w:val="005B4421"/>
    <w:rsid w:val="005B6445"/>
    <w:rsid w:val="005B6721"/>
    <w:rsid w:val="005B6764"/>
    <w:rsid w:val="005B6F83"/>
    <w:rsid w:val="005B717C"/>
    <w:rsid w:val="005B7676"/>
    <w:rsid w:val="005B78A1"/>
    <w:rsid w:val="005B78CD"/>
    <w:rsid w:val="005B7BCD"/>
    <w:rsid w:val="005B7D8F"/>
    <w:rsid w:val="005C0390"/>
    <w:rsid w:val="005C04B1"/>
    <w:rsid w:val="005C064C"/>
    <w:rsid w:val="005C07CE"/>
    <w:rsid w:val="005C0B70"/>
    <w:rsid w:val="005C1FE0"/>
    <w:rsid w:val="005C2BD1"/>
    <w:rsid w:val="005C2CF6"/>
    <w:rsid w:val="005C3457"/>
    <w:rsid w:val="005C399B"/>
    <w:rsid w:val="005C39F8"/>
    <w:rsid w:val="005C3D5D"/>
    <w:rsid w:val="005C4413"/>
    <w:rsid w:val="005C47AF"/>
    <w:rsid w:val="005C5DA8"/>
    <w:rsid w:val="005C5E0E"/>
    <w:rsid w:val="005C686E"/>
    <w:rsid w:val="005C6B2D"/>
    <w:rsid w:val="005C720F"/>
    <w:rsid w:val="005C727D"/>
    <w:rsid w:val="005C74C1"/>
    <w:rsid w:val="005C74FB"/>
    <w:rsid w:val="005C7B22"/>
    <w:rsid w:val="005C7C2A"/>
    <w:rsid w:val="005D09B5"/>
    <w:rsid w:val="005D0A28"/>
    <w:rsid w:val="005D0AB5"/>
    <w:rsid w:val="005D1602"/>
    <w:rsid w:val="005D16A1"/>
    <w:rsid w:val="005D17B5"/>
    <w:rsid w:val="005D18EE"/>
    <w:rsid w:val="005D1B27"/>
    <w:rsid w:val="005D1DFC"/>
    <w:rsid w:val="005D2232"/>
    <w:rsid w:val="005D229A"/>
    <w:rsid w:val="005D2BDB"/>
    <w:rsid w:val="005D2BF1"/>
    <w:rsid w:val="005D40E0"/>
    <w:rsid w:val="005D5575"/>
    <w:rsid w:val="005D5A7C"/>
    <w:rsid w:val="005D5B1E"/>
    <w:rsid w:val="005D5BE5"/>
    <w:rsid w:val="005D5E17"/>
    <w:rsid w:val="005D641C"/>
    <w:rsid w:val="005D64B9"/>
    <w:rsid w:val="005D6A0D"/>
    <w:rsid w:val="005D6C34"/>
    <w:rsid w:val="005D7317"/>
    <w:rsid w:val="005D771C"/>
    <w:rsid w:val="005D7986"/>
    <w:rsid w:val="005E0252"/>
    <w:rsid w:val="005E026C"/>
    <w:rsid w:val="005E0308"/>
    <w:rsid w:val="005E0680"/>
    <w:rsid w:val="005E0B6E"/>
    <w:rsid w:val="005E1387"/>
    <w:rsid w:val="005E1558"/>
    <w:rsid w:val="005E1F7D"/>
    <w:rsid w:val="005E2183"/>
    <w:rsid w:val="005E28C4"/>
    <w:rsid w:val="005E326B"/>
    <w:rsid w:val="005E3797"/>
    <w:rsid w:val="005E37C2"/>
    <w:rsid w:val="005E385F"/>
    <w:rsid w:val="005E3DF7"/>
    <w:rsid w:val="005E53DC"/>
    <w:rsid w:val="005E5809"/>
    <w:rsid w:val="005E5B81"/>
    <w:rsid w:val="005E62A1"/>
    <w:rsid w:val="005E62DE"/>
    <w:rsid w:val="005E6A71"/>
    <w:rsid w:val="005E6E3B"/>
    <w:rsid w:val="005E72BE"/>
    <w:rsid w:val="005F03E0"/>
    <w:rsid w:val="005F0BEC"/>
    <w:rsid w:val="005F0D37"/>
    <w:rsid w:val="005F0D44"/>
    <w:rsid w:val="005F0E83"/>
    <w:rsid w:val="005F0E86"/>
    <w:rsid w:val="005F13D8"/>
    <w:rsid w:val="005F146E"/>
    <w:rsid w:val="005F1F22"/>
    <w:rsid w:val="005F1F60"/>
    <w:rsid w:val="005F2050"/>
    <w:rsid w:val="005F2AC3"/>
    <w:rsid w:val="005F2CB1"/>
    <w:rsid w:val="005F3025"/>
    <w:rsid w:val="005F3BB3"/>
    <w:rsid w:val="005F3F05"/>
    <w:rsid w:val="005F4BD1"/>
    <w:rsid w:val="005F5756"/>
    <w:rsid w:val="005F5DB3"/>
    <w:rsid w:val="005F618C"/>
    <w:rsid w:val="005F63D2"/>
    <w:rsid w:val="005F678D"/>
    <w:rsid w:val="005F6A10"/>
    <w:rsid w:val="005F6C03"/>
    <w:rsid w:val="005F705E"/>
    <w:rsid w:val="005F70BD"/>
    <w:rsid w:val="005F7642"/>
    <w:rsid w:val="006002BE"/>
    <w:rsid w:val="006002EA"/>
    <w:rsid w:val="00600E17"/>
    <w:rsid w:val="006011FC"/>
    <w:rsid w:val="006015C4"/>
    <w:rsid w:val="00601622"/>
    <w:rsid w:val="00601892"/>
    <w:rsid w:val="00602355"/>
    <w:rsid w:val="0060283C"/>
    <w:rsid w:val="00602C02"/>
    <w:rsid w:val="00602E46"/>
    <w:rsid w:val="006044D7"/>
    <w:rsid w:val="00604509"/>
    <w:rsid w:val="00604665"/>
    <w:rsid w:val="00604888"/>
    <w:rsid w:val="00604B31"/>
    <w:rsid w:val="00604BEE"/>
    <w:rsid w:val="00604F02"/>
    <w:rsid w:val="00604F14"/>
    <w:rsid w:val="00605152"/>
    <w:rsid w:val="0060591B"/>
    <w:rsid w:val="00607332"/>
    <w:rsid w:val="006075CC"/>
    <w:rsid w:val="00607900"/>
    <w:rsid w:val="006104CB"/>
    <w:rsid w:val="006106A4"/>
    <w:rsid w:val="00611126"/>
    <w:rsid w:val="00611137"/>
    <w:rsid w:val="00611722"/>
    <w:rsid w:val="00611B83"/>
    <w:rsid w:val="00611F9F"/>
    <w:rsid w:val="00612803"/>
    <w:rsid w:val="00613257"/>
    <w:rsid w:val="00613850"/>
    <w:rsid w:val="00614781"/>
    <w:rsid w:val="006149A5"/>
    <w:rsid w:val="00614ED7"/>
    <w:rsid w:val="006156B6"/>
    <w:rsid w:val="006161CC"/>
    <w:rsid w:val="00616732"/>
    <w:rsid w:val="00616D9B"/>
    <w:rsid w:val="00617028"/>
    <w:rsid w:val="00617376"/>
    <w:rsid w:val="006173FF"/>
    <w:rsid w:val="00617A14"/>
    <w:rsid w:val="00617C4B"/>
    <w:rsid w:val="0062037A"/>
    <w:rsid w:val="00620A1B"/>
    <w:rsid w:val="00620A71"/>
    <w:rsid w:val="00620D80"/>
    <w:rsid w:val="006214C1"/>
    <w:rsid w:val="006214FA"/>
    <w:rsid w:val="00621789"/>
    <w:rsid w:val="0062184F"/>
    <w:rsid w:val="0062246F"/>
    <w:rsid w:val="00622D1C"/>
    <w:rsid w:val="00622FD0"/>
    <w:rsid w:val="006234A6"/>
    <w:rsid w:val="006234C7"/>
    <w:rsid w:val="006243C3"/>
    <w:rsid w:val="0062474F"/>
    <w:rsid w:val="00624780"/>
    <w:rsid w:val="00624866"/>
    <w:rsid w:val="00624CB3"/>
    <w:rsid w:val="00624DC9"/>
    <w:rsid w:val="006251EA"/>
    <w:rsid w:val="00625E6D"/>
    <w:rsid w:val="0062610E"/>
    <w:rsid w:val="006264E0"/>
    <w:rsid w:val="0062697C"/>
    <w:rsid w:val="006275DE"/>
    <w:rsid w:val="006279A8"/>
    <w:rsid w:val="00627CE8"/>
    <w:rsid w:val="00630001"/>
    <w:rsid w:val="0063006F"/>
    <w:rsid w:val="006302D4"/>
    <w:rsid w:val="0063065A"/>
    <w:rsid w:val="00631133"/>
    <w:rsid w:val="00631161"/>
    <w:rsid w:val="006311B3"/>
    <w:rsid w:val="00631561"/>
    <w:rsid w:val="006315E2"/>
    <w:rsid w:val="00631661"/>
    <w:rsid w:val="00631888"/>
    <w:rsid w:val="0063284C"/>
    <w:rsid w:val="00632E30"/>
    <w:rsid w:val="0063314F"/>
    <w:rsid w:val="0063469B"/>
    <w:rsid w:val="006352AE"/>
    <w:rsid w:val="006353B1"/>
    <w:rsid w:val="00636398"/>
    <w:rsid w:val="006368D3"/>
    <w:rsid w:val="00636D64"/>
    <w:rsid w:val="0063707D"/>
    <w:rsid w:val="00637502"/>
    <w:rsid w:val="006376EB"/>
    <w:rsid w:val="00637747"/>
    <w:rsid w:val="006377EC"/>
    <w:rsid w:val="0064018C"/>
    <w:rsid w:val="006401EC"/>
    <w:rsid w:val="00640224"/>
    <w:rsid w:val="00640521"/>
    <w:rsid w:val="0064061E"/>
    <w:rsid w:val="00640B56"/>
    <w:rsid w:val="0064151F"/>
    <w:rsid w:val="00641533"/>
    <w:rsid w:val="0064168F"/>
    <w:rsid w:val="006417B1"/>
    <w:rsid w:val="006417FA"/>
    <w:rsid w:val="00641F2B"/>
    <w:rsid w:val="00641F90"/>
    <w:rsid w:val="0064208D"/>
    <w:rsid w:val="0064235C"/>
    <w:rsid w:val="00643475"/>
    <w:rsid w:val="006434F1"/>
    <w:rsid w:val="006436D1"/>
    <w:rsid w:val="0064396A"/>
    <w:rsid w:val="00644207"/>
    <w:rsid w:val="00645232"/>
    <w:rsid w:val="00645B39"/>
    <w:rsid w:val="00645D46"/>
    <w:rsid w:val="00645E96"/>
    <w:rsid w:val="006460EE"/>
    <w:rsid w:val="0064624E"/>
    <w:rsid w:val="006463F5"/>
    <w:rsid w:val="0064679D"/>
    <w:rsid w:val="00647170"/>
    <w:rsid w:val="00647602"/>
    <w:rsid w:val="0064783B"/>
    <w:rsid w:val="00647944"/>
    <w:rsid w:val="00647B73"/>
    <w:rsid w:val="0065025E"/>
    <w:rsid w:val="006503E1"/>
    <w:rsid w:val="00650AB9"/>
    <w:rsid w:val="00650ED1"/>
    <w:rsid w:val="00651235"/>
    <w:rsid w:val="0065182A"/>
    <w:rsid w:val="00651981"/>
    <w:rsid w:val="00652824"/>
    <w:rsid w:val="006529BD"/>
    <w:rsid w:val="0065348A"/>
    <w:rsid w:val="00653688"/>
    <w:rsid w:val="006536FA"/>
    <w:rsid w:val="0065427C"/>
    <w:rsid w:val="006544D9"/>
    <w:rsid w:val="00655733"/>
    <w:rsid w:val="00655A35"/>
    <w:rsid w:val="00655ACD"/>
    <w:rsid w:val="00655C73"/>
    <w:rsid w:val="00656038"/>
    <w:rsid w:val="00656165"/>
    <w:rsid w:val="00656520"/>
    <w:rsid w:val="00656A92"/>
    <w:rsid w:val="00656B4F"/>
    <w:rsid w:val="00656BF8"/>
    <w:rsid w:val="00656DDE"/>
    <w:rsid w:val="006577CC"/>
    <w:rsid w:val="0065796F"/>
    <w:rsid w:val="00657BC2"/>
    <w:rsid w:val="00657CB7"/>
    <w:rsid w:val="0066011D"/>
    <w:rsid w:val="006601BB"/>
    <w:rsid w:val="006607C0"/>
    <w:rsid w:val="006613A6"/>
    <w:rsid w:val="006614BB"/>
    <w:rsid w:val="006624DA"/>
    <w:rsid w:val="00662657"/>
    <w:rsid w:val="006626DE"/>
    <w:rsid w:val="006627A2"/>
    <w:rsid w:val="00662904"/>
    <w:rsid w:val="00662D0B"/>
    <w:rsid w:val="00662EA3"/>
    <w:rsid w:val="00663322"/>
    <w:rsid w:val="006634E6"/>
    <w:rsid w:val="006639D1"/>
    <w:rsid w:val="0066471D"/>
    <w:rsid w:val="00665315"/>
    <w:rsid w:val="006655EE"/>
    <w:rsid w:val="00665638"/>
    <w:rsid w:val="00665B2C"/>
    <w:rsid w:val="00665F82"/>
    <w:rsid w:val="006663D3"/>
    <w:rsid w:val="006668A6"/>
    <w:rsid w:val="00666B65"/>
    <w:rsid w:val="00666E6D"/>
    <w:rsid w:val="00667A87"/>
    <w:rsid w:val="00667DD6"/>
    <w:rsid w:val="00667EE7"/>
    <w:rsid w:val="0067006D"/>
    <w:rsid w:val="00670088"/>
    <w:rsid w:val="00670922"/>
    <w:rsid w:val="006709B7"/>
    <w:rsid w:val="00670A78"/>
    <w:rsid w:val="00670BE1"/>
    <w:rsid w:val="00670E0E"/>
    <w:rsid w:val="00671122"/>
    <w:rsid w:val="0067218F"/>
    <w:rsid w:val="00672194"/>
    <w:rsid w:val="00672769"/>
    <w:rsid w:val="0067292A"/>
    <w:rsid w:val="00672C2A"/>
    <w:rsid w:val="00673433"/>
    <w:rsid w:val="0067369C"/>
    <w:rsid w:val="00673C85"/>
    <w:rsid w:val="006741F2"/>
    <w:rsid w:val="0067434E"/>
    <w:rsid w:val="00674683"/>
    <w:rsid w:val="00674CC3"/>
    <w:rsid w:val="00674D62"/>
    <w:rsid w:val="006753E0"/>
    <w:rsid w:val="006756F2"/>
    <w:rsid w:val="00675C72"/>
    <w:rsid w:val="0067658D"/>
    <w:rsid w:val="00676E41"/>
    <w:rsid w:val="00676FB3"/>
    <w:rsid w:val="006771F9"/>
    <w:rsid w:val="006772A6"/>
    <w:rsid w:val="006774F4"/>
    <w:rsid w:val="00677635"/>
    <w:rsid w:val="006776D7"/>
    <w:rsid w:val="00677910"/>
    <w:rsid w:val="00677B73"/>
    <w:rsid w:val="006801ED"/>
    <w:rsid w:val="00680B70"/>
    <w:rsid w:val="00681003"/>
    <w:rsid w:val="00681082"/>
    <w:rsid w:val="006812C6"/>
    <w:rsid w:val="006817C9"/>
    <w:rsid w:val="00681B11"/>
    <w:rsid w:val="006820DD"/>
    <w:rsid w:val="006822C4"/>
    <w:rsid w:val="006825E4"/>
    <w:rsid w:val="00682CC2"/>
    <w:rsid w:val="00683ECE"/>
    <w:rsid w:val="006841EC"/>
    <w:rsid w:val="00684A1D"/>
    <w:rsid w:val="00684C32"/>
    <w:rsid w:val="00685650"/>
    <w:rsid w:val="006858D6"/>
    <w:rsid w:val="006859FC"/>
    <w:rsid w:val="0068613C"/>
    <w:rsid w:val="0068676D"/>
    <w:rsid w:val="0068682E"/>
    <w:rsid w:val="00686A66"/>
    <w:rsid w:val="00686E43"/>
    <w:rsid w:val="0068706E"/>
    <w:rsid w:val="0068784A"/>
    <w:rsid w:val="006878E3"/>
    <w:rsid w:val="00687953"/>
    <w:rsid w:val="00687E32"/>
    <w:rsid w:val="006904AB"/>
    <w:rsid w:val="006907DF"/>
    <w:rsid w:val="00690FA7"/>
    <w:rsid w:val="00691881"/>
    <w:rsid w:val="00691D7E"/>
    <w:rsid w:val="006923A2"/>
    <w:rsid w:val="00692513"/>
    <w:rsid w:val="006927BA"/>
    <w:rsid w:val="00692925"/>
    <w:rsid w:val="00692AB5"/>
    <w:rsid w:val="00693454"/>
    <w:rsid w:val="00694439"/>
    <w:rsid w:val="00694767"/>
    <w:rsid w:val="00694BAE"/>
    <w:rsid w:val="0069555A"/>
    <w:rsid w:val="00695FC2"/>
    <w:rsid w:val="0069623B"/>
    <w:rsid w:val="006962A2"/>
    <w:rsid w:val="00696388"/>
    <w:rsid w:val="00696949"/>
    <w:rsid w:val="00696BA3"/>
    <w:rsid w:val="00696EA0"/>
    <w:rsid w:val="00697052"/>
    <w:rsid w:val="0069790A"/>
    <w:rsid w:val="00697DA4"/>
    <w:rsid w:val="00697EF2"/>
    <w:rsid w:val="006A000F"/>
    <w:rsid w:val="006A0064"/>
    <w:rsid w:val="006A18DF"/>
    <w:rsid w:val="006A1A25"/>
    <w:rsid w:val="006A2D2B"/>
    <w:rsid w:val="006A33DC"/>
    <w:rsid w:val="006A33EC"/>
    <w:rsid w:val="006A3A23"/>
    <w:rsid w:val="006A3CB9"/>
    <w:rsid w:val="006A422E"/>
    <w:rsid w:val="006A4465"/>
    <w:rsid w:val="006A45DA"/>
    <w:rsid w:val="006A461C"/>
    <w:rsid w:val="006A46FB"/>
    <w:rsid w:val="006A4A4B"/>
    <w:rsid w:val="006A5319"/>
    <w:rsid w:val="006A54A6"/>
    <w:rsid w:val="006A5E28"/>
    <w:rsid w:val="006A6866"/>
    <w:rsid w:val="006A697B"/>
    <w:rsid w:val="006A6C58"/>
    <w:rsid w:val="006A7075"/>
    <w:rsid w:val="006A72AC"/>
    <w:rsid w:val="006A7344"/>
    <w:rsid w:val="006A7A64"/>
    <w:rsid w:val="006A7AFF"/>
    <w:rsid w:val="006A7BB0"/>
    <w:rsid w:val="006B08C9"/>
    <w:rsid w:val="006B1816"/>
    <w:rsid w:val="006B18EF"/>
    <w:rsid w:val="006B1ED5"/>
    <w:rsid w:val="006B2099"/>
    <w:rsid w:val="006B224F"/>
    <w:rsid w:val="006B29D5"/>
    <w:rsid w:val="006B2A23"/>
    <w:rsid w:val="006B301C"/>
    <w:rsid w:val="006B50CF"/>
    <w:rsid w:val="006B5358"/>
    <w:rsid w:val="006B53D0"/>
    <w:rsid w:val="006B5509"/>
    <w:rsid w:val="006B5565"/>
    <w:rsid w:val="006B5EF7"/>
    <w:rsid w:val="006B6AC6"/>
    <w:rsid w:val="006B6E7E"/>
    <w:rsid w:val="006B73AC"/>
    <w:rsid w:val="006B76B6"/>
    <w:rsid w:val="006B78C6"/>
    <w:rsid w:val="006B7EB3"/>
    <w:rsid w:val="006C03B8"/>
    <w:rsid w:val="006C0569"/>
    <w:rsid w:val="006C05F9"/>
    <w:rsid w:val="006C09D8"/>
    <w:rsid w:val="006C0CCD"/>
    <w:rsid w:val="006C0F12"/>
    <w:rsid w:val="006C0FF6"/>
    <w:rsid w:val="006C11D2"/>
    <w:rsid w:val="006C17CC"/>
    <w:rsid w:val="006C1DE0"/>
    <w:rsid w:val="006C2ACF"/>
    <w:rsid w:val="006C2C1E"/>
    <w:rsid w:val="006C2D66"/>
    <w:rsid w:val="006C39F1"/>
    <w:rsid w:val="006C44C8"/>
    <w:rsid w:val="006C4582"/>
    <w:rsid w:val="006C47C6"/>
    <w:rsid w:val="006C5088"/>
    <w:rsid w:val="006C5932"/>
    <w:rsid w:val="006C5B10"/>
    <w:rsid w:val="006C5BF4"/>
    <w:rsid w:val="006C5EC9"/>
    <w:rsid w:val="006C6005"/>
    <w:rsid w:val="006C6059"/>
    <w:rsid w:val="006C6594"/>
    <w:rsid w:val="006C6778"/>
    <w:rsid w:val="006C7522"/>
    <w:rsid w:val="006C7C75"/>
    <w:rsid w:val="006C7D1F"/>
    <w:rsid w:val="006D0588"/>
    <w:rsid w:val="006D133A"/>
    <w:rsid w:val="006D158D"/>
    <w:rsid w:val="006D1AF1"/>
    <w:rsid w:val="006D1CF5"/>
    <w:rsid w:val="006D25FB"/>
    <w:rsid w:val="006D28F8"/>
    <w:rsid w:val="006D29F7"/>
    <w:rsid w:val="006D3043"/>
    <w:rsid w:val="006D366C"/>
    <w:rsid w:val="006D3DA3"/>
    <w:rsid w:val="006D4352"/>
    <w:rsid w:val="006D4DA4"/>
    <w:rsid w:val="006D4EBF"/>
    <w:rsid w:val="006D5525"/>
    <w:rsid w:val="006D5EFE"/>
    <w:rsid w:val="006D6364"/>
    <w:rsid w:val="006D6C4E"/>
    <w:rsid w:val="006D6F08"/>
    <w:rsid w:val="006D73A6"/>
    <w:rsid w:val="006D7FBA"/>
    <w:rsid w:val="006E0090"/>
    <w:rsid w:val="006E015F"/>
    <w:rsid w:val="006E062C"/>
    <w:rsid w:val="006E082C"/>
    <w:rsid w:val="006E0FF5"/>
    <w:rsid w:val="006E1546"/>
    <w:rsid w:val="006E1557"/>
    <w:rsid w:val="006E1AAF"/>
    <w:rsid w:val="006E1C82"/>
    <w:rsid w:val="006E1D1F"/>
    <w:rsid w:val="006E2719"/>
    <w:rsid w:val="006E28B7"/>
    <w:rsid w:val="006E28DC"/>
    <w:rsid w:val="006E2A9B"/>
    <w:rsid w:val="006E3310"/>
    <w:rsid w:val="006E3365"/>
    <w:rsid w:val="006E38CF"/>
    <w:rsid w:val="006E3AE6"/>
    <w:rsid w:val="006E40DB"/>
    <w:rsid w:val="006E44E0"/>
    <w:rsid w:val="006E44EE"/>
    <w:rsid w:val="006E4E39"/>
    <w:rsid w:val="006E5162"/>
    <w:rsid w:val="006E565E"/>
    <w:rsid w:val="006E6023"/>
    <w:rsid w:val="006E673D"/>
    <w:rsid w:val="006E67E8"/>
    <w:rsid w:val="006E7184"/>
    <w:rsid w:val="006E7646"/>
    <w:rsid w:val="006E79E0"/>
    <w:rsid w:val="006E7D3B"/>
    <w:rsid w:val="006E7E43"/>
    <w:rsid w:val="006E7EC6"/>
    <w:rsid w:val="006F07A0"/>
    <w:rsid w:val="006F1B70"/>
    <w:rsid w:val="006F29A3"/>
    <w:rsid w:val="006F29BB"/>
    <w:rsid w:val="006F2CF2"/>
    <w:rsid w:val="006F2EC7"/>
    <w:rsid w:val="006F341D"/>
    <w:rsid w:val="006F3A22"/>
    <w:rsid w:val="006F3CDE"/>
    <w:rsid w:val="006F4470"/>
    <w:rsid w:val="006F4828"/>
    <w:rsid w:val="006F4C5C"/>
    <w:rsid w:val="006F57E6"/>
    <w:rsid w:val="006F58D4"/>
    <w:rsid w:val="006F5ABB"/>
    <w:rsid w:val="006F5E4C"/>
    <w:rsid w:val="006F6004"/>
    <w:rsid w:val="006F6582"/>
    <w:rsid w:val="006F6D4F"/>
    <w:rsid w:val="006F6DFE"/>
    <w:rsid w:val="006F6EEF"/>
    <w:rsid w:val="006F71EF"/>
    <w:rsid w:val="006F71FF"/>
    <w:rsid w:val="006F7FEE"/>
    <w:rsid w:val="00700F26"/>
    <w:rsid w:val="007010F9"/>
    <w:rsid w:val="00701777"/>
    <w:rsid w:val="007017F9"/>
    <w:rsid w:val="00701823"/>
    <w:rsid w:val="00701CD2"/>
    <w:rsid w:val="007030BC"/>
    <w:rsid w:val="00703133"/>
    <w:rsid w:val="0070346E"/>
    <w:rsid w:val="00703A7B"/>
    <w:rsid w:val="007046B2"/>
    <w:rsid w:val="00704E3E"/>
    <w:rsid w:val="00704EDB"/>
    <w:rsid w:val="007054FB"/>
    <w:rsid w:val="0070551C"/>
    <w:rsid w:val="007056CF"/>
    <w:rsid w:val="00705E1C"/>
    <w:rsid w:val="00705F7E"/>
    <w:rsid w:val="007060C9"/>
    <w:rsid w:val="00706101"/>
    <w:rsid w:val="00706277"/>
    <w:rsid w:val="00706400"/>
    <w:rsid w:val="00707072"/>
    <w:rsid w:val="007075FF"/>
    <w:rsid w:val="00707D61"/>
    <w:rsid w:val="00710371"/>
    <w:rsid w:val="00711541"/>
    <w:rsid w:val="007120C7"/>
    <w:rsid w:val="007120FD"/>
    <w:rsid w:val="00712287"/>
    <w:rsid w:val="007124E5"/>
    <w:rsid w:val="00712772"/>
    <w:rsid w:val="00712AC7"/>
    <w:rsid w:val="00712AD7"/>
    <w:rsid w:val="00712B34"/>
    <w:rsid w:val="00712CE9"/>
    <w:rsid w:val="0071306E"/>
    <w:rsid w:val="007130B4"/>
    <w:rsid w:val="00713100"/>
    <w:rsid w:val="007133CF"/>
    <w:rsid w:val="007136CA"/>
    <w:rsid w:val="007139AF"/>
    <w:rsid w:val="00713B1D"/>
    <w:rsid w:val="00713CA1"/>
    <w:rsid w:val="007144D7"/>
    <w:rsid w:val="007145F3"/>
    <w:rsid w:val="00714872"/>
    <w:rsid w:val="007148D3"/>
    <w:rsid w:val="00714CD4"/>
    <w:rsid w:val="00715559"/>
    <w:rsid w:val="00715B9A"/>
    <w:rsid w:val="007162EE"/>
    <w:rsid w:val="00716343"/>
    <w:rsid w:val="007165FC"/>
    <w:rsid w:val="00717887"/>
    <w:rsid w:val="00717AD9"/>
    <w:rsid w:val="00717C99"/>
    <w:rsid w:val="00720E04"/>
    <w:rsid w:val="007216E9"/>
    <w:rsid w:val="00721CC1"/>
    <w:rsid w:val="00721D4A"/>
    <w:rsid w:val="007225C1"/>
    <w:rsid w:val="0072281D"/>
    <w:rsid w:val="00722AB9"/>
    <w:rsid w:val="00722B94"/>
    <w:rsid w:val="00722DCF"/>
    <w:rsid w:val="00722F38"/>
    <w:rsid w:val="00723BAE"/>
    <w:rsid w:val="007246F4"/>
    <w:rsid w:val="00724A1B"/>
    <w:rsid w:val="00724CD4"/>
    <w:rsid w:val="007256EB"/>
    <w:rsid w:val="007257D0"/>
    <w:rsid w:val="007263A9"/>
    <w:rsid w:val="007263FC"/>
    <w:rsid w:val="00726656"/>
    <w:rsid w:val="00726EA6"/>
    <w:rsid w:val="00726F60"/>
    <w:rsid w:val="00727208"/>
    <w:rsid w:val="00727680"/>
    <w:rsid w:val="00727B05"/>
    <w:rsid w:val="00731222"/>
    <w:rsid w:val="0073167B"/>
    <w:rsid w:val="00731D3D"/>
    <w:rsid w:val="007321BB"/>
    <w:rsid w:val="007321D0"/>
    <w:rsid w:val="00732225"/>
    <w:rsid w:val="00732405"/>
    <w:rsid w:val="007330D6"/>
    <w:rsid w:val="007332CE"/>
    <w:rsid w:val="007339B1"/>
    <w:rsid w:val="00733B37"/>
    <w:rsid w:val="00733D3C"/>
    <w:rsid w:val="007348B1"/>
    <w:rsid w:val="007362A6"/>
    <w:rsid w:val="0073689B"/>
    <w:rsid w:val="00736D7D"/>
    <w:rsid w:val="0073765E"/>
    <w:rsid w:val="007376D7"/>
    <w:rsid w:val="0073777B"/>
    <w:rsid w:val="007401F7"/>
    <w:rsid w:val="00740736"/>
    <w:rsid w:val="00740E58"/>
    <w:rsid w:val="00741EAA"/>
    <w:rsid w:val="00742294"/>
    <w:rsid w:val="007422A6"/>
    <w:rsid w:val="007423C1"/>
    <w:rsid w:val="00742751"/>
    <w:rsid w:val="007438AC"/>
    <w:rsid w:val="00743F85"/>
    <w:rsid w:val="007445A0"/>
    <w:rsid w:val="007446B3"/>
    <w:rsid w:val="00744B93"/>
    <w:rsid w:val="00744DD9"/>
    <w:rsid w:val="0074524B"/>
    <w:rsid w:val="007475FB"/>
    <w:rsid w:val="00747C3C"/>
    <w:rsid w:val="00747D8B"/>
    <w:rsid w:val="007506C7"/>
    <w:rsid w:val="00750C25"/>
    <w:rsid w:val="00751228"/>
    <w:rsid w:val="00751DCA"/>
    <w:rsid w:val="0075215E"/>
    <w:rsid w:val="00752257"/>
    <w:rsid w:val="00752655"/>
    <w:rsid w:val="0075280B"/>
    <w:rsid w:val="0075283A"/>
    <w:rsid w:val="00752B85"/>
    <w:rsid w:val="0075331C"/>
    <w:rsid w:val="00753D4E"/>
    <w:rsid w:val="00754548"/>
    <w:rsid w:val="00754C54"/>
    <w:rsid w:val="00755494"/>
    <w:rsid w:val="007559E9"/>
    <w:rsid w:val="00755C52"/>
    <w:rsid w:val="00755EF2"/>
    <w:rsid w:val="00755FBA"/>
    <w:rsid w:val="00756352"/>
    <w:rsid w:val="00756517"/>
    <w:rsid w:val="0075668E"/>
    <w:rsid w:val="00757083"/>
    <w:rsid w:val="007571E1"/>
    <w:rsid w:val="00757812"/>
    <w:rsid w:val="007604B2"/>
    <w:rsid w:val="00760741"/>
    <w:rsid w:val="00760920"/>
    <w:rsid w:val="00761983"/>
    <w:rsid w:val="00761FCA"/>
    <w:rsid w:val="00762330"/>
    <w:rsid w:val="007626D9"/>
    <w:rsid w:val="007629F4"/>
    <w:rsid w:val="00763FE9"/>
    <w:rsid w:val="0076401B"/>
    <w:rsid w:val="007641C1"/>
    <w:rsid w:val="00764F59"/>
    <w:rsid w:val="00765281"/>
    <w:rsid w:val="00765297"/>
    <w:rsid w:val="007652B4"/>
    <w:rsid w:val="00765BDE"/>
    <w:rsid w:val="00765F19"/>
    <w:rsid w:val="007663F4"/>
    <w:rsid w:val="00766896"/>
    <w:rsid w:val="00766B6B"/>
    <w:rsid w:val="00766BAD"/>
    <w:rsid w:val="00767175"/>
    <w:rsid w:val="00767B8D"/>
    <w:rsid w:val="00770308"/>
    <w:rsid w:val="00770310"/>
    <w:rsid w:val="00770A13"/>
    <w:rsid w:val="00771AF0"/>
    <w:rsid w:val="00771E0C"/>
    <w:rsid w:val="007729A2"/>
    <w:rsid w:val="00773143"/>
    <w:rsid w:val="007734B8"/>
    <w:rsid w:val="00773513"/>
    <w:rsid w:val="007735B5"/>
    <w:rsid w:val="00773D43"/>
    <w:rsid w:val="00774B54"/>
    <w:rsid w:val="00774C0E"/>
    <w:rsid w:val="00774F55"/>
    <w:rsid w:val="00775070"/>
    <w:rsid w:val="0077528E"/>
    <w:rsid w:val="007755BF"/>
    <w:rsid w:val="007755F2"/>
    <w:rsid w:val="00775F48"/>
    <w:rsid w:val="00776971"/>
    <w:rsid w:val="0077714C"/>
    <w:rsid w:val="0077729A"/>
    <w:rsid w:val="00777646"/>
    <w:rsid w:val="00777696"/>
    <w:rsid w:val="007776A2"/>
    <w:rsid w:val="00777DF0"/>
    <w:rsid w:val="007803FC"/>
    <w:rsid w:val="007807D0"/>
    <w:rsid w:val="00780A80"/>
    <w:rsid w:val="0078177E"/>
    <w:rsid w:val="00781CB0"/>
    <w:rsid w:val="0078207B"/>
    <w:rsid w:val="007825D0"/>
    <w:rsid w:val="007825E0"/>
    <w:rsid w:val="0078264C"/>
    <w:rsid w:val="0078304C"/>
    <w:rsid w:val="00783673"/>
    <w:rsid w:val="00783B79"/>
    <w:rsid w:val="00783CEA"/>
    <w:rsid w:val="007842CD"/>
    <w:rsid w:val="007843C7"/>
    <w:rsid w:val="00784AAD"/>
    <w:rsid w:val="00784BA0"/>
    <w:rsid w:val="00784BA5"/>
    <w:rsid w:val="00785459"/>
    <w:rsid w:val="00785490"/>
    <w:rsid w:val="007854AD"/>
    <w:rsid w:val="00785AAC"/>
    <w:rsid w:val="007863B1"/>
    <w:rsid w:val="0078670F"/>
    <w:rsid w:val="00786DD0"/>
    <w:rsid w:val="007879F1"/>
    <w:rsid w:val="00787A09"/>
    <w:rsid w:val="00787A79"/>
    <w:rsid w:val="00787CB9"/>
    <w:rsid w:val="00787D90"/>
    <w:rsid w:val="00787E80"/>
    <w:rsid w:val="007901BA"/>
    <w:rsid w:val="00790256"/>
    <w:rsid w:val="00790788"/>
    <w:rsid w:val="00790889"/>
    <w:rsid w:val="0079121A"/>
    <w:rsid w:val="007913DB"/>
    <w:rsid w:val="00791460"/>
    <w:rsid w:val="007916C9"/>
    <w:rsid w:val="007919CA"/>
    <w:rsid w:val="00791B52"/>
    <w:rsid w:val="00791C20"/>
    <w:rsid w:val="00791C64"/>
    <w:rsid w:val="00791FD1"/>
    <w:rsid w:val="00792429"/>
    <w:rsid w:val="007925EA"/>
    <w:rsid w:val="0079273D"/>
    <w:rsid w:val="0079295D"/>
    <w:rsid w:val="007929D2"/>
    <w:rsid w:val="00792BD4"/>
    <w:rsid w:val="00792F44"/>
    <w:rsid w:val="0079302D"/>
    <w:rsid w:val="007936D4"/>
    <w:rsid w:val="0079399A"/>
    <w:rsid w:val="00793A2E"/>
    <w:rsid w:val="00793CD8"/>
    <w:rsid w:val="00793CF1"/>
    <w:rsid w:val="00793D7D"/>
    <w:rsid w:val="007942F1"/>
    <w:rsid w:val="00794BE9"/>
    <w:rsid w:val="00794FE1"/>
    <w:rsid w:val="00795370"/>
    <w:rsid w:val="007957B3"/>
    <w:rsid w:val="00795B3D"/>
    <w:rsid w:val="00795C92"/>
    <w:rsid w:val="00795CE0"/>
    <w:rsid w:val="00796231"/>
    <w:rsid w:val="00796391"/>
    <w:rsid w:val="0079664D"/>
    <w:rsid w:val="00797025"/>
    <w:rsid w:val="00797AB8"/>
    <w:rsid w:val="00797FFE"/>
    <w:rsid w:val="007A002F"/>
    <w:rsid w:val="007A0449"/>
    <w:rsid w:val="007A06C7"/>
    <w:rsid w:val="007A13E2"/>
    <w:rsid w:val="007A18A0"/>
    <w:rsid w:val="007A1CB3"/>
    <w:rsid w:val="007A1E38"/>
    <w:rsid w:val="007A1ECD"/>
    <w:rsid w:val="007A2006"/>
    <w:rsid w:val="007A21EA"/>
    <w:rsid w:val="007A2972"/>
    <w:rsid w:val="007A306F"/>
    <w:rsid w:val="007A3230"/>
    <w:rsid w:val="007A3C17"/>
    <w:rsid w:val="007A43A6"/>
    <w:rsid w:val="007A4A57"/>
    <w:rsid w:val="007A4C68"/>
    <w:rsid w:val="007A5658"/>
    <w:rsid w:val="007A580E"/>
    <w:rsid w:val="007A58A6"/>
    <w:rsid w:val="007A5A07"/>
    <w:rsid w:val="007A5B8B"/>
    <w:rsid w:val="007A5CDC"/>
    <w:rsid w:val="007A5E01"/>
    <w:rsid w:val="007A5EC4"/>
    <w:rsid w:val="007A620C"/>
    <w:rsid w:val="007A6ABF"/>
    <w:rsid w:val="007A6B6A"/>
    <w:rsid w:val="007A6F70"/>
    <w:rsid w:val="007A7277"/>
    <w:rsid w:val="007A7576"/>
    <w:rsid w:val="007B0A5C"/>
    <w:rsid w:val="007B0C11"/>
    <w:rsid w:val="007B1306"/>
    <w:rsid w:val="007B1A7A"/>
    <w:rsid w:val="007B1F28"/>
    <w:rsid w:val="007B2294"/>
    <w:rsid w:val="007B2392"/>
    <w:rsid w:val="007B25CF"/>
    <w:rsid w:val="007B2758"/>
    <w:rsid w:val="007B2C5B"/>
    <w:rsid w:val="007B3196"/>
    <w:rsid w:val="007B3481"/>
    <w:rsid w:val="007B3495"/>
    <w:rsid w:val="007B3D2D"/>
    <w:rsid w:val="007B3F5F"/>
    <w:rsid w:val="007B40DF"/>
    <w:rsid w:val="007B4D8B"/>
    <w:rsid w:val="007B50AE"/>
    <w:rsid w:val="007B51DF"/>
    <w:rsid w:val="007B5254"/>
    <w:rsid w:val="007B5433"/>
    <w:rsid w:val="007B627D"/>
    <w:rsid w:val="007B6885"/>
    <w:rsid w:val="007B6BC1"/>
    <w:rsid w:val="007B6C46"/>
    <w:rsid w:val="007B7598"/>
    <w:rsid w:val="007B779C"/>
    <w:rsid w:val="007B7E36"/>
    <w:rsid w:val="007B7F93"/>
    <w:rsid w:val="007C05DD"/>
    <w:rsid w:val="007C06EE"/>
    <w:rsid w:val="007C0A96"/>
    <w:rsid w:val="007C0FCE"/>
    <w:rsid w:val="007C1237"/>
    <w:rsid w:val="007C16E0"/>
    <w:rsid w:val="007C1AC3"/>
    <w:rsid w:val="007C25FF"/>
    <w:rsid w:val="007C2E0D"/>
    <w:rsid w:val="007C2E22"/>
    <w:rsid w:val="007C35B6"/>
    <w:rsid w:val="007C37C3"/>
    <w:rsid w:val="007C3D18"/>
    <w:rsid w:val="007C4697"/>
    <w:rsid w:val="007C47D9"/>
    <w:rsid w:val="007C4A2D"/>
    <w:rsid w:val="007C57C5"/>
    <w:rsid w:val="007C581F"/>
    <w:rsid w:val="007C5936"/>
    <w:rsid w:val="007C60BF"/>
    <w:rsid w:val="007C63D2"/>
    <w:rsid w:val="007C656D"/>
    <w:rsid w:val="007C6A07"/>
    <w:rsid w:val="007C6D69"/>
    <w:rsid w:val="007C709A"/>
    <w:rsid w:val="007C75A1"/>
    <w:rsid w:val="007C77A5"/>
    <w:rsid w:val="007D04E5"/>
    <w:rsid w:val="007D0780"/>
    <w:rsid w:val="007D1B8A"/>
    <w:rsid w:val="007D1D8D"/>
    <w:rsid w:val="007D1F8B"/>
    <w:rsid w:val="007D2ABC"/>
    <w:rsid w:val="007D2B7D"/>
    <w:rsid w:val="007D3555"/>
    <w:rsid w:val="007D38C7"/>
    <w:rsid w:val="007D3B48"/>
    <w:rsid w:val="007D3D94"/>
    <w:rsid w:val="007D40DF"/>
    <w:rsid w:val="007D4D18"/>
    <w:rsid w:val="007D535F"/>
    <w:rsid w:val="007D58E6"/>
    <w:rsid w:val="007D5901"/>
    <w:rsid w:val="007D5BEF"/>
    <w:rsid w:val="007D5C6C"/>
    <w:rsid w:val="007D689E"/>
    <w:rsid w:val="007D7526"/>
    <w:rsid w:val="007D78E0"/>
    <w:rsid w:val="007D7A7E"/>
    <w:rsid w:val="007D7B00"/>
    <w:rsid w:val="007D7B34"/>
    <w:rsid w:val="007D7DC7"/>
    <w:rsid w:val="007D7E5B"/>
    <w:rsid w:val="007E041A"/>
    <w:rsid w:val="007E0690"/>
    <w:rsid w:val="007E147B"/>
    <w:rsid w:val="007E15F7"/>
    <w:rsid w:val="007E1CC2"/>
    <w:rsid w:val="007E2342"/>
    <w:rsid w:val="007E2495"/>
    <w:rsid w:val="007E3A02"/>
    <w:rsid w:val="007E418D"/>
    <w:rsid w:val="007E4610"/>
    <w:rsid w:val="007E4715"/>
    <w:rsid w:val="007E4C71"/>
    <w:rsid w:val="007E4E55"/>
    <w:rsid w:val="007E4F3E"/>
    <w:rsid w:val="007E505B"/>
    <w:rsid w:val="007E5430"/>
    <w:rsid w:val="007E57FC"/>
    <w:rsid w:val="007E5B99"/>
    <w:rsid w:val="007E6291"/>
    <w:rsid w:val="007E6BDB"/>
    <w:rsid w:val="007E6CE3"/>
    <w:rsid w:val="007E7091"/>
    <w:rsid w:val="007E71B7"/>
    <w:rsid w:val="007E78DD"/>
    <w:rsid w:val="007F01AE"/>
    <w:rsid w:val="007F0227"/>
    <w:rsid w:val="007F0789"/>
    <w:rsid w:val="007F0A2B"/>
    <w:rsid w:val="007F0B29"/>
    <w:rsid w:val="007F0E0A"/>
    <w:rsid w:val="007F1035"/>
    <w:rsid w:val="007F1993"/>
    <w:rsid w:val="007F1BFB"/>
    <w:rsid w:val="007F2063"/>
    <w:rsid w:val="007F26C4"/>
    <w:rsid w:val="007F2734"/>
    <w:rsid w:val="007F2EAF"/>
    <w:rsid w:val="007F381C"/>
    <w:rsid w:val="007F3F7A"/>
    <w:rsid w:val="007F44ED"/>
    <w:rsid w:val="007F4EE8"/>
    <w:rsid w:val="007F5725"/>
    <w:rsid w:val="007F57A9"/>
    <w:rsid w:val="007F5D5F"/>
    <w:rsid w:val="007F6A11"/>
    <w:rsid w:val="007F6E3E"/>
    <w:rsid w:val="0080006F"/>
    <w:rsid w:val="008002FF"/>
    <w:rsid w:val="00800776"/>
    <w:rsid w:val="00801213"/>
    <w:rsid w:val="008012BF"/>
    <w:rsid w:val="008015A4"/>
    <w:rsid w:val="00801721"/>
    <w:rsid w:val="00801CEF"/>
    <w:rsid w:val="00801DAC"/>
    <w:rsid w:val="008028D9"/>
    <w:rsid w:val="00802996"/>
    <w:rsid w:val="00802D2D"/>
    <w:rsid w:val="00803091"/>
    <w:rsid w:val="008033A1"/>
    <w:rsid w:val="00803BCC"/>
    <w:rsid w:val="00803FAE"/>
    <w:rsid w:val="0080451C"/>
    <w:rsid w:val="008049F7"/>
    <w:rsid w:val="00804BBE"/>
    <w:rsid w:val="00805004"/>
    <w:rsid w:val="0080521D"/>
    <w:rsid w:val="00805A16"/>
    <w:rsid w:val="00805B2D"/>
    <w:rsid w:val="0080605F"/>
    <w:rsid w:val="00806973"/>
    <w:rsid w:val="00806ACF"/>
    <w:rsid w:val="00806DBA"/>
    <w:rsid w:val="00806EF7"/>
    <w:rsid w:val="00807081"/>
    <w:rsid w:val="0080755F"/>
    <w:rsid w:val="008075E3"/>
    <w:rsid w:val="00807786"/>
    <w:rsid w:val="00811F6C"/>
    <w:rsid w:val="00811FCB"/>
    <w:rsid w:val="008120DA"/>
    <w:rsid w:val="00812661"/>
    <w:rsid w:val="00812A96"/>
    <w:rsid w:val="00812C48"/>
    <w:rsid w:val="00812FBF"/>
    <w:rsid w:val="008135AC"/>
    <w:rsid w:val="0081363A"/>
    <w:rsid w:val="00813AF4"/>
    <w:rsid w:val="00814515"/>
    <w:rsid w:val="00814B43"/>
    <w:rsid w:val="00815721"/>
    <w:rsid w:val="008158D6"/>
    <w:rsid w:val="00815A01"/>
    <w:rsid w:val="0081607B"/>
    <w:rsid w:val="00816135"/>
    <w:rsid w:val="00816854"/>
    <w:rsid w:val="00816EB6"/>
    <w:rsid w:val="00817196"/>
    <w:rsid w:val="0081757C"/>
    <w:rsid w:val="00817D84"/>
    <w:rsid w:val="00820EB8"/>
    <w:rsid w:val="00821D63"/>
    <w:rsid w:val="00822797"/>
    <w:rsid w:val="00823086"/>
    <w:rsid w:val="0082353D"/>
    <w:rsid w:val="008235DB"/>
    <w:rsid w:val="00824326"/>
    <w:rsid w:val="008249C8"/>
    <w:rsid w:val="00824AB4"/>
    <w:rsid w:val="00825C42"/>
    <w:rsid w:val="00825CCF"/>
    <w:rsid w:val="00825D25"/>
    <w:rsid w:val="00825D94"/>
    <w:rsid w:val="00826015"/>
    <w:rsid w:val="00826128"/>
    <w:rsid w:val="008263B4"/>
    <w:rsid w:val="0082641E"/>
    <w:rsid w:val="00826B2F"/>
    <w:rsid w:val="00826EE0"/>
    <w:rsid w:val="008279D5"/>
    <w:rsid w:val="00827A25"/>
    <w:rsid w:val="00827AA7"/>
    <w:rsid w:val="00827D6F"/>
    <w:rsid w:val="00830393"/>
    <w:rsid w:val="008316CA"/>
    <w:rsid w:val="00831A75"/>
    <w:rsid w:val="0083297B"/>
    <w:rsid w:val="00832F6F"/>
    <w:rsid w:val="008331C0"/>
    <w:rsid w:val="0083339C"/>
    <w:rsid w:val="008333FA"/>
    <w:rsid w:val="00834095"/>
    <w:rsid w:val="00834787"/>
    <w:rsid w:val="008347ED"/>
    <w:rsid w:val="00835272"/>
    <w:rsid w:val="008353E7"/>
    <w:rsid w:val="00835BBB"/>
    <w:rsid w:val="00835F53"/>
    <w:rsid w:val="008361B6"/>
    <w:rsid w:val="00836227"/>
    <w:rsid w:val="00836363"/>
    <w:rsid w:val="0083685B"/>
    <w:rsid w:val="00836EA5"/>
    <w:rsid w:val="008372D7"/>
    <w:rsid w:val="00837584"/>
    <w:rsid w:val="008375E9"/>
    <w:rsid w:val="008376AC"/>
    <w:rsid w:val="00837BF4"/>
    <w:rsid w:val="00840508"/>
    <w:rsid w:val="00840954"/>
    <w:rsid w:val="00840A0F"/>
    <w:rsid w:val="00840B88"/>
    <w:rsid w:val="008415F4"/>
    <w:rsid w:val="00841D39"/>
    <w:rsid w:val="0084227C"/>
    <w:rsid w:val="0084270C"/>
    <w:rsid w:val="00842C92"/>
    <w:rsid w:val="00843099"/>
    <w:rsid w:val="008430FA"/>
    <w:rsid w:val="00843250"/>
    <w:rsid w:val="00843469"/>
    <w:rsid w:val="00843938"/>
    <w:rsid w:val="00843B4A"/>
    <w:rsid w:val="00843C81"/>
    <w:rsid w:val="008444E8"/>
    <w:rsid w:val="00844DAD"/>
    <w:rsid w:val="00844E80"/>
    <w:rsid w:val="008459A0"/>
    <w:rsid w:val="0084685A"/>
    <w:rsid w:val="00846CA7"/>
    <w:rsid w:val="00846FE7"/>
    <w:rsid w:val="0084736A"/>
    <w:rsid w:val="00847D8F"/>
    <w:rsid w:val="00847DB7"/>
    <w:rsid w:val="00847DC5"/>
    <w:rsid w:val="00847E35"/>
    <w:rsid w:val="00847EB5"/>
    <w:rsid w:val="008503C8"/>
    <w:rsid w:val="00850DDD"/>
    <w:rsid w:val="0085101C"/>
    <w:rsid w:val="00851649"/>
    <w:rsid w:val="00851762"/>
    <w:rsid w:val="008526BC"/>
    <w:rsid w:val="00852A10"/>
    <w:rsid w:val="00852A8F"/>
    <w:rsid w:val="00852C1C"/>
    <w:rsid w:val="00852DDB"/>
    <w:rsid w:val="00852F3C"/>
    <w:rsid w:val="00852FBA"/>
    <w:rsid w:val="00853AAF"/>
    <w:rsid w:val="008541D9"/>
    <w:rsid w:val="0085459A"/>
    <w:rsid w:val="00856262"/>
    <w:rsid w:val="0085674C"/>
    <w:rsid w:val="00856911"/>
    <w:rsid w:val="00856D37"/>
    <w:rsid w:val="00856E47"/>
    <w:rsid w:val="0085707B"/>
    <w:rsid w:val="0085754F"/>
    <w:rsid w:val="00857799"/>
    <w:rsid w:val="00857C4F"/>
    <w:rsid w:val="00857C57"/>
    <w:rsid w:val="008603D1"/>
    <w:rsid w:val="00861276"/>
    <w:rsid w:val="00861AF0"/>
    <w:rsid w:val="00861D4E"/>
    <w:rsid w:val="008626DD"/>
    <w:rsid w:val="008629F3"/>
    <w:rsid w:val="00863513"/>
    <w:rsid w:val="00863A20"/>
    <w:rsid w:val="00864F5E"/>
    <w:rsid w:val="00865145"/>
    <w:rsid w:val="008658C3"/>
    <w:rsid w:val="008666EB"/>
    <w:rsid w:val="00866F37"/>
    <w:rsid w:val="00867178"/>
    <w:rsid w:val="0086730F"/>
    <w:rsid w:val="00867352"/>
    <w:rsid w:val="00867730"/>
    <w:rsid w:val="008677FD"/>
    <w:rsid w:val="0086787F"/>
    <w:rsid w:val="00867ED1"/>
    <w:rsid w:val="00870049"/>
    <w:rsid w:val="008706D4"/>
    <w:rsid w:val="00870915"/>
    <w:rsid w:val="00870957"/>
    <w:rsid w:val="00870C17"/>
    <w:rsid w:val="00870D70"/>
    <w:rsid w:val="00870F8A"/>
    <w:rsid w:val="008714E1"/>
    <w:rsid w:val="0087152C"/>
    <w:rsid w:val="008719A4"/>
    <w:rsid w:val="00871D23"/>
    <w:rsid w:val="00872230"/>
    <w:rsid w:val="00872812"/>
    <w:rsid w:val="00872951"/>
    <w:rsid w:val="00873312"/>
    <w:rsid w:val="008735D3"/>
    <w:rsid w:val="00873B7F"/>
    <w:rsid w:val="00874312"/>
    <w:rsid w:val="0087437C"/>
    <w:rsid w:val="008743E8"/>
    <w:rsid w:val="00875CD7"/>
    <w:rsid w:val="00875F20"/>
    <w:rsid w:val="008765F6"/>
    <w:rsid w:val="00876B4D"/>
    <w:rsid w:val="00876C1F"/>
    <w:rsid w:val="00876CA5"/>
    <w:rsid w:val="00876E46"/>
    <w:rsid w:val="00876F28"/>
    <w:rsid w:val="00877A98"/>
    <w:rsid w:val="00877B3A"/>
    <w:rsid w:val="00877F18"/>
    <w:rsid w:val="0088028B"/>
    <w:rsid w:val="00880705"/>
    <w:rsid w:val="00880F70"/>
    <w:rsid w:val="008811CB"/>
    <w:rsid w:val="008813D3"/>
    <w:rsid w:val="00881C47"/>
    <w:rsid w:val="0088223C"/>
    <w:rsid w:val="0088265B"/>
    <w:rsid w:val="00882E1C"/>
    <w:rsid w:val="00883A42"/>
    <w:rsid w:val="00883AA2"/>
    <w:rsid w:val="00884AF5"/>
    <w:rsid w:val="00884D63"/>
    <w:rsid w:val="00884FDF"/>
    <w:rsid w:val="00885D9A"/>
    <w:rsid w:val="00886261"/>
    <w:rsid w:val="00887014"/>
    <w:rsid w:val="00887188"/>
    <w:rsid w:val="0088723B"/>
    <w:rsid w:val="008873F6"/>
    <w:rsid w:val="00887EC8"/>
    <w:rsid w:val="00887FDE"/>
    <w:rsid w:val="00890036"/>
    <w:rsid w:val="00890BAF"/>
    <w:rsid w:val="00890D99"/>
    <w:rsid w:val="00891202"/>
    <w:rsid w:val="00891265"/>
    <w:rsid w:val="0089157A"/>
    <w:rsid w:val="00891FC3"/>
    <w:rsid w:val="00891FD2"/>
    <w:rsid w:val="008921FB"/>
    <w:rsid w:val="008922CE"/>
    <w:rsid w:val="0089389E"/>
    <w:rsid w:val="008938E5"/>
    <w:rsid w:val="008938E8"/>
    <w:rsid w:val="008939D7"/>
    <w:rsid w:val="008941E3"/>
    <w:rsid w:val="00894258"/>
    <w:rsid w:val="00894430"/>
    <w:rsid w:val="00894647"/>
    <w:rsid w:val="00894A88"/>
    <w:rsid w:val="00894B11"/>
    <w:rsid w:val="00894D68"/>
    <w:rsid w:val="00895386"/>
    <w:rsid w:val="0089549A"/>
    <w:rsid w:val="0089565D"/>
    <w:rsid w:val="00896358"/>
    <w:rsid w:val="00896599"/>
    <w:rsid w:val="00896CB1"/>
    <w:rsid w:val="008978CB"/>
    <w:rsid w:val="008A0549"/>
    <w:rsid w:val="008A07AF"/>
    <w:rsid w:val="008A0CCC"/>
    <w:rsid w:val="008A0DAB"/>
    <w:rsid w:val="008A13A2"/>
    <w:rsid w:val="008A15D9"/>
    <w:rsid w:val="008A19A0"/>
    <w:rsid w:val="008A1D2F"/>
    <w:rsid w:val="008A209E"/>
    <w:rsid w:val="008A21FF"/>
    <w:rsid w:val="008A225B"/>
    <w:rsid w:val="008A2435"/>
    <w:rsid w:val="008A2CE2"/>
    <w:rsid w:val="008A30AC"/>
    <w:rsid w:val="008A3964"/>
    <w:rsid w:val="008A3F8C"/>
    <w:rsid w:val="008A4014"/>
    <w:rsid w:val="008A4422"/>
    <w:rsid w:val="008A44B8"/>
    <w:rsid w:val="008A471E"/>
    <w:rsid w:val="008A505D"/>
    <w:rsid w:val="008A51A8"/>
    <w:rsid w:val="008A5322"/>
    <w:rsid w:val="008A54C7"/>
    <w:rsid w:val="008A54F5"/>
    <w:rsid w:val="008A6173"/>
    <w:rsid w:val="008A6862"/>
    <w:rsid w:val="008A77D8"/>
    <w:rsid w:val="008B00C3"/>
    <w:rsid w:val="008B0483"/>
    <w:rsid w:val="008B0745"/>
    <w:rsid w:val="008B0FA5"/>
    <w:rsid w:val="008B120C"/>
    <w:rsid w:val="008B17E4"/>
    <w:rsid w:val="008B27CA"/>
    <w:rsid w:val="008B280D"/>
    <w:rsid w:val="008B28EF"/>
    <w:rsid w:val="008B2B4D"/>
    <w:rsid w:val="008B2DC1"/>
    <w:rsid w:val="008B34D8"/>
    <w:rsid w:val="008B3721"/>
    <w:rsid w:val="008B3A74"/>
    <w:rsid w:val="008B433D"/>
    <w:rsid w:val="008B4922"/>
    <w:rsid w:val="008B51A0"/>
    <w:rsid w:val="008B525B"/>
    <w:rsid w:val="008B57E2"/>
    <w:rsid w:val="008B592A"/>
    <w:rsid w:val="008B5B4B"/>
    <w:rsid w:val="008B5D9C"/>
    <w:rsid w:val="008B5F91"/>
    <w:rsid w:val="008B5FDD"/>
    <w:rsid w:val="008B61A6"/>
    <w:rsid w:val="008B711B"/>
    <w:rsid w:val="008B7B5C"/>
    <w:rsid w:val="008B7D72"/>
    <w:rsid w:val="008C02A7"/>
    <w:rsid w:val="008C0C99"/>
    <w:rsid w:val="008C0D18"/>
    <w:rsid w:val="008C2017"/>
    <w:rsid w:val="008C27E4"/>
    <w:rsid w:val="008C2BC9"/>
    <w:rsid w:val="008C32B3"/>
    <w:rsid w:val="008C3C22"/>
    <w:rsid w:val="008C3CDF"/>
    <w:rsid w:val="008C4786"/>
    <w:rsid w:val="008C4958"/>
    <w:rsid w:val="008C4969"/>
    <w:rsid w:val="008C4BAA"/>
    <w:rsid w:val="008C5253"/>
    <w:rsid w:val="008C5E9B"/>
    <w:rsid w:val="008C6AE8"/>
    <w:rsid w:val="008C7155"/>
    <w:rsid w:val="008C7542"/>
    <w:rsid w:val="008C7573"/>
    <w:rsid w:val="008C75BA"/>
    <w:rsid w:val="008C770D"/>
    <w:rsid w:val="008C7B90"/>
    <w:rsid w:val="008C7F73"/>
    <w:rsid w:val="008D00A5"/>
    <w:rsid w:val="008D0405"/>
    <w:rsid w:val="008D0852"/>
    <w:rsid w:val="008D0C62"/>
    <w:rsid w:val="008D0F83"/>
    <w:rsid w:val="008D1682"/>
    <w:rsid w:val="008D16BC"/>
    <w:rsid w:val="008D1A36"/>
    <w:rsid w:val="008D2414"/>
    <w:rsid w:val="008D3187"/>
    <w:rsid w:val="008D34F1"/>
    <w:rsid w:val="008D3887"/>
    <w:rsid w:val="008D38F2"/>
    <w:rsid w:val="008D39D8"/>
    <w:rsid w:val="008D3F73"/>
    <w:rsid w:val="008D42B9"/>
    <w:rsid w:val="008D4DEA"/>
    <w:rsid w:val="008D4E27"/>
    <w:rsid w:val="008D5285"/>
    <w:rsid w:val="008D535F"/>
    <w:rsid w:val="008D59F8"/>
    <w:rsid w:val="008D66C8"/>
    <w:rsid w:val="008D6927"/>
    <w:rsid w:val="008D6A3B"/>
    <w:rsid w:val="008D6D1A"/>
    <w:rsid w:val="008D6DAC"/>
    <w:rsid w:val="008D6DF1"/>
    <w:rsid w:val="008D7A5F"/>
    <w:rsid w:val="008E034F"/>
    <w:rsid w:val="008E04C8"/>
    <w:rsid w:val="008E065E"/>
    <w:rsid w:val="008E07EA"/>
    <w:rsid w:val="008E0816"/>
    <w:rsid w:val="008E08AA"/>
    <w:rsid w:val="008E0927"/>
    <w:rsid w:val="008E1240"/>
    <w:rsid w:val="008E1637"/>
    <w:rsid w:val="008E1656"/>
    <w:rsid w:val="008E1909"/>
    <w:rsid w:val="008E1A8A"/>
    <w:rsid w:val="008E1D0F"/>
    <w:rsid w:val="008E20E6"/>
    <w:rsid w:val="008E24A8"/>
    <w:rsid w:val="008E28BA"/>
    <w:rsid w:val="008E32D9"/>
    <w:rsid w:val="008E3351"/>
    <w:rsid w:val="008E3500"/>
    <w:rsid w:val="008E42BA"/>
    <w:rsid w:val="008E48F7"/>
    <w:rsid w:val="008E4D4C"/>
    <w:rsid w:val="008E5288"/>
    <w:rsid w:val="008E6653"/>
    <w:rsid w:val="008E6B42"/>
    <w:rsid w:val="008E6D71"/>
    <w:rsid w:val="008E74A8"/>
    <w:rsid w:val="008E7C87"/>
    <w:rsid w:val="008E7F8A"/>
    <w:rsid w:val="008F03A8"/>
    <w:rsid w:val="008F113B"/>
    <w:rsid w:val="008F17AB"/>
    <w:rsid w:val="008F1C4E"/>
    <w:rsid w:val="008F1C60"/>
    <w:rsid w:val="008F1C76"/>
    <w:rsid w:val="008F1EAB"/>
    <w:rsid w:val="008F2467"/>
    <w:rsid w:val="008F279E"/>
    <w:rsid w:val="008F2979"/>
    <w:rsid w:val="008F2C13"/>
    <w:rsid w:val="008F2D8A"/>
    <w:rsid w:val="008F33DC"/>
    <w:rsid w:val="008F3407"/>
    <w:rsid w:val="008F3C13"/>
    <w:rsid w:val="008F418A"/>
    <w:rsid w:val="008F4486"/>
    <w:rsid w:val="008F477F"/>
    <w:rsid w:val="008F4909"/>
    <w:rsid w:val="008F49EE"/>
    <w:rsid w:val="008F4D8F"/>
    <w:rsid w:val="008F5396"/>
    <w:rsid w:val="008F5C42"/>
    <w:rsid w:val="008F5DEB"/>
    <w:rsid w:val="008F617C"/>
    <w:rsid w:val="008F6255"/>
    <w:rsid w:val="008F669B"/>
    <w:rsid w:val="008F6D6E"/>
    <w:rsid w:val="008F73D2"/>
    <w:rsid w:val="008F741C"/>
    <w:rsid w:val="008F74A6"/>
    <w:rsid w:val="008F771A"/>
    <w:rsid w:val="00900646"/>
    <w:rsid w:val="00900928"/>
    <w:rsid w:val="009012F5"/>
    <w:rsid w:val="00902350"/>
    <w:rsid w:val="00903146"/>
    <w:rsid w:val="00903165"/>
    <w:rsid w:val="0090336B"/>
    <w:rsid w:val="00904965"/>
    <w:rsid w:val="00904AF7"/>
    <w:rsid w:val="00905384"/>
    <w:rsid w:val="009053AA"/>
    <w:rsid w:val="0090550C"/>
    <w:rsid w:val="00905803"/>
    <w:rsid w:val="009060A7"/>
    <w:rsid w:val="009060CD"/>
    <w:rsid w:val="0090631D"/>
    <w:rsid w:val="0090673E"/>
    <w:rsid w:val="00906939"/>
    <w:rsid w:val="00906ED2"/>
    <w:rsid w:val="0090749B"/>
    <w:rsid w:val="00907E30"/>
    <w:rsid w:val="009100E6"/>
    <w:rsid w:val="0091094C"/>
    <w:rsid w:val="00910B7D"/>
    <w:rsid w:val="00911DBE"/>
    <w:rsid w:val="00911DFB"/>
    <w:rsid w:val="0091236C"/>
    <w:rsid w:val="00912409"/>
    <w:rsid w:val="00912636"/>
    <w:rsid w:val="00912A49"/>
    <w:rsid w:val="00912C3A"/>
    <w:rsid w:val="00912E50"/>
    <w:rsid w:val="00913279"/>
    <w:rsid w:val="009139D9"/>
    <w:rsid w:val="0091436C"/>
    <w:rsid w:val="00914AD8"/>
    <w:rsid w:val="00915494"/>
    <w:rsid w:val="00915915"/>
    <w:rsid w:val="00915924"/>
    <w:rsid w:val="00916079"/>
    <w:rsid w:val="00916583"/>
    <w:rsid w:val="00917097"/>
    <w:rsid w:val="0091755D"/>
    <w:rsid w:val="00917C5E"/>
    <w:rsid w:val="00917CE9"/>
    <w:rsid w:val="00920BF2"/>
    <w:rsid w:val="00920C3D"/>
    <w:rsid w:val="00920F29"/>
    <w:rsid w:val="0092147F"/>
    <w:rsid w:val="009214BF"/>
    <w:rsid w:val="00921A95"/>
    <w:rsid w:val="00921B97"/>
    <w:rsid w:val="00921E75"/>
    <w:rsid w:val="00922010"/>
    <w:rsid w:val="00922C5C"/>
    <w:rsid w:val="0092310F"/>
    <w:rsid w:val="009234D5"/>
    <w:rsid w:val="009235D4"/>
    <w:rsid w:val="0092389D"/>
    <w:rsid w:val="0092412F"/>
    <w:rsid w:val="00924470"/>
    <w:rsid w:val="0092476F"/>
    <w:rsid w:val="0092480B"/>
    <w:rsid w:val="00924BE6"/>
    <w:rsid w:val="00925847"/>
    <w:rsid w:val="00925964"/>
    <w:rsid w:val="009262E8"/>
    <w:rsid w:val="00926B66"/>
    <w:rsid w:val="00927307"/>
    <w:rsid w:val="0092741E"/>
    <w:rsid w:val="00930005"/>
    <w:rsid w:val="0093005C"/>
    <w:rsid w:val="00930435"/>
    <w:rsid w:val="00930E84"/>
    <w:rsid w:val="00931092"/>
    <w:rsid w:val="0093116A"/>
    <w:rsid w:val="00931578"/>
    <w:rsid w:val="009316A4"/>
    <w:rsid w:val="00931BD9"/>
    <w:rsid w:val="00931C43"/>
    <w:rsid w:val="00931C66"/>
    <w:rsid w:val="009321AE"/>
    <w:rsid w:val="00932492"/>
    <w:rsid w:val="00932F82"/>
    <w:rsid w:val="009340E1"/>
    <w:rsid w:val="00934185"/>
    <w:rsid w:val="009341DD"/>
    <w:rsid w:val="0093455E"/>
    <w:rsid w:val="009348C1"/>
    <w:rsid w:val="00934D19"/>
    <w:rsid w:val="009353C5"/>
    <w:rsid w:val="0093561A"/>
    <w:rsid w:val="009356C1"/>
    <w:rsid w:val="00935960"/>
    <w:rsid w:val="00935C41"/>
    <w:rsid w:val="00935C4E"/>
    <w:rsid w:val="00935E5C"/>
    <w:rsid w:val="009368F3"/>
    <w:rsid w:val="00936972"/>
    <w:rsid w:val="00936E64"/>
    <w:rsid w:val="00936E6E"/>
    <w:rsid w:val="00937506"/>
    <w:rsid w:val="00937DC6"/>
    <w:rsid w:val="009406F5"/>
    <w:rsid w:val="009409F3"/>
    <w:rsid w:val="00941636"/>
    <w:rsid w:val="009419B0"/>
    <w:rsid w:val="00941DEC"/>
    <w:rsid w:val="00943096"/>
    <w:rsid w:val="00943742"/>
    <w:rsid w:val="00943A0C"/>
    <w:rsid w:val="00943EB7"/>
    <w:rsid w:val="00944CC5"/>
    <w:rsid w:val="00944CE4"/>
    <w:rsid w:val="00944FE1"/>
    <w:rsid w:val="00945839"/>
    <w:rsid w:val="00945C05"/>
    <w:rsid w:val="00945F01"/>
    <w:rsid w:val="009461A3"/>
    <w:rsid w:val="00946752"/>
    <w:rsid w:val="00946945"/>
    <w:rsid w:val="0094701C"/>
    <w:rsid w:val="0094752A"/>
    <w:rsid w:val="00947713"/>
    <w:rsid w:val="0094772F"/>
    <w:rsid w:val="009478B7"/>
    <w:rsid w:val="009478E4"/>
    <w:rsid w:val="00947A25"/>
    <w:rsid w:val="00947EAC"/>
    <w:rsid w:val="00947F90"/>
    <w:rsid w:val="00950434"/>
    <w:rsid w:val="009504FA"/>
    <w:rsid w:val="00950595"/>
    <w:rsid w:val="00950B96"/>
    <w:rsid w:val="00950DE7"/>
    <w:rsid w:val="00950E44"/>
    <w:rsid w:val="00951600"/>
    <w:rsid w:val="00951796"/>
    <w:rsid w:val="00951CF7"/>
    <w:rsid w:val="0095215F"/>
    <w:rsid w:val="0095275D"/>
    <w:rsid w:val="00952C4D"/>
    <w:rsid w:val="00953920"/>
    <w:rsid w:val="00953C61"/>
    <w:rsid w:val="00953D2A"/>
    <w:rsid w:val="00953D47"/>
    <w:rsid w:val="00953FB9"/>
    <w:rsid w:val="0095449C"/>
    <w:rsid w:val="009544F2"/>
    <w:rsid w:val="0095460C"/>
    <w:rsid w:val="009549EC"/>
    <w:rsid w:val="00954AE4"/>
    <w:rsid w:val="0095562A"/>
    <w:rsid w:val="00955E03"/>
    <w:rsid w:val="0095633F"/>
    <w:rsid w:val="0095664D"/>
    <w:rsid w:val="0095681E"/>
    <w:rsid w:val="0095682C"/>
    <w:rsid w:val="00956AD3"/>
    <w:rsid w:val="00957227"/>
    <w:rsid w:val="009572CF"/>
    <w:rsid w:val="009572D4"/>
    <w:rsid w:val="00957774"/>
    <w:rsid w:val="00957C78"/>
    <w:rsid w:val="009615B1"/>
    <w:rsid w:val="009618E5"/>
    <w:rsid w:val="00961921"/>
    <w:rsid w:val="00961C5C"/>
    <w:rsid w:val="0096271D"/>
    <w:rsid w:val="00962BF0"/>
    <w:rsid w:val="00962F71"/>
    <w:rsid w:val="00963172"/>
    <w:rsid w:val="009636D5"/>
    <w:rsid w:val="0096404C"/>
    <w:rsid w:val="0096430A"/>
    <w:rsid w:val="00964A6D"/>
    <w:rsid w:val="00964F81"/>
    <w:rsid w:val="0096554B"/>
    <w:rsid w:val="0096584A"/>
    <w:rsid w:val="00965EBE"/>
    <w:rsid w:val="00966A9F"/>
    <w:rsid w:val="00966B81"/>
    <w:rsid w:val="009670C9"/>
    <w:rsid w:val="00967293"/>
    <w:rsid w:val="0096734F"/>
    <w:rsid w:val="0096735C"/>
    <w:rsid w:val="0096784B"/>
    <w:rsid w:val="00967AC9"/>
    <w:rsid w:val="00967B86"/>
    <w:rsid w:val="00967E17"/>
    <w:rsid w:val="0097001B"/>
    <w:rsid w:val="00970297"/>
    <w:rsid w:val="0097073F"/>
    <w:rsid w:val="00970B32"/>
    <w:rsid w:val="0097188D"/>
    <w:rsid w:val="00971EED"/>
    <w:rsid w:val="00971F08"/>
    <w:rsid w:val="00971FFF"/>
    <w:rsid w:val="0097234E"/>
    <w:rsid w:val="0097268B"/>
    <w:rsid w:val="00972838"/>
    <w:rsid w:val="00972C30"/>
    <w:rsid w:val="00973420"/>
    <w:rsid w:val="0097393C"/>
    <w:rsid w:val="00973B50"/>
    <w:rsid w:val="00973CE4"/>
    <w:rsid w:val="00973F2D"/>
    <w:rsid w:val="00974585"/>
    <w:rsid w:val="009745DE"/>
    <w:rsid w:val="00974892"/>
    <w:rsid w:val="0097502D"/>
    <w:rsid w:val="0097603D"/>
    <w:rsid w:val="009760EB"/>
    <w:rsid w:val="00976949"/>
    <w:rsid w:val="00976E1E"/>
    <w:rsid w:val="00976F9F"/>
    <w:rsid w:val="00977101"/>
    <w:rsid w:val="00977241"/>
    <w:rsid w:val="00977EEB"/>
    <w:rsid w:val="0098028C"/>
    <w:rsid w:val="00980477"/>
    <w:rsid w:val="00980DC9"/>
    <w:rsid w:val="00980FEF"/>
    <w:rsid w:val="009821EB"/>
    <w:rsid w:val="009826AC"/>
    <w:rsid w:val="00982968"/>
    <w:rsid w:val="00982982"/>
    <w:rsid w:val="00982A45"/>
    <w:rsid w:val="00982BE2"/>
    <w:rsid w:val="00982DF8"/>
    <w:rsid w:val="0098321B"/>
    <w:rsid w:val="009832F0"/>
    <w:rsid w:val="0098391E"/>
    <w:rsid w:val="00983B47"/>
    <w:rsid w:val="00983BC4"/>
    <w:rsid w:val="00984471"/>
    <w:rsid w:val="0098472C"/>
    <w:rsid w:val="00984A29"/>
    <w:rsid w:val="00984DB2"/>
    <w:rsid w:val="00985253"/>
    <w:rsid w:val="009853B3"/>
    <w:rsid w:val="009856F3"/>
    <w:rsid w:val="00985B39"/>
    <w:rsid w:val="00985C1C"/>
    <w:rsid w:val="00985CD5"/>
    <w:rsid w:val="009861E7"/>
    <w:rsid w:val="00986542"/>
    <w:rsid w:val="0098675A"/>
    <w:rsid w:val="00987A02"/>
    <w:rsid w:val="00987DF5"/>
    <w:rsid w:val="00990138"/>
    <w:rsid w:val="0099048C"/>
    <w:rsid w:val="009904B2"/>
    <w:rsid w:val="00990516"/>
    <w:rsid w:val="00990630"/>
    <w:rsid w:val="00990865"/>
    <w:rsid w:val="00990D18"/>
    <w:rsid w:val="00990ECE"/>
    <w:rsid w:val="00991252"/>
    <w:rsid w:val="00991533"/>
    <w:rsid w:val="00991761"/>
    <w:rsid w:val="00992AB5"/>
    <w:rsid w:val="00992D72"/>
    <w:rsid w:val="0099335F"/>
    <w:rsid w:val="00993F71"/>
    <w:rsid w:val="00994569"/>
    <w:rsid w:val="00994DCA"/>
    <w:rsid w:val="009950C1"/>
    <w:rsid w:val="00995437"/>
    <w:rsid w:val="0099584A"/>
    <w:rsid w:val="009959EC"/>
    <w:rsid w:val="00995EC3"/>
    <w:rsid w:val="009960EC"/>
    <w:rsid w:val="00996193"/>
    <w:rsid w:val="009966F6"/>
    <w:rsid w:val="009967B2"/>
    <w:rsid w:val="009970DD"/>
    <w:rsid w:val="00997182"/>
    <w:rsid w:val="00997384"/>
    <w:rsid w:val="00997765"/>
    <w:rsid w:val="009977B0"/>
    <w:rsid w:val="009A03AB"/>
    <w:rsid w:val="009A0654"/>
    <w:rsid w:val="009A085B"/>
    <w:rsid w:val="009A0C4F"/>
    <w:rsid w:val="009A0D8C"/>
    <w:rsid w:val="009A0FBA"/>
    <w:rsid w:val="009A1601"/>
    <w:rsid w:val="009A175D"/>
    <w:rsid w:val="009A2081"/>
    <w:rsid w:val="009A24D9"/>
    <w:rsid w:val="009A28A0"/>
    <w:rsid w:val="009A324A"/>
    <w:rsid w:val="009A386C"/>
    <w:rsid w:val="009A3BB6"/>
    <w:rsid w:val="009A3CF6"/>
    <w:rsid w:val="009A406F"/>
    <w:rsid w:val="009A419C"/>
    <w:rsid w:val="009A446F"/>
    <w:rsid w:val="009A462D"/>
    <w:rsid w:val="009A4F94"/>
    <w:rsid w:val="009A5080"/>
    <w:rsid w:val="009A50BE"/>
    <w:rsid w:val="009A5C9A"/>
    <w:rsid w:val="009A5CBA"/>
    <w:rsid w:val="009A604C"/>
    <w:rsid w:val="009A6384"/>
    <w:rsid w:val="009A66DC"/>
    <w:rsid w:val="009A6D1D"/>
    <w:rsid w:val="009A744F"/>
    <w:rsid w:val="009A749B"/>
    <w:rsid w:val="009A79BC"/>
    <w:rsid w:val="009A7E4E"/>
    <w:rsid w:val="009B0237"/>
    <w:rsid w:val="009B05A2"/>
    <w:rsid w:val="009B09A4"/>
    <w:rsid w:val="009B1000"/>
    <w:rsid w:val="009B139E"/>
    <w:rsid w:val="009B1F30"/>
    <w:rsid w:val="009B2078"/>
    <w:rsid w:val="009B292D"/>
    <w:rsid w:val="009B2950"/>
    <w:rsid w:val="009B3446"/>
    <w:rsid w:val="009B3AC2"/>
    <w:rsid w:val="009B3CF8"/>
    <w:rsid w:val="009B3FC8"/>
    <w:rsid w:val="009B42B4"/>
    <w:rsid w:val="009B4DF4"/>
    <w:rsid w:val="009B508E"/>
    <w:rsid w:val="009B53A7"/>
    <w:rsid w:val="009B564E"/>
    <w:rsid w:val="009B5C14"/>
    <w:rsid w:val="009B66B8"/>
    <w:rsid w:val="009B6CB4"/>
    <w:rsid w:val="009B6F26"/>
    <w:rsid w:val="009B7644"/>
    <w:rsid w:val="009B795F"/>
    <w:rsid w:val="009B7C44"/>
    <w:rsid w:val="009B7D14"/>
    <w:rsid w:val="009B7DE9"/>
    <w:rsid w:val="009B7E87"/>
    <w:rsid w:val="009C0169"/>
    <w:rsid w:val="009C03B5"/>
    <w:rsid w:val="009C0AD3"/>
    <w:rsid w:val="009C0B27"/>
    <w:rsid w:val="009C14EF"/>
    <w:rsid w:val="009C1C36"/>
    <w:rsid w:val="009C1FD9"/>
    <w:rsid w:val="009C21D3"/>
    <w:rsid w:val="009C25F2"/>
    <w:rsid w:val="009C29E0"/>
    <w:rsid w:val="009C29FC"/>
    <w:rsid w:val="009C2EF4"/>
    <w:rsid w:val="009C3272"/>
    <w:rsid w:val="009C403E"/>
    <w:rsid w:val="009C4216"/>
    <w:rsid w:val="009C4302"/>
    <w:rsid w:val="009C4E9A"/>
    <w:rsid w:val="009C5112"/>
    <w:rsid w:val="009C5B08"/>
    <w:rsid w:val="009C5CF9"/>
    <w:rsid w:val="009C6005"/>
    <w:rsid w:val="009C641A"/>
    <w:rsid w:val="009C6BF1"/>
    <w:rsid w:val="009C6D43"/>
    <w:rsid w:val="009C6F7F"/>
    <w:rsid w:val="009C753B"/>
    <w:rsid w:val="009C7C42"/>
    <w:rsid w:val="009C7CE5"/>
    <w:rsid w:val="009D0FE4"/>
    <w:rsid w:val="009D1A1E"/>
    <w:rsid w:val="009D1B4B"/>
    <w:rsid w:val="009D2F5D"/>
    <w:rsid w:val="009D3A9A"/>
    <w:rsid w:val="009D3AF3"/>
    <w:rsid w:val="009D4852"/>
    <w:rsid w:val="009D4CB7"/>
    <w:rsid w:val="009D4F79"/>
    <w:rsid w:val="009D4FF0"/>
    <w:rsid w:val="009D5A1A"/>
    <w:rsid w:val="009D5AC6"/>
    <w:rsid w:val="009D6219"/>
    <w:rsid w:val="009D62D3"/>
    <w:rsid w:val="009D637F"/>
    <w:rsid w:val="009D6912"/>
    <w:rsid w:val="009D6A0F"/>
    <w:rsid w:val="009D703C"/>
    <w:rsid w:val="009D718F"/>
    <w:rsid w:val="009D762F"/>
    <w:rsid w:val="009D7644"/>
    <w:rsid w:val="009D79FA"/>
    <w:rsid w:val="009E068F"/>
    <w:rsid w:val="009E1210"/>
    <w:rsid w:val="009E141E"/>
    <w:rsid w:val="009E14E0"/>
    <w:rsid w:val="009E1907"/>
    <w:rsid w:val="009E19FE"/>
    <w:rsid w:val="009E2574"/>
    <w:rsid w:val="009E35DB"/>
    <w:rsid w:val="009E3D78"/>
    <w:rsid w:val="009E3E29"/>
    <w:rsid w:val="009E408B"/>
    <w:rsid w:val="009E47A3"/>
    <w:rsid w:val="009E488F"/>
    <w:rsid w:val="009E4AA0"/>
    <w:rsid w:val="009E4DDE"/>
    <w:rsid w:val="009E5471"/>
    <w:rsid w:val="009E54E4"/>
    <w:rsid w:val="009E5C71"/>
    <w:rsid w:val="009E5D14"/>
    <w:rsid w:val="009E61E3"/>
    <w:rsid w:val="009E6680"/>
    <w:rsid w:val="009E6AF9"/>
    <w:rsid w:val="009E7ED4"/>
    <w:rsid w:val="009F00EC"/>
    <w:rsid w:val="009F032B"/>
    <w:rsid w:val="009F08F3"/>
    <w:rsid w:val="009F11D4"/>
    <w:rsid w:val="009F2131"/>
    <w:rsid w:val="009F2AB2"/>
    <w:rsid w:val="009F2C93"/>
    <w:rsid w:val="009F2F5D"/>
    <w:rsid w:val="009F32D9"/>
    <w:rsid w:val="009F331D"/>
    <w:rsid w:val="009F344F"/>
    <w:rsid w:val="009F4151"/>
    <w:rsid w:val="009F431F"/>
    <w:rsid w:val="009F45FF"/>
    <w:rsid w:val="009F5251"/>
    <w:rsid w:val="009F554D"/>
    <w:rsid w:val="009F5CCF"/>
    <w:rsid w:val="009F67B7"/>
    <w:rsid w:val="009F685A"/>
    <w:rsid w:val="009F7DC0"/>
    <w:rsid w:val="009F7FF9"/>
    <w:rsid w:val="00A01D12"/>
    <w:rsid w:val="00A01DEA"/>
    <w:rsid w:val="00A02A2D"/>
    <w:rsid w:val="00A02F27"/>
    <w:rsid w:val="00A03087"/>
    <w:rsid w:val="00A030D2"/>
    <w:rsid w:val="00A03161"/>
    <w:rsid w:val="00A031D8"/>
    <w:rsid w:val="00A04256"/>
    <w:rsid w:val="00A046DB"/>
    <w:rsid w:val="00A048A8"/>
    <w:rsid w:val="00A04F04"/>
    <w:rsid w:val="00A04F49"/>
    <w:rsid w:val="00A05117"/>
    <w:rsid w:val="00A05321"/>
    <w:rsid w:val="00A0544B"/>
    <w:rsid w:val="00A05BEA"/>
    <w:rsid w:val="00A06558"/>
    <w:rsid w:val="00A06EBA"/>
    <w:rsid w:val="00A06FB3"/>
    <w:rsid w:val="00A07356"/>
    <w:rsid w:val="00A07871"/>
    <w:rsid w:val="00A10364"/>
    <w:rsid w:val="00A106B4"/>
    <w:rsid w:val="00A106BF"/>
    <w:rsid w:val="00A1070F"/>
    <w:rsid w:val="00A112F7"/>
    <w:rsid w:val="00A11FF6"/>
    <w:rsid w:val="00A12048"/>
    <w:rsid w:val="00A121A4"/>
    <w:rsid w:val="00A13E54"/>
    <w:rsid w:val="00A13F41"/>
    <w:rsid w:val="00A1432E"/>
    <w:rsid w:val="00A143F2"/>
    <w:rsid w:val="00A144E6"/>
    <w:rsid w:val="00A147A7"/>
    <w:rsid w:val="00A14AB5"/>
    <w:rsid w:val="00A15635"/>
    <w:rsid w:val="00A15DB0"/>
    <w:rsid w:val="00A163A7"/>
    <w:rsid w:val="00A16E04"/>
    <w:rsid w:val="00A16EAD"/>
    <w:rsid w:val="00A17713"/>
    <w:rsid w:val="00A179C9"/>
    <w:rsid w:val="00A17B6C"/>
    <w:rsid w:val="00A17BFC"/>
    <w:rsid w:val="00A17C2B"/>
    <w:rsid w:val="00A17E75"/>
    <w:rsid w:val="00A17F63"/>
    <w:rsid w:val="00A17F71"/>
    <w:rsid w:val="00A200EB"/>
    <w:rsid w:val="00A20432"/>
    <w:rsid w:val="00A2073D"/>
    <w:rsid w:val="00A20B56"/>
    <w:rsid w:val="00A20E7F"/>
    <w:rsid w:val="00A21269"/>
    <w:rsid w:val="00A2193B"/>
    <w:rsid w:val="00A219FE"/>
    <w:rsid w:val="00A21A46"/>
    <w:rsid w:val="00A2229D"/>
    <w:rsid w:val="00A223B8"/>
    <w:rsid w:val="00A22AA2"/>
    <w:rsid w:val="00A22BD2"/>
    <w:rsid w:val="00A22CA9"/>
    <w:rsid w:val="00A2351A"/>
    <w:rsid w:val="00A23CAB"/>
    <w:rsid w:val="00A243CE"/>
    <w:rsid w:val="00A2498C"/>
    <w:rsid w:val="00A24E75"/>
    <w:rsid w:val="00A24F6D"/>
    <w:rsid w:val="00A2513B"/>
    <w:rsid w:val="00A252AC"/>
    <w:rsid w:val="00A2539E"/>
    <w:rsid w:val="00A2553C"/>
    <w:rsid w:val="00A262EB"/>
    <w:rsid w:val="00A264A9"/>
    <w:rsid w:val="00A26C95"/>
    <w:rsid w:val="00A26CFF"/>
    <w:rsid w:val="00A26DCF"/>
    <w:rsid w:val="00A26F6B"/>
    <w:rsid w:val="00A273F8"/>
    <w:rsid w:val="00A2748A"/>
    <w:rsid w:val="00A27785"/>
    <w:rsid w:val="00A27B1E"/>
    <w:rsid w:val="00A27F47"/>
    <w:rsid w:val="00A30187"/>
    <w:rsid w:val="00A30698"/>
    <w:rsid w:val="00A311C3"/>
    <w:rsid w:val="00A3188A"/>
    <w:rsid w:val="00A319C1"/>
    <w:rsid w:val="00A32A9C"/>
    <w:rsid w:val="00A32E3F"/>
    <w:rsid w:val="00A32F87"/>
    <w:rsid w:val="00A33672"/>
    <w:rsid w:val="00A3448A"/>
    <w:rsid w:val="00A34967"/>
    <w:rsid w:val="00A3514B"/>
    <w:rsid w:val="00A3536F"/>
    <w:rsid w:val="00A35B15"/>
    <w:rsid w:val="00A361E8"/>
    <w:rsid w:val="00A36297"/>
    <w:rsid w:val="00A36E45"/>
    <w:rsid w:val="00A3756C"/>
    <w:rsid w:val="00A37DF0"/>
    <w:rsid w:val="00A40466"/>
    <w:rsid w:val="00A404C0"/>
    <w:rsid w:val="00A40563"/>
    <w:rsid w:val="00A40963"/>
    <w:rsid w:val="00A41389"/>
    <w:rsid w:val="00A4165C"/>
    <w:rsid w:val="00A4183F"/>
    <w:rsid w:val="00A41B11"/>
    <w:rsid w:val="00A41E2B"/>
    <w:rsid w:val="00A42430"/>
    <w:rsid w:val="00A42D62"/>
    <w:rsid w:val="00A43204"/>
    <w:rsid w:val="00A435EE"/>
    <w:rsid w:val="00A43BFA"/>
    <w:rsid w:val="00A43CAB"/>
    <w:rsid w:val="00A442EA"/>
    <w:rsid w:val="00A443AB"/>
    <w:rsid w:val="00A448C3"/>
    <w:rsid w:val="00A44945"/>
    <w:rsid w:val="00A44B5C"/>
    <w:rsid w:val="00A44D1C"/>
    <w:rsid w:val="00A45394"/>
    <w:rsid w:val="00A45B74"/>
    <w:rsid w:val="00A4603B"/>
    <w:rsid w:val="00A4790A"/>
    <w:rsid w:val="00A47A2A"/>
    <w:rsid w:val="00A506A2"/>
    <w:rsid w:val="00A50E67"/>
    <w:rsid w:val="00A514D1"/>
    <w:rsid w:val="00A51FFD"/>
    <w:rsid w:val="00A521D5"/>
    <w:rsid w:val="00A52A83"/>
    <w:rsid w:val="00A52C89"/>
    <w:rsid w:val="00A52CF6"/>
    <w:rsid w:val="00A52E1D"/>
    <w:rsid w:val="00A53357"/>
    <w:rsid w:val="00A53472"/>
    <w:rsid w:val="00A53CC2"/>
    <w:rsid w:val="00A54287"/>
    <w:rsid w:val="00A548AB"/>
    <w:rsid w:val="00A54C73"/>
    <w:rsid w:val="00A54EF6"/>
    <w:rsid w:val="00A554DB"/>
    <w:rsid w:val="00A5623E"/>
    <w:rsid w:val="00A565E6"/>
    <w:rsid w:val="00A57529"/>
    <w:rsid w:val="00A577E7"/>
    <w:rsid w:val="00A600A3"/>
    <w:rsid w:val="00A604D3"/>
    <w:rsid w:val="00A61130"/>
    <w:rsid w:val="00A61499"/>
    <w:rsid w:val="00A61B82"/>
    <w:rsid w:val="00A61D27"/>
    <w:rsid w:val="00A61EF7"/>
    <w:rsid w:val="00A62300"/>
    <w:rsid w:val="00A62578"/>
    <w:rsid w:val="00A6299B"/>
    <w:rsid w:val="00A62A77"/>
    <w:rsid w:val="00A62ABD"/>
    <w:rsid w:val="00A62E27"/>
    <w:rsid w:val="00A62EE0"/>
    <w:rsid w:val="00A62F94"/>
    <w:rsid w:val="00A63483"/>
    <w:rsid w:val="00A6355B"/>
    <w:rsid w:val="00A638FC"/>
    <w:rsid w:val="00A6457F"/>
    <w:rsid w:val="00A646B9"/>
    <w:rsid w:val="00A6471E"/>
    <w:rsid w:val="00A65082"/>
    <w:rsid w:val="00A657D7"/>
    <w:rsid w:val="00A65A26"/>
    <w:rsid w:val="00A660AC"/>
    <w:rsid w:val="00A66562"/>
    <w:rsid w:val="00A673D3"/>
    <w:rsid w:val="00A67E6C"/>
    <w:rsid w:val="00A67F4F"/>
    <w:rsid w:val="00A7088D"/>
    <w:rsid w:val="00A70D1C"/>
    <w:rsid w:val="00A7174D"/>
    <w:rsid w:val="00A719E0"/>
    <w:rsid w:val="00A71B99"/>
    <w:rsid w:val="00A724F3"/>
    <w:rsid w:val="00A726BD"/>
    <w:rsid w:val="00A72812"/>
    <w:rsid w:val="00A72A3D"/>
    <w:rsid w:val="00A731F8"/>
    <w:rsid w:val="00A739CA"/>
    <w:rsid w:val="00A739D0"/>
    <w:rsid w:val="00A73E7E"/>
    <w:rsid w:val="00A7403B"/>
    <w:rsid w:val="00A746A6"/>
    <w:rsid w:val="00A7495A"/>
    <w:rsid w:val="00A74FFC"/>
    <w:rsid w:val="00A75275"/>
    <w:rsid w:val="00A75DA1"/>
    <w:rsid w:val="00A761D4"/>
    <w:rsid w:val="00A76769"/>
    <w:rsid w:val="00A7678D"/>
    <w:rsid w:val="00A76917"/>
    <w:rsid w:val="00A77918"/>
    <w:rsid w:val="00A77B01"/>
    <w:rsid w:val="00A77EA9"/>
    <w:rsid w:val="00A77EC4"/>
    <w:rsid w:val="00A801B1"/>
    <w:rsid w:val="00A804EF"/>
    <w:rsid w:val="00A8088E"/>
    <w:rsid w:val="00A80B29"/>
    <w:rsid w:val="00A80D23"/>
    <w:rsid w:val="00A810CA"/>
    <w:rsid w:val="00A81196"/>
    <w:rsid w:val="00A819A8"/>
    <w:rsid w:val="00A820A1"/>
    <w:rsid w:val="00A82868"/>
    <w:rsid w:val="00A83E34"/>
    <w:rsid w:val="00A83F8B"/>
    <w:rsid w:val="00A83F97"/>
    <w:rsid w:val="00A8413B"/>
    <w:rsid w:val="00A851AA"/>
    <w:rsid w:val="00A85496"/>
    <w:rsid w:val="00A8551A"/>
    <w:rsid w:val="00A86A92"/>
    <w:rsid w:val="00A86B30"/>
    <w:rsid w:val="00A86FB1"/>
    <w:rsid w:val="00A87B11"/>
    <w:rsid w:val="00A901AA"/>
    <w:rsid w:val="00A903DE"/>
    <w:rsid w:val="00A90BFA"/>
    <w:rsid w:val="00A90DB8"/>
    <w:rsid w:val="00A90DD3"/>
    <w:rsid w:val="00A90F52"/>
    <w:rsid w:val="00A91E4F"/>
    <w:rsid w:val="00A91EE8"/>
    <w:rsid w:val="00A922FE"/>
    <w:rsid w:val="00A92879"/>
    <w:rsid w:val="00A93329"/>
    <w:rsid w:val="00A93419"/>
    <w:rsid w:val="00A943E7"/>
    <w:rsid w:val="00A9442A"/>
    <w:rsid w:val="00A94479"/>
    <w:rsid w:val="00A946B8"/>
    <w:rsid w:val="00A94F38"/>
    <w:rsid w:val="00A9585A"/>
    <w:rsid w:val="00A95A05"/>
    <w:rsid w:val="00A95ED4"/>
    <w:rsid w:val="00A9621A"/>
    <w:rsid w:val="00A96A71"/>
    <w:rsid w:val="00A96B11"/>
    <w:rsid w:val="00A97012"/>
    <w:rsid w:val="00A97029"/>
    <w:rsid w:val="00A9738B"/>
    <w:rsid w:val="00A97651"/>
    <w:rsid w:val="00A97D71"/>
    <w:rsid w:val="00A97DBD"/>
    <w:rsid w:val="00AA0107"/>
    <w:rsid w:val="00AA016F"/>
    <w:rsid w:val="00AA0C93"/>
    <w:rsid w:val="00AA1ED6"/>
    <w:rsid w:val="00AA27C6"/>
    <w:rsid w:val="00AA2C75"/>
    <w:rsid w:val="00AA332F"/>
    <w:rsid w:val="00AA4389"/>
    <w:rsid w:val="00AA4E5D"/>
    <w:rsid w:val="00AA50E5"/>
    <w:rsid w:val="00AA5109"/>
    <w:rsid w:val="00AA51D6"/>
    <w:rsid w:val="00AA5E74"/>
    <w:rsid w:val="00AA64FB"/>
    <w:rsid w:val="00AA667C"/>
    <w:rsid w:val="00AA66C8"/>
    <w:rsid w:val="00AA68ED"/>
    <w:rsid w:val="00AA6C41"/>
    <w:rsid w:val="00AA6D98"/>
    <w:rsid w:val="00AA7122"/>
    <w:rsid w:val="00AA75E6"/>
    <w:rsid w:val="00AA7843"/>
    <w:rsid w:val="00AA7A06"/>
    <w:rsid w:val="00AA7B90"/>
    <w:rsid w:val="00AB065B"/>
    <w:rsid w:val="00AB0BC8"/>
    <w:rsid w:val="00AB0CB3"/>
    <w:rsid w:val="00AB11CA"/>
    <w:rsid w:val="00AB1205"/>
    <w:rsid w:val="00AB14D9"/>
    <w:rsid w:val="00AB1542"/>
    <w:rsid w:val="00AB1A96"/>
    <w:rsid w:val="00AB1AC1"/>
    <w:rsid w:val="00AB1D2E"/>
    <w:rsid w:val="00AB245E"/>
    <w:rsid w:val="00AB247A"/>
    <w:rsid w:val="00AB2490"/>
    <w:rsid w:val="00AB28E2"/>
    <w:rsid w:val="00AB36B6"/>
    <w:rsid w:val="00AB3B23"/>
    <w:rsid w:val="00AB3BE2"/>
    <w:rsid w:val="00AB40EB"/>
    <w:rsid w:val="00AB4474"/>
    <w:rsid w:val="00AB4783"/>
    <w:rsid w:val="00AB47E2"/>
    <w:rsid w:val="00AB4AB8"/>
    <w:rsid w:val="00AB555D"/>
    <w:rsid w:val="00AB55FE"/>
    <w:rsid w:val="00AB5AB9"/>
    <w:rsid w:val="00AB5FBB"/>
    <w:rsid w:val="00AB6077"/>
    <w:rsid w:val="00AB6218"/>
    <w:rsid w:val="00AB655E"/>
    <w:rsid w:val="00AB68B5"/>
    <w:rsid w:val="00AB6940"/>
    <w:rsid w:val="00AB6A8A"/>
    <w:rsid w:val="00AB7828"/>
    <w:rsid w:val="00AB7A3A"/>
    <w:rsid w:val="00AC007F"/>
    <w:rsid w:val="00AC0335"/>
    <w:rsid w:val="00AC112A"/>
    <w:rsid w:val="00AC12D6"/>
    <w:rsid w:val="00AC149F"/>
    <w:rsid w:val="00AC1F3D"/>
    <w:rsid w:val="00AC22BB"/>
    <w:rsid w:val="00AC2911"/>
    <w:rsid w:val="00AC2D5E"/>
    <w:rsid w:val="00AC2E2A"/>
    <w:rsid w:val="00AC2ECD"/>
    <w:rsid w:val="00AC3119"/>
    <w:rsid w:val="00AC3259"/>
    <w:rsid w:val="00AC3523"/>
    <w:rsid w:val="00AC3718"/>
    <w:rsid w:val="00AC37C0"/>
    <w:rsid w:val="00AC3D18"/>
    <w:rsid w:val="00AC3F7B"/>
    <w:rsid w:val="00AC4098"/>
    <w:rsid w:val="00AC45B9"/>
    <w:rsid w:val="00AC45DE"/>
    <w:rsid w:val="00AC49FB"/>
    <w:rsid w:val="00AC4F6B"/>
    <w:rsid w:val="00AC5038"/>
    <w:rsid w:val="00AC53F4"/>
    <w:rsid w:val="00AC5936"/>
    <w:rsid w:val="00AC5A10"/>
    <w:rsid w:val="00AC650D"/>
    <w:rsid w:val="00AC6A1B"/>
    <w:rsid w:val="00AC7D36"/>
    <w:rsid w:val="00AC7E56"/>
    <w:rsid w:val="00AD0828"/>
    <w:rsid w:val="00AD09C4"/>
    <w:rsid w:val="00AD0AA3"/>
    <w:rsid w:val="00AD155A"/>
    <w:rsid w:val="00AD180D"/>
    <w:rsid w:val="00AD1CEF"/>
    <w:rsid w:val="00AD24C3"/>
    <w:rsid w:val="00AD2ED0"/>
    <w:rsid w:val="00AD39DB"/>
    <w:rsid w:val="00AD3F94"/>
    <w:rsid w:val="00AD4300"/>
    <w:rsid w:val="00AD4A5A"/>
    <w:rsid w:val="00AD6A0B"/>
    <w:rsid w:val="00AD6A60"/>
    <w:rsid w:val="00AD724D"/>
    <w:rsid w:val="00AD7DF5"/>
    <w:rsid w:val="00AE0894"/>
    <w:rsid w:val="00AE0903"/>
    <w:rsid w:val="00AE0B79"/>
    <w:rsid w:val="00AE0F84"/>
    <w:rsid w:val="00AE1743"/>
    <w:rsid w:val="00AE1B0C"/>
    <w:rsid w:val="00AE1E72"/>
    <w:rsid w:val="00AE22A5"/>
    <w:rsid w:val="00AE27AC"/>
    <w:rsid w:val="00AE2F88"/>
    <w:rsid w:val="00AE2FA7"/>
    <w:rsid w:val="00AE3812"/>
    <w:rsid w:val="00AE3A9D"/>
    <w:rsid w:val="00AE3F7F"/>
    <w:rsid w:val="00AE40E0"/>
    <w:rsid w:val="00AE421C"/>
    <w:rsid w:val="00AE487A"/>
    <w:rsid w:val="00AE4AB4"/>
    <w:rsid w:val="00AE4CDF"/>
    <w:rsid w:val="00AE4DBA"/>
    <w:rsid w:val="00AE4F07"/>
    <w:rsid w:val="00AE64C7"/>
    <w:rsid w:val="00AE6598"/>
    <w:rsid w:val="00AE684F"/>
    <w:rsid w:val="00AE7AFB"/>
    <w:rsid w:val="00AE7D1D"/>
    <w:rsid w:val="00AE7EE0"/>
    <w:rsid w:val="00AE7FEF"/>
    <w:rsid w:val="00AF0088"/>
    <w:rsid w:val="00AF02F5"/>
    <w:rsid w:val="00AF04CB"/>
    <w:rsid w:val="00AF0A5C"/>
    <w:rsid w:val="00AF109B"/>
    <w:rsid w:val="00AF184A"/>
    <w:rsid w:val="00AF1C5D"/>
    <w:rsid w:val="00AF1FEB"/>
    <w:rsid w:val="00AF2813"/>
    <w:rsid w:val="00AF28C4"/>
    <w:rsid w:val="00AF2D0B"/>
    <w:rsid w:val="00AF3114"/>
    <w:rsid w:val="00AF35A8"/>
    <w:rsid w:val="00AF41DC"/>
    <w:rsid w:val="00AF42D3"/>
    <w:rsid w:val="00AF42D7"/>
    <w:rsid w:val="00AF4459"/>
    <w:rsid w:val="00AF46EC"/>
    <w:rsid w:val="00AF4D90"/>
    <w:rsid w:val="00AF55F4"/>
    <w:rsid w:val="00AF61BA"/>
    <w:rsid w:val="00AF64BF"/>
    <w:rsid w:val="00AF6721"/>
    <w:rsid w:val="00AF7E33"/>
    <w:rsid w:val="00B006FE"/>
    <w:rsid w:val="00B007CB"/>
    <w:rsid w:val="00B008AB"/>
    <w:rsid w:val="00B013EA"/>
    <w:rsid w:val="00B018A9"/>
    <w:rsid w:val="00B02AA9"/>
    <w:rsid w:val="00B02FA3"/>
    <w:rsid w:val="00B035EE"/>
    <w:rsid w:val="00B038FC"/>
    <w:rsid w:val="00B03991"/>
    <w:rsid w:val="00B03B57"/>
    <w:rsid w:val="00B0405C"/>
    <w:rsid w:val="00B0416C"/>
    <w:rsid w:val="00B04652"/>
    <w:rsid w:val="00B04B96"/>
    <w:rsid w:val="00B04F10"/>
    <w:rsid w:val="00B05084"/>
    <w:rsid w:val="00B0529B"/>
    <w:rsid w:val="00B058FF"/>
    <w:rsid w:val="00B0593C"/>
    <w:rsid w:val="00B05B25"/>
    <w:rsid w:val="00B05D39"/>
    <w:rsid w:val="00B05DD1"/>
    <w:rsid w:val="00B06422"/>
    <w:rsid w:val="00B06DB6"/>
    <w:rsid w:val="00B06E21"/>
    <w:rsid w:val="00B0755F"/>
    <w:rsid w:val="00B0760A"/>
    <w:rsid w:val="00B106DB"/>
    <w:rsid w:val="00B10874"/>
    <w:rsid w:val="00B108F5"/>
    <w:rsid w:val="00B109D2"/>
    <w:rsid w:val="00B10A86"/>
    <w:rsid w:val="00B113A7"/>
    <w:rsid w:val="00B11E61"/>
    <w:rsid w:val="00B12B6C"/>
    <w:rsid w:val="00B13397"/>
    <w:rsid w:val="00B135FE"/>
    <w:rsid w:val="00B139DC"/>
    <w:rsid w:val="00B13FE4"/>
    <w:rsid w:val="00B14555"/>
    <w:rsid w:val="00B14794"/>
    <w:rsid w:val="00B15544"/>
    <w:rsid w:val="00B15602"/>
    <w:rsid w:val="00B157F9"/>
    <w:rsid w:val="00B15A14"/>
    <w:rsid w:val="00B15D8F"/>
    <w:rsid w:val="00B16101"/>
    <w:rsid w:val="00B169F5"/>
    <w:rsid w:val="00B16A8B"/>
    <w:rsid w:val="00B16CBD"/>
    <w:rsid w:val="00B16FDE"/>
    <w:rsid w:val="00B17337"/>
    <w:rsid w:val="00B17B1A"/>
    <w:rsid w:val="00B17EF7"/>
    <w:rsid w:val="00B200B5"/>
    <w:rsid w:val="00B20256"/>
    <w:rsid w:val="00B20288"/>
    <w:rsid w:val="00B20343"/>
    <w:rsid w:val="00B204D9"/>
    <w:rsid w:val="00B20D09"/>
    <w:rsid w:val="00B212AF"/>
    <w:rsid w:val="00B2134C"/>
    <w:rsid w:val="00B2158A"/>
    <w:rsid w:val="00B21BF6"/>
    <w:rsid w:val="00B21D13"/>
    <w:rsid w:val="00B21F86"/>
    <w:rsid w:val="00B220B6"/>
    <w:rsid w:val="00B222D9"/>
    <w:rsid w:val="00B22399"/>
    <w:rsid w:val="00B223DB"/>
    <w:rsid w:val="00B22F0A"/>
    <w:rsid w:val="00B234EF"/>
    <w:rsid w:val="00B24B75"/>
    <w:rsid w:val="00B250CA"/>
    <w:rsid w:val="00B25C86"/>
    <w:rsid w:val="00B26455"/>
    <w:rsid w:val="00B26F63"/>
    <w:rsid w:val="00B2763F"/>
    <w:rsid w:val="00B27AAC"/>
    <w:rsid w:val="00B27D1D"/>
    <w:rsid w:val="00B27ED2"/>
    <w:rsid w:val="00B27EF2"/>
    <w:rsid w:val="00B3018C"/>
    <w:rsid w:val="00B30929"/>
    <w:rsid w:val="00B31315"/>
    <w:rsid w:val="00B31CEE"/>
    <w:rsid w:val="00B3287A"/>
    <w:rsid w:val="00B33D02"/>
    <w:rsid w:val="00B34888"/>
    <w:rsid w:val="00B348EB"/>
    <w:rsid w:val="00B34E2D"/>
    <w:rsid w:val="00B34EE0"/>
    <w:rsid w:val="00B3516C"/>
    <w:rsid w:val="00B3532F"/>
    <w:rsid w:val="00B354B5"/>
    <w:rsid w:val="00B36367"/>
    <w:rsid w:val="00B366FD"/>
    <w:rsid w:val="00B36B37"/>
    <w:rsid w:val="00B36D00"/>
    <w:rsid w:val="00B372AA"/>
    <w:rsid w:val="00B37677"/>
    <w:rsid w:val="00B37AA6"/>
    <w:rsid w:val="00B40240"/>
    <w:rsid w:val="00B40445"/>
    <w:rsid w:val="00B409E0"/>
    <w:rsid w:val="00B40AD0"/>
    <w:rsid w:val="00B40D34"/>
    <w:rsid w:val="00B4103F"/>
    <w:rsid w:val="00B41302"/>
    <w:rsid w:val="00B4186D"/>
    <w:rsid w:val="00B41888"/>
    <w:rsid w:val="00B41B95"/>
    <w:rsid w:val="00B41BD8"/>
    <w:rsid w:val="00B41E9C"/>
    <w:rsid w:val="00B42BAE"/>
    <w:rsid w:val="00B43169"/>
    <w:rsid w:val="00B43496"/>
    <w:rsid w:val="00B43A13"/>
    <w:rsid w:val="00B4419A"/>
    <w:rsid w:val="00B4475F"/>
    <w:rsid w:val="00B455E3"/>
    <w:rsid w:val="00B45A52"/>
    <w:rsid w:val="00B45C47"/>
    <w:rsid w:val="00B46175"/>
    <w:rsid w:val="00B46191"/>
    <w:rsid w:val="00B4620C"/>
    <w:rsid w:val="00B467F0"/>
    <w:rsid w:val="00B4688A"/>
    <w:rsid w:val="00B47037"/>
    <w:rsid w:val="00B47802"/>
    <w:rsid w:val="00B50483"/>
    <w:rsid w:val="00B5097E"/>
    <w:rsid w:val="00B50B5D"/>
    <w:rsid w:val="00B50DF6"/>
    <w:rsid w:val="00B5366C"/>
    <w:rsid w:val="00B5387F"/>
    <w:rsid w:val="00B53B2F"/>
    <w:rsid w:val="00B53D76"/>
    <w:rsid w:val="00B53EE8"/>
    <w:rsid w:val="00B53F0F"/>
    <w:rsid w:val="00B540A2"/>
    <w:rsid w:val="00B5450F"/>
    <w:rsid w:val="00B548B7"/>
    <w:rsid w:val="00B54A33"/>
    <w:rsid w:val="00B54C77"/>
    <w:rsid w:val="00B55BEF"/>
    <w:rsid w:val="00B565BC"/>
    <w:rsid w:val="00B568D6"/>
    <w:rsid w:val="00B57177"/>
    <w:rsid w:val="00B5768C"/>
    <w:rsid w:val="00B57946"/>
    <w:rsid w:val="00B57C95"/>
    <w:rsid w:val="00B6037B"/>
    <w:rsid w:val="00B608C2"/>
    <w:rsid w:val="00B61839"/>
    <w:rsid w:val="00B61AA8"/>
    <w:rsid w:val="00B61FB9"/>
    <w:rsid w:val="00B62864"/>
    <w:rsid w:val="00B63429"/>
    <w:rsid w:val="00B6356F"/>
    <w:rsid w:val="00B63611"/>
    <w:rsid w:val="00B63D71"/>
    <w:rsid w:val="00B64A96"/>
    <w:rsid w:val="00B64AF0"/>
    <w:rsid w:val="00B650BE"/>
    <w:rsid w:val="00B652E9"/>
    <w:rsid w:val="00B655FA"/>
    <w:rsid w:val="00B6561D"/>
    <w:rsid w:val="00B65F88"/>
    <w:rsid w:val="00B661ED"/>
    <w:rsid w:val="00B66255"/>
    <w:rsid w:val="00B6646D"/>
    <w:rsid w:val="00B664C7"/>
    <w:rsid w:val="00B66849"/>
    <w:rsid w:val="00B66B9E"/>
    <w:rsid w:val="00B670C7"/>
    <w:rsid w:val="00B678BC"/>
    <w:rsid w:val="00B701AE"/>
    <w:rsid w:val="00B71547"/>
    <w:rsid w:val="00B715D8"/>
    <w:rsid w:val="00B717F2"/>
    <w:rsid w:val="00B71C69"/>
    <w:rsid w:val="00B723AF"/>
    <w:rsid w:val="00B7263F"/>
    <w:rsid w:val="00B72A74"/>
    <w:rsid w:val="00B73908"/>
    <w:rsid w:val="00B7392A"/>
    <w:rsid w:val="00B739CB"/>
    <w:rsid w:val="00B739F6"/>
    <w:rsid w:val="00B73C34"/>
    <w:rsid w:val="00B741EF"/>
    <w:rsid w:val="00B74732"/>
    <w:rsid w:val="00B7474A"/>
    <w:rsid w:val="00B74E5F"/>
    <w:rsid w:val="00B74E89"/>
    <w:rsid w:val="00B75C50"/>
    <w:rsid w:val="00B75FE1"/>
    <w:rsid w:val="00B76048"/>
    <w:rsid w:val="00B761FE"/>
    <w:rsid w:val="00B763AE"/>
    <w:rsid w:val="00B76ED6"/>
    <w:rsid w:val="00B772EB"/>
    <w:rsid w:val="00B77951"/>
    <w:rsid w:val="00B779A2"/>
    <w:rsid w:val="00B77C1D"/>
    <w:rsid w:val="00B77D36"/>
    <w:rsid w:val="00B807FF"/>
    <w:rsid w:val="00B808CE"/>
    <w:rsid w:val="00B8091F"/>
    <w:rsid w:val="00B810F1"/>
    <w:rsid w:val="00B81118"/>
    <w:rsid w:val="00B81403"/>
    <w:rsid w:val="00B81A6C"/>
    <w:rsid w:val="00B82BAA"/>
    <w:rsid w:val="00B82ED2"/>
    <w:rsid w:val="00B83426"/>
    <w:rsid w:val="00B83827"/>
    <w:rsid w:val="00B843C9"/>
    <w:rsid w:val="00B846AC"/>
    <w:rsid w:val="00B84B08"/>
    <w:rsid w:val="00B84BA2"/>
    <w:rsid w:val="00B84CE1"/>
    <w:rsid w:val="00B8542D"/>
    <w:rsid w:val="00B85578"/>
    <w:rsid w:val="00B85DE5"/>
    <w:rsid w:val="00B85F90"/>
    <w:rsid w:val="00B86AEE"/>
    <w:rsid w:val="00B87893"/>
    <w:rsid w:val="00B90D11"/>
    <w:rsid w:val="00B90F73"/>
    <w:rsid w:val="00B912D2"/>
    <w:rsid w:val="00B915FD"/>
    <w:rsid w:val="00B917C6"/>
    <w:rsid w:val="00B91AB4"/>
    <w:rsid w:val="00B91ACF"/>
    <w:rsid w:val="00B91E6F"/>
    <w:rsid w:val="00B920E7"/>
    <w:rsid w:val="00B92135"/>
    <w:rsid w:val="00B927B9"/>
    <w:rsid w:val="00B928CE"/>
    <w:rsid w:val="00B92929"/>
    <w:rsid w:val="00B9379E"/>
    <w:rsid w:val="00B93801"/>
    <w:rsid w:val="00B938B2"/>
    <w:rsid w:val="00B93AFC"/>
    <w:rsid w:val="00B93B59"/>
    <w:rsid w:val="00B9406A"/>
    <w:rsid w:val="00B94767"/>
    <w:rsid w:val="00B94BC4"/>
    <w:rsid w:val="00B94F79"/>
    <w:rsid w:val="00B95150"/>
    <w:rsid w:val="00B956FB"/>
    <w:rsid w:val="00B95A3C"/>
    <w:rsid w:val="00B95D89"/>
    <w:rsid w:val="00B963EB"/>
    <w:rsid w:val="00B96541"/>
    <w:rsid w:val="00B9678C"/>
    <w:rsid w:val="00B9764E"/>
    <w:rsid w:val="00B97E79"/>
    <w:rsid w:val="00B97EEC"/>
    <w:rsid w:val="00B97F31"/>
    <w:rsid w:val="00BA008B"/>
    <w:rsid w:val="00BA0ED6"/>
    <w:rsid w:val="00BA1279"/>
    <w:rsid w:val="00BA12C9"/>
    <w:rsid w:val="00BA172B"/>
    <w:rsid w:val="00BA1B62"/>
    <w:rsid w:val="00BA1E16"/>
    <w:rsid w:val="00BA2280"/>
    <w:rsid w:val="00BA24F9"/>
    <w:rsid w:val="00BA27EB"/>
    <w:rsid w:val="00BA2A08"/>
    <w:rsid w:val="00BA2E62"/>
    <w:rsid w:val="00BA3664"/>
    <w:rsid w:val="00BA39F4"/>
    <w:rsid w:val="00BA3FC6"/>
    <w:rsid w:val="00BA4233"/>
    <w:rsid w:val="00BA482C"/>
    <w:rsid w:val="00BA529F"/>
    <w:rsid w:val="00BA56B0"/>
    <w:rsid w:val="00BA56D2"/>
    <w:rsid w:val="00BA56E3"/>
    <w:rsid w:val="00BA584C"/>
    <w:rsid w:val="00BA61F0"/>
    <w:rsid w:val="00BA67B6"/>
    <w:rsid w:val="00BA6EC4"/>
    <w:rsid w:val="00BA6EFB"/>
    <w:rsid w:val="00BA748F"/>
    <w:rsid w:val="00BA76E0"/>
    <w:rsid w:val="00BA78F1"/>
    <w:rsid w:val="00BA7C17"/>
    <w:rsid w:val="00BB00FC"/>
    <w:rsid w:val="00BB1331"/>
    <w:rsid w:val="00BB2308"/>
    <w:rsid w:val="00BB2321"/>
    <w:rsid w:val="00BB295F"/>
    <w:rsid w:val="00BB2A25"/>
    <w:rsid w:val="00BB2FDE"/>
    <w:rsid w:val="00BB3D42"/>
    <w:rsid w:val="00BB41D6"/>
    <w:rsid w:val="00BB4D65"/>
    <w:rsid w:val="00BB51CC"/>
    <w:rsid w:val="00BB51E9"/>
    <w:rsid w:val="00BB5277"/>
    <w:rsid w:val="00BB5340"/>
    <w:rsid w:val="00BB573B"/>
    <w:rsid w:val="00BB594B"/>
    <w:rsid w:val="00BB59F3"/>
    <w:rsid w:val="00BB5D65"/>
    <w:rsid w:val="00BB6002"/>
    <w:rsid w:val="00BB607C"/>
    <w:rsid w:val="00BB6D46"/>
    <w:rsid w:val="00BB6EBB"/>
    <w:rsid w:val="00BB7185"/>
    <w:rsid w:val="00BB756C"/>
    <w:rsid w:val="00BB7CA8"/>
    <w:rsid w:val="00BB7EFA"/>
    <w:rsid w:val="00BC00D6"/>
    <w:rsid w:val="00BC03BF"/>
    <w:rsid w:val="00BC0498"/>
    <w:rsid w:val="00BC0FDC"/>
    <w:rsid w:val="00BC115A"/>
    <w:rsid w:val="00BC1840"/>
    <w:rsid w:val="00BC1B62"/>
    <w:rsid w:val="00BC1BC5"/>
    <w:rsid w:val="00BC1BC6"/>
    <w:rsid w:val="00BC1C8F"/>
    <w:rsid w:val="00BC2020"/>
    <w:rsid w:val="00BC205E"/>
    <w:rsid w:val="00BC2B35"/>
    <w:rsid w:val="00BC2D34"/>
    <w:rsid w:val="00BC3053"/>
    <w:rsid w:val="00BC30D9"/>
    <w:rsid w:val="00BC363B"/>
    <w:rsid w:val="00BC3DAB"/>
    <w:rsid w:val="00BC4613"/>
    <w:rsid w:val="00BC46BD"/>
    <w:rsid w:val="00BC478B"/>
    <w:rsid w:val="00BC4D2E"/>
    <w:rsid w:val="00BC4EC1"/>
    <w:rsid w:val="00BC567A"/>
    <w:rsid w:val="00BC5DD9"/>
    <w:rsid w:val="00BC6427"/>
    <w:rsid w:val="00BC6CC3"/>
    <w:rsid w:val="00BC703B"/>
    <w:rsid w:val="00BC71EB"/>
    <w:rsid w:val="00BC7321"/>
    <w:rsid w:val="00BC7795"/>
    <w:rsid w:val="00BD0072"/>
    <w:rsid w:val="00BD00DD"/>
    <w:rsid w:val="00BD04EA"/>
    <w:rsid w:val="00BD13D5"/>
    <w:rsid w:val="00BD1438"/>
    <w:rsid w:val="00BD1667"/>
    <w:rsid w:val="00BD2413"/>
    <w:rsid w:val="00BD25A7"/>
    <w:rsid w:val="00BD31C9"/>
    <w:rsid w:val="00BD334D"/>
    <w:rsid w:val="00BD4304"/>
    <w:rsid w:val="00BD4870"/>
    <w:rsid w:val="00BD48AC"/>
    <w:rsid w:val="00BD4A70"/>
    <w:rsid w:val="00BD52C3"/>
    <w:rsid w:val="00BD55BA"/>
    <w:rsid w:val="00BD5D69"/>
    <w:rsid w:val="00BD5F1A"/>
    <w:rsid w:val="00BD6DF5"/>
    <w:rsid w:val="00BD6F6C"/>
    <w:rsid w:val="00BD7326"/>
    <w:rsid w:val="00BD7695"/>
    <w:rsid w:val="00BD788F"/>
    <w:rsid w:val="00BD7A6B"/>
    <w:rsid w:val="00BE0BDE"/>
    <w:rsid w:val="00BE10D3"/>
    <w:rsid w:val="00BE1234"/>
    <w:rsid w:val="00BE163D"/>
    <w:rsid w:val="00BE1F14"/>
    <w:rsid w:val="00BE21AE"/>
    <w:rsid w:val="00BE2FA6"/>
    <w:rsid w:val="00BE3175"/>
    <w:rsid w:val="00BE31E0"/>
    <w:rsid w:val="00BE333F"/>
    <w:rsid w:val="00BE34EB"/>
    <w:rsid w:val="00BE3C65"/>
    <w:rsid w:val="00BE3C6A"/>
    <w:rsid w:val="00BE47AC"/>
    <w:rsid w:val="00BE4D91"/>
    <w:rsid w:val="00BE4FAA"/>
    <w:rsid w:val="00BE5072"/>
    <w:rsid w:val="00BE5261"/>
    <w:rsid w:val="00BE6A96"/>
    <w:rsid w:val="00BE7406"/>
    <w:rsid w:val="00BE7470"/>
    <w:rsid w:val="00BE7603"/>
    <w:rsid w:val="00BE76E1"/>
    <w:rsid w:val="00BE7AAC"/>
    <w:rsid w:val="00BE7B2B"/>
    <w:rsid w:val="00BF01EF"/>
    <w:rsid w:val="00BF06D7"/>
    <w:rsid w:val="00BF13DA"/>
    <w:rsid w:val="00BF1548"/>
    <w:rsid w:val="00BF1CBB"/>
    <w:rsid w:val="00BF26BC"/>
    <w:rsid w:val="00BF284A"/>
    <w:rsid w:val="00BF2922"/>
    <w:rsid w:val="00BF3279"/>
    <w:rsid w:val="00BF3391"/>
    <w:rsid w:val="00BF4098"/>
    <w:rsid w:val="00BF4186"/>
    <w:rsid w:val="00BF4524"/>
    <w:rsid w:val="00BF48DA"/>
    <w:rsid w:val="00BF49B9"/>
    <w:rsid w:val="00BF4A8C"/>
    <w:rsid w:val="00BF4D83"/>
    <w:rsid w:val="00BF6392"/>
    <w:rsid w:val="00BF6435"/>
    <w:rsid w:val="00BF6465"/>
    <w:rsid w:val="00BF65BC"/>
    <w:rsid w:val="00BF698D"/>
    <w:rsid w:val="00BF6A58"/>
    <w:rsid w:val="00BF6AD9"/>
    <w:rsid w:val="00BF74C7"/>
    <w:rsid w:val="00BF766C"/>
    <w:rsid w:val="00C0003A"/>
    <w:rsid w:val="00C00167"/>
    <w:rsid w:val="00C00A66"/>
    <w:rsid w:val="00C00C2D"/>
    <w:rsid w:val="00C00E50"/>
    <w:rsid w:val="00C00F52"/>
    <w:rsid w:val="00C00FE3"/>
    <w:rsid w:val="00C0144F"/>
    <w:rsid w:val="00C0151A"/>
    <w:rsid w:val="00C015F1"/>
    <w:rsid w:val="00C0170C"/>
    <w:rsid w:val="00C01F33"/>
    <w:rsid w:val="00C0233E"/>
    <w:rsid w:val="00C028F6"/>
    <w:rsid w:val="00C0294E"/>
    <w:rsid w:val="00C02CC6"/>
    <w:rsid w:val="00C02E41"/>
    <w:rsid w:val="00C040F7"/>
    <w:rsid w:val="00C041B4"/>
    <w:rsid w:val="00C044AB"/>
    <w:rsid w:val="00C04A6E"/>
    <w:rsid w:val="00C04E40"/>
    <w:rsid w:val="00C04F66"/>
    <w:rsid w:val="00C056F4"/>
    <w:rsid w:val="00C05706"/>
    <w:rsid w:val="00C05742"/>
    <w:rsid w:val="00C06399"/>
    <w:rsid w:val="00C068C4"/>
    <w:rsid w:val="00C07377"/>
    <w:rsid w:val="00C07DC5"/>
    <w:rsid w:val="00C1003F"/>
    <w:rsid w:val="00C10478"/>
    <w:rsid w:val="00C10648"/>
    <w:rsid w:val="00C10799"/>
    <w:rsid w:val="00C10C06"/>
    <w:rsid w:val="00C11E7A"/>
    <w:rsid w:val="00C12107"/>
    <w:rsid w:val="00C12649"/>
    <w:rsid w:val="00C126DB"/>
    <w:rsid w:val="00C12796"/>
    <w:rsid w:val="00C12A69"/>
    <w:rsid w:val="00C12C60"/>
    <w:rsid w:val="00C1304D"/>
    <w:rsid w:val="00C13193"/>
    <w:rsid w:val="00C1382C"/>
    <w:rsid w:val="00C13BBD"/>
    <w:rsid w:val="00C13F4E"/>
    <w:rsid w:val="00C14B81"/>
    <w:rsid w:val="00C14D4B"/>
    <w:rsid w:val="00C154BB"/>
    <w:rsid w:val="00C15B1C"/>
    <w:rsid w:val="00C166A3"/>
    <w:rsid w:val="00C16D12"/>
    <w:rsid w:val="00C16D54"/>
    <w:rsid w:val="00C170BB"/>
    <w:rsid w:val="00C1773B"/>
    <w:rsid w:val="00C177F4"/>
    <w:rsid w:val="00C17A79"/>
    <w:rsid w:val="00C2020F"/>
    <w:rsid w:val="00C203CD"/>
    <w:rsid w:val="00C210F4"/>
    <w:rsid w:val="00C2161B"/>
    <w:rsid w:val="00C21716"/>
    <w:rsid w:val="00C21BB9"/>
    <w:rsid w:val="00C21E0A"/>
    <w:rsid w:val="00C21E65"/>
    <w:rsid w:val="00C21EEC"/>
    <w:rsid w:val="00C223CD"/>
    <w:rsid w:val="00C22620"/>
    <w:rsid w:val="00C22777"/>
    <w:rsid w:val="00C22882"/>
    <w:rsid w:val="00C22B7D"/>
    <w:rsid w:val="00C236AE"/>
    <w:rsid w:val="00C2373D"/>
    <w:rsid w:val="00C24352"/>
    <w:rsid w:val="00C24E07"/>
    <w:rsid w:val="00C25151"/>
    <w:rsid w:val="00C2596D"/>
    <w:rsid w:val="00C25BB9"/>
    <w:rsid w:val="00C25C5E"/>
    <w:rsid w:val="00C25D1D"/>
    <w:rsid w:val="00C2679D"/>
    <w:rsid w:val="00C27076"/>
    <w:rsid w:val="00C279B5"/>
    <w:rsid w:val="00C27C45"/>
    <w:rsid w:val="00C27C77"/>
    <w:rsid w:val="00C306A9"/>
    <w:rsid w:val="00C30897"/>
    <w:rsid w:val="00C31524"/>
    <w:rsid w:val="00C31962"/>
    <w:rsid w:val="00C31ACA"/>
    <w:rsid w:val="00C32175"/>
    <w:rsid w:val="00C3339E"/>
    <w:rsid w:val="00C33D6E"/>
    <w:rsid w:val="00C34291"/>
    <w:rsid w:val="00C3438E"/>
    <w:rsid w:val="00C34437"/>
    <w:rsid w:val="00C346B9"/>
    <w:rsid w:val="00C34902"/>
    <w:rsid w:val="00C34985"/>
    <w:rsid w:val="00C35BD4"/>
    <w:rsid w:val="00C36AF9"/>
    <w:rsid w:val="00C36EEF"/>
    <w:rsid w:val="00C36F6B"/>
    <w:rsid w:val="00C3719D"/>
    <w:rsid w:val="00C3766D"/>
    <w:rsid w:val="00C37A36"/>
    <w:rsid w:val="00C37CB2"/>
    <w:rsid w:val="00C402E1"/>
    <w:rsid w:val="00C40B4A"/>
    <w:rsid w:val="00C40E49"/>
    <w:rsid w:val="00C4139B"/>
    <w:rsid w:val="00C41604"/>
    <w:rsid w:val="00C41797"/>
    <w:rsid w:val="00C42517"/>
    <w:rsid w:val="00C42584"/>
    <w:rsid w:val="00C426C2"/>
    <w:rsid w:val="00C42E85"/>
    <w:rsid w:val="00C43277"/>
    <w:rsid w:val="00C4418A"/>
    <w:rsid w:val="00C4447A"/>
    <w:rsid w:val="00C44CE4"/>
    <w:rsid w:val="00C44CEB"/>
    <w:rsid w:val="00C44D25"/>
    <w:rsid w:val="00C45017"/>
    <w:rsid w:val="00C45062"/>
    <w:rsid w:val="00C4552A"/>
    <w:rsid w:val="00C4600B"/>
    <w:rsid w:val="00C46891"/>
    <w:rsid w:val="00C473A5"/>
    <w:rsid w:val="00C474CC"/>
    <w:rsid w:val="00C47E15"/>
    <w:rsid w:val="00C47E2A"/>
    <w:rsid w:val="00C50068"/>
    <w:rsid w:val="00C500B3"/>
    <w:rsid w:val="00C50AA7"/>
    <w:rsid w:val="00C50F4F"/>
    <w:rsid w:val="00C51889"/>
    <w:rsid w:val="00C522E2"/>
    <w:rsid w:val="00C52BC1"/>
    <w:rsid w:val="00C534A8"/>
    <w:rsid w:val="00C535C1"/>
    <w:rsid w:val="00C5366D"/>
    <w:rsid w:val="00C54656"/>
    <w:rsid w:val="00C54995"/>
    <w:rsid w:val="00C54D41"/>
    <w:rsid w:val="00C5530B"/>
    <w:rsid w:val="00C55329"/>
    <w:rsid w:val="00C553A5"/>
    <w:rsid w:val="00C55413"/>
    <w:rsid w:val="00C556E4"/>
    <w:rsid w:val="00C55B51"/>
    <w:rsid w:val="00C55C39"/>
    <w:rsid w:val="00C55CC5"/>
    <w:rsid w:val="00C56145"/>
    <w:rsid w:val="00C562F3"/>
    <w:rsid w:val="00C57079"/>
    <w:rsid w:val="00C573C9"/>
    <w:rsid w:val="00C57F8C"/>
    <w:rsid w:val="00C605F0"/>
    <w:rsid w:val="00C60783"/>
    <w:rsid w:val="00C609A5"/>
    <w:rsid w:val="00C60A46"/>
    <w:rsid w:val="00C611D2"/>
    <w:rsid w:val="00C61340"/>
    <w:rsid w:val="00C61AE6"/>
    <w:rsid w:val="00C61B5B"/>
    <w:rsid w:val="00C624C5"/>
    <w:rsid w:val="00C62533"/>
    <w:rsid w:val="00C63339"/>
    <w:rsid w:val="00C63D5E"/>
    <w:rsid w:val="00C6425F"/>
    <w:rsid w:val="00C6429B"/>
    <w:rsid w:val="00C64444"/>
    <w:rsid w:val="00C64672"/>
    <w:rsid w:val="00C64D0A"/>
    <w:rsid w:val="00C6539E"/>
    <w:rsid w:val="00C6573B"/>
    <w:rsid w:val="00C657E8"/>
    <w:rsid w:val="00C660BC"/>
    <w:rsid w:val="00C67949"/>
    <w:rsid w:val="00C67C6D"/>
    <w:rsid w:val="00C67DD2"/>
    <w:rsid w:val="00C70061"/>
    <w:rsid w:val="00C70697"/>
    <w:rsid w:val="00C70B13"/>
    <w:rsid w:val="00C7113F"/>
    <w:rsid w:val="00C7152D"/>
    <w:rsid w:val="00C71C00"/>
    <w:rsid w:val="00C71C5B"/>
    <w:rsid w:val="00C71F9C"/>
    <w:rsid w:val="00C72093"/>
    <w:rsid w:val="00C720A5"/>
    <w:rsid w:val="00C720EE"/>
    <w:rsid w:val="00C724CA"/>
    <w:rsid w:val="00C727B2"/>
    <w:rsid w:val="00C72C27"/>
    <w:rsid w:val="00C72EF4"/>
    <w:rsid w:val="00C731F0"/>
    <w:rsid w:val="00C73789"/>
    <w:rsid w:val="00C73F20"/>
    <w:rsid w:val="00C744FE"/>
    <w:rsid w:val="00C747A9"/>
    <w:rsid w:val="00C74EF1"/>
    <w:rsid w:val="00C752A0"/>
    <w:rsid w:val="00C752E0"/>
    <w:rsid w:val="00C7592F"/>
    <w:rsid w:val="00C75D2F"/>
    <w:rsid w:val="00C75D8C"/>
    <w:rsid w:val="00C75F7C"/>
    <w:rsid w:val="00C7631B"/>
    <w:rsid w:val="00C767BE"/>
    <w:rsid w:val="00C76E3C"/>
    <w:rsid w:val="00C772DD"/>
    <w:rsid w:val="00C77D6C"/>
    <w:rsid w:val="00C77E79"/>
    <w:rsid w:val="00C8048B"/>
    <w:rsid w:val="00C80601"/>
    <w:rsid w:val="00C80FC2"/>
    <w:rsid w:val="00C81568"/>
    <w:rsid w:val="00C81EDB"/>
    <w:rsid w:val="00C82215"/>
    <w:rsid w:val="00C82844"/>
    <w:rsid w:val="00C82A9B"/>
    <w:rsid w:val="00C83277"/>
    <w:rsid w:val="00C8354F"/>
    <w:rsid w:val="00C83B32"/>
    <w:rsid w:val="00C8434D"/>
    <w:rsid w:val="00C845B4"/>
    <w:rsid w:val="00C85006"/>
    <w:rsid w:val="00C854D2"/>
    <w:rsid w:val="00C858BC"/>
    <w:rsid w:val="00C8658B"/>
    <w:rsid w:val="00C86B91"/>
    <w:rsid w:val="00C86C96"/>
    <w:rsid w:val="00C870AE"/>
    <w:rsid w:val="00C87666"/>
    <w:rsid w:val="00C876B1"/>
    <w:rsid w:val="00C8784C"/>
    <w:rsid w:val="00C9009D"/>
    <w:rsid w:val="00C900BD"/>
    <w:rsid w:val="00C900F6"/>
    <w:rsid w:val="00C90133"/>
    <w:rsid w:val="00C9027A"/>
    <w:rsid w:val="00C9058E"/>
    <w:rsid w:val="00C9068E"/>
    <w:rsid w:val="00C9206C"/>
    <w:rsid w:val="00C93714"/>
    <w:rsid w:val="00C93814"/>
    <w:rsid w:val="00C93C4B"/>
    <w:rsid w:val="00C93D0E"/>
    <w:rsid w:val="00C93F57"/>
    <w:rsid w:val="00C944AB"/>
    <w:rsid w:val="00C94912"/>
    <w:rsid w:val="00C94936"/>
    <w:rsid w:val="00C94FCA"/>
    <w:rsid w:val="00C95114"/>
    <w:rsid w:val="00C95200"/>
    <w:rsid w:val="00C95B40"/>
    <w:rsid w:val="00C95BAE"/>
    <w:rsid w:val="00C95E3B"/>
    <w:rsid w:val="00C9682D"/>
    <w:rsid w:val="00C9708B"/>
    <w:rsid w:val="00C97301"/>
    <w:rsid w:val="00CA0436"/>
    <w:rsid w:val="00CA0ADE"/>
    <w:rsid w:val="00CA1326"/>
    <w:rsid w:val="00CA19A3"/>
    <w:rsid w:val="00CA1E77"/>
    <w:rsid w:val="00CA1ED8"/>
    <w:rsid w:val="00CA1F84"/>
    <w:rsid w:val="00CA2539"/>
    <w:rsid w:val="00CA265B"/>
    <w:rsid w:val="00CA2B9D"/>
    <w:rsid w:val="00CA2DB5"/>
    <w:rsid w:val="00CA2DC8"/>
    <w:rsid w:val="00CA2E1C"/>
    <w:rsid w:val="00CA2FF0"/>
    <w:rsid w:val="00CA3BB1"/>
    <w:rsid w:val="00CA4674"/>
    <w:rsid w:val="00CA4B46"/>
    <w:rsid w:val="00CA5282"/>
    <w:rsid w:val="00CA56C2"/>
    <w:rsid w:val="00CA591D"/>
    <w:rsid w:val="00CA5975"/>
    <w:rsid w:val="00CA60EF"/>
    <w:rsid w:val="00CA6652"/>
    <w:rsid w:val="00CA6C5C"/>
    <w:rsid w:val="00CA7CE7"/>
    <w:rsid w:val="00CB08D9"/>
    <w:rsid w:val="00CB1109"/>
    <w:rsid w:val="00CB1698"/>
    <w:rsid w:val="00CB1843"/>
    <w:rsid w:val="00CB19F1"/>
    <w:rsid w:val="00CB1F63"/>
    <w:rsid w:val="00CB355E"/>
    <w:rsid w:val="00CB3A73"/>
    <w:rsid w:val="00CB4191"/>
    <w:rsid w:val="00CB44A9"/>
    <w:rsid w:val="00CB4686"/>
    <w:rsid w:val="00CB480B"/>
    <w:rsid w:val="00CB503A"/>
    <w:rsid w:val="00CB536B"/>
    <w:rsid w:val="00CB53FC"/>
    <w:rsid w:val="00CB549E"/>
    <w:rsid w:val="00CB5B35"/>
    <w:rsid w:val="00CB5B5C"/>
    <w:rsid w:val="00CB5C9A"/>
    <w:rsid w:val="00CB6212"/>
    <w:rsid w:val="00CB66F6"/>
    <w:rsid w:val="00CB710D"/>
    <w:rsid w:val="00CB716F"/>
    <w:rsid w:val="00CB7170"/>
    <w:rsid w:val="00CC00F0"/>
    <w:rsid w:val="00CC040E"/>
    <w:rsid w:val="00CC0D63"/>
    <w:rsid w:val="00CC0E25"/>
    <w:rsid w:val="00CC10F4"/>
    <w:rsid w:val="00CC111F"/>
    <w:rsid w:val="00CC1781"/>
    <w:rsid w:val="00CC17D0"/>
    <w:rsid w:val="00CC1B47"/>
    <w:rsid w:val="00CC1C9B"/>
    <w:rsid w:val="00CC2011"/>
    <w:rsid w:val="00CC2601"/>
    <w:rsid w:val="00CC2CEA"/>
    <w:rsid w:val="00CC302F"/>
    <w:rsid w:val="00CC320D"/>
    <w:rsid w:val="00CC32CD"/>
    <w:rsid w:val="00CC345D"/>
    <w:rsid w:val="00CC3C39"/>
    <w:rsid w:val="00CC3D1F"/>
    <w:rsid w:val="00CC3EA0"/>
    <w:rsid w:val="00CC4137"/>
    <w:rsid w:val="00CC468F"/>
    <w:rsid w:val="00CC47AB"/>
    <w:rsid w:val="00CC4CD3"/>
    <w:rsid w:val="00CC4DBA"/>
    <w:rsid w:val="00CC53B3"/>
    <w:rsid w:val="00CC5656"/>
    <w:rsid w:val="00CC56EA"/>
    <w:rsid w:val="00CC597E"/>
    <w:rsid w:val="00CC6532"/>
    <w:rsid w:val="00CC66C3"/>
    <w:rsid w:val="00CC698E"/>
    <w:rsid w:val="00CC6F7D"/>
    <w:rsid w:val="00CC705F"/>
    <w:rsid w:val="00CC7B45"/>
    <w:rsid w:val="00CD08CA"/>
    <w:rsid w:val="00CD0D06"/>
    <w:rsid w:val="00CD1188"/>
    <w:rsid w:val="00CD15DC"/>
    <w:rsid w:val="00CD196C"/>
    <w:rsid w:val="00CD19E5"/>
    <w:rsid w:val="00CD26B4"/>
    <w:rsid w:val="00CD28EA"/>
    <w:rsid w:val="00CD2DA0"/>
    <w:rsid w:val="00CD2ED1"/>
    <w:rsid w:val="00CD325C"/>
    <w:rsid w:val="00CD337B"/>
    <w:rsid w:val="00CD3748"/>
    <w:rsid w:val="00CD3A00"/>
    <w:rsid w:val="00CD3B23"/>
    <w:rsid w:val="00CD3C1A"/>
    <w:rsid w:val="00CD3DF1"/>
    <w:rsid w:val="00CD3E25"/>
    <w:rsid w:val="00CD4C19"/>
    <w:rsid w:val="00CD5413"/>
    <w:rsid w:val="00CD547D"/>
    <w:rsid w:val="00CD5E8E"/>
    <w:rsid w:val="00CD6981"/>
    <w:rsid w:val="00CD6B2A"/>
    <w:rsid w:val="00CD7364"/>
    <w:rsid w:val="00CD7384"/>
    <w:rsid w:val="00CD7672"/>
    <w:rsid w:val="00CD792B"/>
    <w:rsid w:val="00CE0424"/>
    <w:rsid w:val="00CE04B7"/>
    <w:rsid w:val="00CE082D"/>
    <w:rsid w:val="00CE0B15"/>
    <w:rsid w:val="00CE0BF7"/>
    <w:rsid w:val="00CE0E44"/>
    <w:rsid w:val="00CE1C1A"/>
    <w:rsid w:val="00CE2B5F"/>
    <w:rsid w:val="00CE2DA0"/>
    <w:rsid w:val="00CE2E5D"/>
    <w:rsid w:val="00CE30AF"/>
    <w:rsid w:val="00CE40CF"/>
    <w:rsid w:val="00CE4837"/>
    <w:rsid w:val="00CE528F"/>
    <w:rsid w:val="00CE561F"/>
    <w:rsid w:val="00CE5A57"/>
    <w:rsid w:val="00CE63E3"/>
    <w:rsid w:val="00CE647E"/>
    <w:rsid w:val="00CE6728"/>
    <w:rsid w:val="00CE6D44"/>
    <w:rsid w:val="00CE7561"/>
    <w:rsid w:val="00CE7E17"/>
    <w:rsid w:val="00CF02E4"/>
    <w:rsid w:val="00CF0604"/>
    <w:rsid w:val="00CF0B71"/>
    <w:rsid w:val="00CF0F7E"/>
    <w:rsid w:val="00CF0FCA"/>
    <w:rsid w:val="00CF1354"/>
    <w:rsid w:val="00CF1AB2"/>
    <w:rsid w:val="00CF2A41"/>
    <w:rsid w:val="00CF2BDA"/>
    <w:rsid w:val="00CF2E87"/>
    <w:rsid w:val="00CF33CE"/>
    <w:rsid w:val="00CF36FA"/>
    <w:rsid w:val="00CF3710"/>
    <w:rsid w:val="00CF39C9"/>
    <w:rsid w:val="00CF3AA5"/>
    <w:rsid w:val="00CF3B1F"/>
    <w:rsid w:val="00CF3BF6"/>
    <w:rsid w:val="00CF3F47"/>
    <w:rsid w:val="00CF3FDA"/>
    <w:rsid w:val="00CF4313"/>
    <w:rsid w:val="00CF44E2"/>
    <w:rsid w:val="00CF4884"/>
    <w:rsid w:val="00CF4985"/>
    <w:rsid w:val="00CF4C1C"/>
    <w:rsid w:val="00CF58E8"/>
    <w:rsid w:val="00CF625B"/>
    <w:rsid w:val="00CF687E"/>
    <w:rsid w:val="00CF68AC"/>
    <w:rsid w:val="00CF6B23"/>
    <w:rsid w:val="00D009DD"/>
    <w:rsid w:val="00D00BE7"/>
    <w:rsid w:val="00D01857"/>
    <w:rsid w:val="00D01A10"/>
    <w:rsid w:val="00D020C5"/>
    <w:rsid w:val="00D0277A"/>
    <w:rsid w:val="00D02F11"/>
    <w:rsid w:val="00D0349B"/>
    <w:rsid w:val="00D0377A"/>
    <w:rsid w:val="00D0433C"/>
    <w:rsid w:val="00D0450C"/>
    <w:rsid w:val="00D0475C"/>
    <w:rsid w:val="00D0488B"/>
    <w:rsid w:val="00D04AE2"/>
    <w:rsid w:val="00D04E93"/>
    <w:rsid w:val="00D04F61"/>
    <w:rsid w:val="00D05145"/>
    <w:rsid w:val="00D055A1"/>
    <w:rsid w:val="00D05799"/>
    <w:rsid w:val="00D065A0"/>
    <w:rsid w:val="00D07258"/>
    <w:rsid w:val="00D0736F"/>
    <w:rsid w:val="00D101D8"/>
    <w:rsid w:val="00D10249"/>
    <w:rsid w:val="00D10CFE"/>
    <w:rsid w:val="00D115C3"/>
    <w:rsid w:val="00D11897"/>
    <w:rsid w:val="00D11A38"/>
    <w:rsid w:val="00D11C52"/>
    <w:rsid w:val="00D12014"/>
    <w:rsid w:val="00D121F6"/>
    <w:rsid w:val="00D12375"/>
    <w:rsid w:val="00D12626"/>
    <w:rsid w:val="00D127DA"/>
    <w:rsid w:val="00D12853"/>
    <w:rsid w:val="00D13135"/>
    <w:rsid w:val="00D137D8"/>
    <w:rsid w:val="00D13DAE"/>
    <w:rsid w:val="00D13E4E"/>
    <w:rsid w:val="00D13F36"/>
    <w:rsid w:val="00D14251"/>
    <w:rsid w:val="00D151A2"/>
    <w:rsid w:val="00D15646"/>
    <w:rsid w:val="00D157BA"/>
    <w:rsid w:val="00D160BD"/>
    <w:rsid w:val="00D16AAC"/>
    <w:rsid w:val="00D1714B"/>
    <w:rsid w:val="00D1793B"/>
    <w:rsid w:val="00D17B68"/>
    <w:rsid w:val="00D20BA6"/>
    <w:rsid w:val="00D20F25"/>
    <w:rsid w:val="00D21616"/>
    <w:rsid w:val="00D21800"/>
    <w:rsid w:val="00D21D7B"/>
    <w:rsid w:val="00D21E49"/>
    <w:rsid w:val="00D21EB3"/>
    <w:rsid w:val="00D22BA7"/>
    <w:rsid w:val="00D22F38"/>
    <w:rsid w:val="00D22FCF"/>
    <w:rsid w:val="00D2322D"/>
    <w:rsid w:val="00D239A7"/>
    <w:rsid w:val="00D23C09"/>
    <w:rsid w:val="00D23F47"/>
    <w:rsid w:val="00D24411"/>
    <w:rsid w:val="00D2447D"/>
    <w:rsid w:val="00D24BB8"/>
    <w:rsid w:val="00D252AF"/>
    <w:rsid w:val="00D259F1"/>
    <w:rsid w:val="00D25A3A"/>
    <w:rsid w:val="00D2686D"/>
    <w:rsid w:val="00D26D0C"/>
    <w:rsid w:val="00D26F15"/>
    <w:rsid w:val="00D279D8"/>
    <w:rsid w:val="00D27FCD"/>
    <w:rsid w:val="00D309A9"/>
    <w:rsid w:val="00D30CFE"/>
    <w:rsid w:val="00D311EE"/>
    <w:rsid w:val="00D31465"/>
    <w:rsid w:val="00D314C4"/>
    <w:rsid w:val="00D318F6"/>
    <w:rsid w:val="00D31B01"/>
    <w:rsid w:val="00D322B8"/>
    <w:rsid w:val="00D32532"/>
    <w:rsid w:val="00D32C53"/>
    <w:rsid w:val="00D32CE1"/>
    <w:rsid w:val="00D331C5"/>
    <w:rsid w:val="00D333C2"/>
    <w:rsid w:val="00D33E2E"/>
    <w:rsid w:val="00D341DF"/>
    <w:rsid w:val="00D3433E"/>
    <w:rsid w:val="00D345CE"/>
    <w:rsid w:val="00D34B8E"/>
    <w:rsid w:val="00D34E68"/>
    <w:rsid w:val="00D355C7"/>
    <w:rsid w:val="00D35B45"/>
    <w:rsid w:val="00D35B7C"/>
    <w:rsid w:val="00D3692F"/>
    <w:rsid w:val="00D36AA0"/>
    <w:rsid w:val="00D36E71"/>
    <w:rsid w:val="00D36EBB"/>
    <w:rsid w:val="00D36F0E"/>
    <w:rsid w:val="00D37220"/>
    <w:rsid w:val="00D37444"/>
    <w:rsid w:val="00D37D49"/>
    <w:rsid w:val="00D37D87"/>
    <w:rsid w:val="00D37FA1"/>
    <w:rsid w:val="00D40225"/>
    <w:rsid w:val="00D4072C"/>
    <w:rsid w:val="00D40B33"/>
    <w:rsid w:val="00D40F2E"/>
    <w:rsid w:val="00D41133"/>
    <w:rsid w:val="00D413B1"/>
    <w:rsid w:val="00D41794"/>
    <w:rsid w:val="00D41C78"/>
    <w:rsid w:val="00D41CC1"/>
    <w:rsid w:val="00D41D3C"/>
    <w:rsid w:val="00D41D6A"/>
    <w:rsid w:val="00D4318F"/>
    <w:rsid w:val="00D4321E"/>
    <w:rsid w:val="00D438BF"/>
    <w:rsid w:val="00D440F8"/>
    <w:rsid w:val="00D4429C"/>
    <w:rsid w:val="00D4512D"/>
    <w:rsid w:val="00D45281"/>
    <w:rsid w:val="00D453DF"/>
    <w:rsid w:val="00D4562E"/>
    <w:rsid w:val="00D46086"/>
    <w:rsid w:val="00D460C5"/>
    <w:rsid w:val="00D46662"/>
    <w:rsid w:val="00D46862"/>
    <w:rsid w:val="00D46BAC"/>
    <w:rsid w:val="00D46FAD"/>
    <w:rsid w:val="00D471CF"/>
    <w:rsid w:val="00D47976"/>
    <w:rsid w:val="00D47A5C"/>
    <w:rsid w:val="00D47CAD"/>
    <w:rsid w:val="00D47E0E"/>
    <w:rsid w:val="00D5142F"/>
    <w:rsid w:val="00D5168D"/>
    <w:rsid w:val="00D520AF"/>
    <w:rsid w:val="00D5223C"/>
    <w:rsid w:val="00D5292A"/>
    <w:rsid w:val="00D52FEA"/>
    <w:rsid w:val="00D5320D"/>
    <w:rsid w:val="00D536F9"/>
    <w:rsid w:val="00D53871"/>
    <w:rsid w:val="00D5402D"/>
    <w:rsid w:val="00D541D2"/>
    <w:rsid w:val="00D545D7"/>
    <w:rsid w:val="00D546A6"/>
    <w:rsid w:val="00D546FF"/>
    <w:rsid w:val="00D54CD8"/>
    <w:rsid w:val="00D54F1F"/>
    <w:rsid w:val="00D551A2"/>
    <w:rsid w:val="00D55AD5"/>
    <w:rsid w:val="00D56778"/>
    <w:rsid w:val="00D56D70"/>
    <w:rsid w:val="00D570DF"/>
    <w:rsid w:val="00D576CA"/>
    <w:rsid w:val="00D5784D"/>
    <w:rsid w:val="00D579FC"/>
    <w:rsid w:val="00D6071F"/>
    <w:rsid w:val="00D61AF5"/>
    <w:rsid w:val="00D625E8"/>
    <w:rsid w:val="00D62C25"/>
    <w:rsid w:val="00D6439E"/>
    <w:rsid w:val="00D646A5"/>
    <w:rsid w:val="00D646AA"/>
    <w:rsid w:val="00D64914"/>
    <w:rsid w:val="00D64AB2"/>
    <w:rsid w:val="00D64C59"/>
    <w:rsid w:val="00D652B5"/>
    <w:rsid w:val="00D65EAC"/>
    <w:rsid w:val="00D66155"/>
    <w:rsid w:val="00D663A5"/>
    <w:rsid w:val="00D66849"/>
    <w:rsid w:val="00D66A59"/>
    <w:rsid w:val="00D66BEF"/>
    <w:rsid w:val="00D66C9C"/>
    <w:rsid w:val="00D66E70"/>
    <w:rsid w:val="00D7016B"/>
    <w:rsid w:val="00D70368"/>
    <w:rsid w:val="00D70562"/>
    <w:rsid w:val="00D706EB"/>
    <w:rsid w:val="00D708B0"/>
    <w:rsid w:val="00D70BDC"/>
    <w:rsid w:val="00D714F6"/>
    <w:rsid w:val="00D714FE"/>
    <w:rsid w:val="00D715F0"/>
    <w:rsid w:val="00D720E6"/>
    <w:rsid w:val="00D72527"/>
    <w:rsid w:val="00D7261E"/>
    <w:rsid w:val="00D7295B"/>
    <w:rsid w:val="00D731A0"/>
    <w:rsid w:val="00D73F34"/>
    <w:rsid w:val="00D7404B"/>
    <w:rsid w:val="00D74630"/>
    <w:rsid w:val="00D74BB5"/>
    <w:rsid w:val="00D74DB2"/>
    <w:rsid w:val="00D750B2"/>
    <w:rsid w:val="00D7568D"/>
    <w:rsid w:val="00D75800"/>
    <w:rsid w:val="00D75D1B"/>
    <w:rsid w:val="00D76776"/>
    <w:rsid w:val="00D767BE"/>
    <w:rsid w:val="00D76F2E"/>
    <w:rsid w:val="00D773D0"/>
    <w:rsid w:val="00D778A4"/>
    <w:rsid w:val="00D77B1D"/>
    <w:rsid w:val="00D77BBD"/>
    <w:rsid w:val="00D8017C"/>
    <w:rsid w:val="00D8021F"/>
    <w:rsid w:val="00D80383"/>
    <w:rsid w:val="00D80A8D"/>
    <w:rsid w:val="00D80CE9"/>
    <w:rsid w:val="00D812A7"/>
    <w:rsid w:val="00D81776"/>
    <w:rsid w:val="00D82301"/>
    <w:rsid w:val="00D823C6"/>
    <w:rsid w:val="00D82AFF"/>
    <w:rsid w:val="00D82CE5"/>
    <w:rsid w:val="00D82E43"/>
    <w:rsid w:val="00D82F40"/>
    <w:rsid w:val="00D830D6"/>
    <w:rsid w:val="00D831F0"/>
    <w:rsid w:val="00D8327F"/>
    <w:rsid w:val="00D83422"/>
    <w:rsid w:val="00D83634"/>
    <w:rsid w:val="00D838B6"/>
    <w:rsid w:val="00D83D81"/>
    <w:rsid w:val="00D84288"/>
    <w:rsid w:val="00D84442"/>
    <w:rsid w:val="00D84AD8"/>
    <w:rsid w:val="00D85F8E"/>
    <w:rsid w:val="00D860AE"/>
    <w:rsid w:val="00D86509"/>
    <w:rsid w:val="00D86A20"/>
    <w:rsid w:val="00D86CA3"/>
    <w:rsid w:val="00D86D0E"/>
    <w:rsid w:val="00D86FE8"/>
    <w:rsid w:val="00D87022"/>
    <w:rsid w:val="00D871CE"/>
    <w:rsid w:val="00D87579"/>
    <w:rsid w:val="00D87C33"/>
    <w:rsid w:val="00D90398"/>
    <w:rsid w:val="00D903EA"/>
    <w:rsid w:val="00D90465"/>
    <w:rsid w:val="00D90547"/>
    <w:rsid w:val="00D912D9"/>
    <w:rsid w:val="00D915C1"/>
    <w:rsid w:val="00D917D2"/>
    <w:rsid w:val="00D9183E"/>
    <w:rsid w:val="00D9196D"/>
    <w:rsid w:val="00D92154"/>
    <w:rsid w:val="00D92982"/>
    <w:rsid w:val="00D929A9"/>
    <w:rsid w:val="00D93259"/>
    <w:rsid w:val="00D93805"/>
    <w:rsid w:val="00D93A77"/>
    <w:rsid w:val="00D941BD"/>
    <w:rsid w:val="00D956B8"/>
    <w:rsid w:val="00D96115"/>
    <w:rsid w:val="00D9634F"/>
    <w:rsid w:val="00D96800"/>
    <w:rsid w:val="00D96973"/>
    <w:rsid w:val="00D97181"/>
    <w:rsid w:val="00DA0160"/>
    <w:rsid w:val="00DA0B6D"/>
    <w:rsid w:val="00DA1197"/>
    <w:rsid w:val="00DA17B6"/>
    <w:rsid w:val="00DA1A8C"/>
    <w:rsid w:val="00DA1BB8"/>
    <w:rsid w:val="00DA1CB8"/>
    <w:rsid w:val="00DA208E"/>
    <w:rsid w:val="00DA23FF"/>
    <w:rsid w:val="00DA2884"/>
    <w:rsid w:val="00DA2F2C"/>
    <w:rsid w:val="00DA2FEC"/>
    <w:rsid w:val="00DA305E"/>
    <w:rsid w:val="00DA34D5"/>
    <w:rsid w:val="00DA3868"/>
    <w:rsid w:val="00DA3DBA"/>
    <w:rsid w:val="00DA40C8"/>
    <w:rsid w:val="00DA40CA"/>
    <w:rsid w:val="00DA4833"/>
    <w:rsid w:val="00DA4922"/>
    <w:rsid w:val="00DA4A67"/>
    <w:rsid w:val="00DA4DC0"/>
    <w:rsid w:val="00DA51E2"/>
    <w:rsid w:val="00DA5226"/>
    <w:rsid w:val="00DA5417"/>
    <w:rsid w:val="00DA56A8"/>
    <w:rsid w:val="00DA56E8"/>
    <w:rsid w:val="00DA5DEA"/>
    <w:rsid w:val="00DA607C"/>
    <w:rsid w:val="00DA63A0"/>
    <w:rsid w:val="00DA6890"/>
    <w:rsid w:val="00DA6B28"/>
    <w:rsid w:val="00DA705F"/>
    <w:rsid w:val="00DA76EE"/>
    <w:rsid w:val="00DA786A"/>
    <w:rsid w:val="00DA7E28"/>
    <w:rsid w:val="00DA7FCB"/>
    <w:rsid w:val="00DB0461"/>
    <w:rsid w:val="00DB095A"/>
    <w:rsid w:val="00DB0A9F"/>
    <w:rsid w:val="00DB1025"/>
    <w:rsid w:val="00DB1836"/>
    <w:rsid w:val="00DB254B"/>
    <w:rsid w:val="00DB26BC"/>
    <w:rsid w:val="00DB2C5F"/>
    <w:rsid w:val="00DB2EB3"/>
    <w:rsid w:val="00DB34EF"/>
    <w:rsid w:val="00DB34FF"/>
    <w:rsid w:val="00DB377D"/>
    <w:rsid w:val="00DB3EC6"/>
    <w:rsid w:val="00DB4290"/>
    <w:rsid w:val="00DB4533"/>
    <w:rsid w:val="00DB46BB"/>
    <w:rsid w:val="00DB56E0"/>
    <w:rsid w:val="00DB5AF2"/>
    <w:rsid w:val="00DB5C9D"/>
    <w:rsid w:val="00DB674C"/>
    <w:rsid w:val="00DB6A06"/>
    <w:rsid w:val="00DB743C"/>
    <w:rsid w:val="00DB791B"/>
    <w:rsid w:val="00DB7A93"/>
    <w:rsid w:val="00DC0A39"/>
    <w:rsid w:val="00DC0CA4"/>
    <w:rsid w:val="00DC0D5B"/>
    <w:rsid w:val="00DC10D6"/>
    <w:rsid w:val="00DC21F8"/>
    <w:rsid w:val="00DC2541"/>
    <w:rsid w:val="00DC2C2D"/>
    <w:rsid w:val="00DC2D36"/>
    <w:rsid w:val="00DC2FEA"/>
    <w:rsid w:val="00DC3291"/>
    <w:rsid w:val="00DC368B"/>
    <w:rsid w:val="00DC37CB"/>
    <w:rsid w:val="00DC42A6"/>
    <w:rsid w:val="00DC4493"/>
    <w:rsid w:val="00DC4BCD"/>
    <w:rsid w:val="00DC52E4"/>
    <w:rsid w:val="00DC53EF"/>
    <w:rsid w:val="00DC623D"/>
    <w:rsid w:val="00DC6602"/>
    <w:rsid w:val="00DC69D6"/>
    <w:rsid w:val="00DC6A50"/>
    <w:rsid w:val="00DC7177"/>
    <w:rsid w:val="00DC7960"/>
    <w:rsid w:val="00DC7E50"/>
    <w:rsid w:val="00DC7F02"/>
    <w:rsid w:val="00DD104D"/>
    <w:rsid w:val="00DD1437"/>
    <w:rsid w:val="00DD1573"/>
    <w:rsid w:val="00DD19B5"/>
    <w:rsid w:val="00DD1CE7"/>
    <w:rsid w:val="00DD213D"/>
    <w:rsid w:val="00DD2FDA"/>
    <w:rsid w:val="00DD3626"/>
    <w:rsid w:val="00DD36F7"/>
    <w:rsid w:val="00DD3C15"/>
    <w:rsid w:val="00DD469D"/>
    <w:rsid w:val="00DD4752"/>
    <w:rsid w:val="00DD628D"/>
    <w:rsid w:val="00DD62CC"/>
    <w:rsid w:val="00DD69BC"/>
    <w:rsid w:val="00DD6AB4"/>
    <w:rsid w:val="00DD70C5"/>
    <w:rsid w:val="00DD763F"/>
    <w:rsid w:val="00DD7B13"/>
    <w:rsid w:val="00DD7D89"/>
    <w:rsid w:val="00DE0926"/>
    <w:rsid w:val="00DE0F12"/>
    <w:rsid w:val="00DE1125"/>
    <w:rsid w:val="00DE19B4"/>
    <w:rsid w:val="00DE225E"/>
    <w:rsid w:val="00DE235F"/>
    <w:rsid w:val="00DE28D8"/>
    <w:rsid w:val="00DE2B1F"/>
    <w:rsid w:val="00DE2C1F"/>
    <w:rsid w:val="00DE2CC9"/>
    <w:rsid w:val="00DE36D0"/>
    <w:rsid w:val="00DE4160"/>
    <w:rsid w:val="00DE4637"/>
    <w:rsid w:val="00DE4BF1"/>
    <w:rsid w:val="00DE4C3D"/>
    <w:rsid w:val="00DE559D"/>
    <w:rsid w:val="00DE5608"/>
    <w:rsid w:val="00DE58D0"/>
    <w:rsid w:val="00DE5C41"/>
    <w:rsid w:val="00DE5D54"/>
    <w:rsid w:val="00DE654F"/>
    <w:rsid w:val="00DE6D8B"/>
    <w:rsid w:val="00DE7258"/>
    <w:rsid w:val="00DE73AF"/>
    <w:rsid w:val="00DE7576"/>
    <w:rsid w:val="00DE75B2"/>
    <w:rsid w:val="00DE75D2"/>
    <w:rsid w:val="00DE7F13"/>
    <w:rsid w:val="00DF037B"/>
    <w:rsid w:val="00DF08CF"/>
    <w:rsid w:val="00DF0B6E"/>
    <w:rsid w:val="00DF0FAA"/>
    <w:rsid w:val="00DF120D"/>
    <w:rsid w:val="00DF12C1"/>
    <w:rsid w:val="00DF15E0"/>
    <w:rsid w:val="00DF1E53"/>
    <w:rsid w:val="00DF1EDB"/>
    <w:rsid w:val="00DF235D"/>
    <w:rsid w:val="00DF26A2"/>
    <w:rsid w:val="00DF27E9"/>
    <w:rsid w:val="00DF288B"/>
    <w:rsid w:val="00DF37A0"/>
    <w:rsid w:val="00DF4EAB"/>
    <w:rsid w:val="00DF5FC7"/>
    <w:rsid w:val="00DF6B66"/>
    <w:rsid w:val="00DF6BC6"/>
    <w:rsid w:val="00DF70FA"/>
    <w:rsid w:val="00DF7696"/>
    <w:rsid w:val="00E0110A"/>
    <w:rsid w:val="00E018D7"/>
    <w:rsid w:val="00E01E83"/>
    <w:rsid w:val="00E01F3A"/>
    <w:rsid w:val="00E021D8"/>
    <w:rsid w:val="00E02446"/>
    <w:rsid w:val="00E02650"/>
    <w:rsid w:val="00E026F3"/>
    <w:rsid w:val="00E02BF3"/>
    <w:rsid w:val="00E04CFF"/>
    <w:rsid w:val="00E05778"/>
    <w:rsid w:val="00E063A4"/>
    <w:rsid w:val="00E068CB"/>
    <w:rsid w:val="00E06BAE"/>
    <w:rsid w:val="00E06D9B"/>
    <w:rsid w:val="00E0723F"/>
    <w:rsid w:val="00E0725E"/>
    <w:rsid w:val="00E072E1"/>
    <w:rsid w:val="00E0771F"/>
    <w:rsid w:val="00E07C2A"/>
    <w:rsid w:val="00E10506"/>
    <w:rsid w:val="00E110E7"/>
    <w:rsid w:val="00E1140A"/>
    <w:rsid w:val="00E11B20"/>
    <w:rsid w:val="00E11D77"/>
    <w:rsid w:val="00E11F0F"/>
    <w:rsid w:val="00E123DA"/>
    <w:rsid w:val="00E128B8"/>
    <w:rsid w:val="00E12A8B"/>
    <w:rsid w:val="00E1356A"/>
    <w:rsid w:val="00E13A0D"/>
    <w:rsid w:val="00E13D22"/>
    <w:rsid w:val="00E1431B"/>
    <w:rsid w:val="00E146D6"/>
    <w:rsid w:val="00E14CF9"/>
    <w:rsid w:val="00E1521B"/>
    <w:rsid w:val="00E15B2F"/>
    <w:rsid w:val="00E15E5E"/>
    <w:rsid w:val="00E169BF"/>
    <w:rsid w:val="00E171F4"/>
    <w:rsid w:val="00E17CEF"/>
    <w:rsid w:val="00E17FA2"/>
    <w:rsid w:val="00E203B6"/>
    <w:rsid w:val="00E20627"/>
    <w:rsid w:val="00E20771"/>
    <w:rsid w:val="00E20907"/>
    <w:rsid w:val="00E2098B"/>
    <w:rsid w:val="00E211E1"/>
    <w:rsid w:val="00E21545"/>
    <w:rsid w:val="00E21602"/>
    <w:rsid w:val="00E21A05"/>
    <w:rsid w:val="00E21A33"/>
    <w:rsid w:val="00E22330"/>
    <w:rsid w:val="00E225D3"/>
    <w:rsid w:val="00E22CA0"/>
    <w:rsid w:val="00E233CF"/>
    <w:rsid w:val="00E235AB"/>
    <w:rsid w:val="00E2462D"/>
    <w:rsid w:val="00E253FD"/>
    <w:rsid w:val="00E25CCA"/>
    <w:rsid w:val="00E26213"/>
    <w:rsid w:val="00E26359"/>
    <w:rsid w:val="00E2662B"/>
    <w:rsid w:val="00E2663C"/>
    <w:rsid w:val="00E26826"/>
    <w:rsid w:val="00E26DEE"/>
    <w:rsid w:val="00E270EE"/>
    <w:rsid w:val="00E30B5A"/>
    <w:rsid w:val="00E30B6A"/>
    <w:rsid w:val="00E3123D"/>
    <w:rsid w:val="00E31461"/>
    <w:rsid w:val="00E3181A"/>
    <w:rsid w:val="00E31D43"/>
    <w:rsid w:val="00E3201C"/>
    <w:rsid w:val="00E3240C"/>
    <w:rsid w:val="00E32608"/>
    <w:rsid w:val="00E32857"/>
    <w:rsid w:val="00E33894"/>
    <w:rsid w:val="00E33AEB"/>
    <w:rsid w:val="00E33C9A"/>
    <w:rsid w:val="00E340E0"/>
    <w:rsid w:val="00E34188"/>
    <w:rsid w:val="00E341FB"/>
    <w:rsid w:val="00E34586"/>
    <w:rsid w:val="00E3491C"/>
    <w:rsid w:val="00E34A10"/>
    <w:rsid w:val="00E34B6E"/>
    <w:rsid w:val="00E34D3F"/>
    <w:rsid w:val="00E35473"/>
    <w:rsid w:val="00E35559"/>
    <w:rsid w:val="00E35D43"/>
    <w:rsid w:val="00E35E71"/>
    <w:rsid w:val="00E36131"/>
    <w:rsid w:val="00E3723A"/>
    <w:rsid w:val="00E37368"/>
    <w:rsid w:val="00E37860"/>
    <w:rsid w:val="00E4011A"/>
    <w:rsid w:val="00E4054F"/>
    <w:rsid w:val="00E4057F"/>
    <w:rsid w:val="00E40DBA"/>
    <w:rsid w:val="00E40F09"/>
    <w:rsid w:val="00E415E6"/>
    <w:rsid w:val="00E41C44"/>
    <w:rsid w:val="00E41EC2"/>
    <w:rsid w:val="00E42267"/>
    <w:rsid w:val="00E4278F"/>
    <w:rsid w:val="00E42AD7"/>
    <w:rsid w:val="00E42EB1"/>
    <w:rsid w:val="00E43238"/>
    <w:rsid w:val="00E438A3"/>
    <w:rsid w:val="00E43B17"/>
    <w:rsid w:val="00E43EFD"/>
    <w:rsid w:val="00E444DD"/>
    <w:rsid w:val="00E446F1"/>
    <w:rsid w:val="00E4479B"/>
    <w:rsid w:val="00E44A59"/>
    <w:rsid w:val="00E44AA0"/>
    <w:rsid w:val="00E44E52"/>
    <w:rsid w:val="00E4530C"/>
    <w:rsid w:val="00E45E35"/>
    <w:rsid w:val="00E46194"/>
    <w:rsid w:val="00E461E8"/>
    <w:rsid w:val="00E46804"/>
    <w:rsid w:val="00E46886"/>
    <w:rsid w:val="00E46AA1"/>
    <w:rsid w:val="00E46FB4"/>
    <w:rsid w:val="00E478BE"/>
    <w:rsid w:val="00E479A2"/>
    <w:rsid w:val="00E47AEF"/>
    <w:rsid w:val="00E5027C"/>
    <w:rsid w:val="00E50992"/>
    <w:rsid w:val="00E50BD2"/>
    <w:rsid w:val="00E51025"/>
    <w:rsid w:val="00E513CE"/>
    <w:rsid w:val="00E51755"/>
    <w:rsid w:val="00E51C5E"/>
    <w:rsid w:val="00E5213C"/>
    <w:rsid w:val="00E52526"/>
    <w:rsid w:val="00E532DB"/>
    <w:rsid w:val="00E532DD"/>
    <w:rsid w:val="00E534B4"/>
    <w:rsid w:val="00E53B75"/>
    <w:rsid w:val="00E54406"/>
    <w:rsid w:val="00E547EE"/>
    <w:rsid w:val="00E54E3B"/>
    <w:rsid w:val="00E553DF"/>
    <w:rsid w:val="00E55FD0"/>
    <w:rsid w:val="00E5646D"/>
    <w:rsid w:val="00E565C2"/>
    <w:rsid w:val="00E5672D"/>
    <w:rsid w:val="00E56E98"/>
    <w:rsid w:val="00E56F05"/>
    <w:rsid w:val="00E57565"/>
    <w:rsid w:val="00E60623"/>
    <w:rsid w:val="00E606C3"/>
    <w:rsid w:val="00E60A33"/>
    <w:rsid w:val="00E6100D"/>
    <w:rsid w:val="00E613C8"/>
    <w:rsid w:val="00E616A1"/>
    <w:rsid w:val="00E61D5E"/>
    <w:rsid w:val="00E63838"/>
    <w:rsid w:val="00E63F99"/>
    <w:rsid w:val="00E641A8"/>
    <w:rsid w:val="00E641D8"/>
    <w:rsid w:val="00E64434"/>
    <w:rsid w:val="00E6447C"/>
    <w:rsid w:val="00E64F7E"/>
    <w:rsid w:val="00E64FCF"/>
    <w:rsid w:val="00E656D5"/>
    <w:rsid w:val="00E660A5"/>
    <w:rsid w:val="00E662D3"/>
    <w:rsid w:val="00E663C7"/>
    <w:rsid w:val="00E66D33"/>
    <w:rsid w:val="00E67249"/>
    <w:rsid w:val="00E6764A"/>
    <w:rsid w:val="00E67C51"/>
    <w:rsid w:val="00E7059B"/>
    <w:rsid w:val="00E70FCF"/>
    <w:rsid w:val="00E71ACD"/>
    <w:rsid w:val="00E71D58"/>
    <w:rsid w:val="00E720CB"/>
    <w:rsid w:val="00E720F1"/>
    <w:rsid w:val="00E724EA"/>
    <w:rsid w:val="00E726FC"/>
    <w:rsid w:val="00E72EFC"/>
    <w:rsid w:val="00E73316"/>
    <w:rsid w:val="00E73385"/>
    <w:rsid w:val="00E73662"/>
    <w:rsid w:val="00E736EF"/>
    <w:rsid w:val="00E7372C"/>
    <w:rsid w:val="00E73764"/>
    <w:rsid w:val="00E73885"/>
    <w:rsid w:val="00E73B69"/>
    <w:rsid w:val="00E73E57"/>
    <w:rsid w:val="00E73FED"/>
    <w:rsid w:val="00E7444D"/>
    <w:rsid w:val="00E74481"/>
    <w:rsid w:val="00E746D7"/>
    <w:rsid w:val="00E747EE"/>
    <w:rsid w:val="00E74815"/>
    <w:rsid w:val="00E74871"/>
    <w:rsid w:val="00E74CFC"/>
    <w:rsid w:val="00E758EC"/>
    <w:rsid w:val="00E7594E"/>
    <w:rsid w:val="00E75ED9"/>
    <w:rsid w:val="00E8096E"/>
    <w:rsid w:val="00E81E0D"/>
    <w:rsid w:val="00E8234C"/>
    <w:rsid w:val="00E82F51"/>
    <w:rsid w:val="00E83272"/>
    <w:rsid w:val="00E83532"/>
    <w:rsid w:val="00E83719"/>
    <w:rsid w:val="00E837FF"/>
    <w:rsid w:val="00E83AA9"/>
    <w:rsid w:val="00E83E44"/>
    <w:rsid w:val="00E83ED0"/>
    <w:rsid w:val="00E841A5"/>
    <w:rsid w:val="00E8432A"/>
    <w:rsid w:val="00E84969"/>
    <w:rsid w:val="00E84B43"/>
    <w:rsid w:val="00E850F5"/>
    <w:rsid w:val="00E85467"/>
    <w:rsid w:val="00E85511"/>
    <w:rsid w:val="00E858AB"/>
    <w:rsid w:val="00E85928"/>
    <w:rsid w:val="00E85FD3"/>
    <w:rsid w:val="00E87036"/>
    <w:rsid w:val="00E8734E"/>
    <w:rsid w:val="00E87822"/>
    <w:rsid w:val="00E87B74"/>
    <w:rsid w:val="00E87C77"/>
    <w:rsid w:val="00E90395"/>
    <w:rsid w:val="00E90617"/>
    <w:rsid w:val="00E90E49"/>
    <w:rsid w:val="00E910DA"/>
    <w:rsid w:val="00E91413"/>
    <w:rsid w:val="00E91437"/>
    <w:rsid w:val="00E917F9"/>
    <w:rsid w:val="00E91DEE"/>
    <w:rsid w:val="00E92150"/>
    <w:rsid w:val="00E926A6"/>
    <w:rsid w:val="00E9291C"/>
    <w:rsid w:val="00E93131"/>
    <w:rsid w:val="00E9344E"/>
    <w:rsid w:val="00E9351D"/>
    <w:rsid w:val="00E939D6"/>
    <w:rsid w:val="00E93A59"/>
    <w:rsid w:val="00E93A75"/>
    <w:rsid w:val="00E93E4D"/>
    <w:rsid w:val="00E93FFE"/>
    <w:rsid w:val="00E944CA"/>
    <w:rsid w:val="00E947B5"/>
    <w:rsid w:val="00E94A93"/>
    <w:rsid w:val="00E94B45"/>
    <w:rsid w:val="00E94F07"/>
    <w:rsid w:val="00E94F8A"/>
    <w:rsid w:val="00E957CF"/>
    <w:rsid w:val="00E95931"/>
    <w:rsid w:val="00E95961"/>
    <w:rsid w:val="00E9645E"/>
    <w:rsid w:val="00E968BB"/>
    <w:rsid w:val="00E97331"/>
    <w:rsid w:val="00E97353"/>
    <w:rsid w:val="00E97CD0"/>
    <w:rsid w:val="00EA03D9"/>
    <w:rsid w:val="00EA1C24"/>
    <w:rsid w:val="00EA1C47"/>
    <w:rsid w:val="00EA267D"/>
    <w:rsid w:val="00EA2895"/>
    <w:rsid w:val="00EA3033"/>
    <w:rsid w:val="00EA34FA"/>
    <w:rsid w:val="00EA3A8E"/>
    <w:rsid w:val="00EA3BA4"/>
    <w:rsid w:val="00EA3C6D"/>
    <w:rsid w:val="00EA4962"/>
    <w:rsid w:val="00EA4CC1"/>
    <w:rsid w:val="00EA4F66"/>
    <w:rsid w:val="00EA510F"/>
    <w:rsid w:val="00EA53E5"/>
    <w:rsid w:val="00EA59A5"/>
    <w:rsid w:val="00EA5C81"/>
    <w:rsid w:val="00EA608E"/>
    <w:rsid w:val="00EA6710"/>
    <w:rsid w:val="00EA7030"/>
    <w:rsid w:val="00EA74FA"/>
    <w:rsid w:val="00EA78B6"/>
    <w:rsid w:val="00EA78DF"/>
    <w:rsid w:val="00EA7A41"/>
    <w:rsid w:val="00EA7A45"/>
    <w:rsid w:val="00EA7B73"/>
    <w:rsid w:val="00EA7E2F"/>
    <w:rsid w:val="00EA7E97"/>
    <w:rsid w:val="00EB04F5"/>
    <w:rsid w:val="00EB0647"/>
    <w:rsid w:val="00EB077B"/>
    <w:rsid w:val="00EB0871"/>
    <w:rsid w:val="00EB094C"/>
    <w:rsid w:val="00EB1088"/>
    <w:rsid w:val="00EB1924"/>
    <w:rsid w:val="00EB1930"/>
    <w:rsid w:val="00EB24B5"/>
    <w:rsid w:val="00EB25FE"/>
    <w:rsid w:val="00EB2B5E"/>
    <w:rsid w:val="00EB2FBC"/>
    <w:rsid w:val="00EB324B"/>
    <w:rsid w:val="00EB3489"/>
    <w:rsid w:val="00EB36C1"/>
    <w:rsid w:val="00EB4870"/>
    <w:rsid w:val="00EB4EA2"/>
    <w:rsid w:val="00EB5752"/>
    <w:rsid w:val="00EB589B"/>
    <w:rsid w:val="00EB68F0"/>
    <w:rsid w:val="00EB74F7"/>
    <w:rsid w:val="00EC0307"/>
    <w:rsid w:val="00EC045C"/>
    <w:rsid w:val="00EC1790"/>
    <w:rsid w:val="00EC23F7"/>
    <w:rsid w:val="00EC24D5"/>
    <w:rsid w:val="00EC27C6"/>
    <w:rsid w:val="00EC287F"/>
    <w:rsid w:val="00EC28A8"/>
    <w:rsid w:val="00EC2B99"/>
    <w:rsid w:val="00EC2D50"/>
    <w:rsid w:val="00EC2EE7"/>
    <w:rsid w:val="00EC322A"/>
    <w:rsid w:val="00EC34AC"/>
    <w:rsid w:val="00EC3F5C"/>
    <w:rsid w:val="00EC3FDD"/>
    <w:rsid w:val="00EC4080"/>
    <w:rsid w:val="00EC40EF"/>
    <w:rsid w:val="00EC4207"/>
    <w:rsid w:val="00EC4237"/>
    <w:rsid w:val="00EC45A6"/>
    <w:rsid w:val="00EC4A13"/>
    <w:rsid w:val="00EC4AA0"/>
    <w:rsid w:val="00EC5653"/>
    <w:rsid w:val="00EC599C"/>
    <w:rsid w:val="00EC5A8D"/>
    <w:rsid w:val="00EC5C40"/>
    <w:rsid w:val="00EC5E67"/>
    <w:rsid w:val="00EC62A4"/>
    <w:rsid w:val="00EC63F3"/>
    <w:rsid w:val="00EC6863"/>
    <w:rsid w:val="00EC6B41"/>
    <w:rsid w:val="00EC6C52"/>
    <w:rsid w:val="00EC6C77"/>
    <w:rsid w:val="00EC71CE"/>
    <w:rsid w:val="00EC7784"/>
    <w:rsid w:val="00ED0001"/>
    <w:rsid w:val="00ED01F3"/>
    <w:rsid w:val="00ED0A01"/>
    <w:rsid w:val="00ED0C05"/>
    <w:rsid w:val="00ED0C8D"/>
    <w:rsid w:val="00ED0D7A"/>
    <w:rsid w:val="00ED1006"/>
    <w:rsid w:val="00ED288D"/>
    <w:rsid w:val="00ED2A85"/>
    <w:rsid w:val="00ED2C8D"/>
    <w:rsid w:val="00ED2D2B"/>
    <w:rsid w:val="00ED329D"/>
    <w:rsid w:val="00ED402D"/>
    <w:rsid w:val="00ED4353"/>
    <w:rsid w:val="00ED4412"/>
    <w:rsid w:val="00ED4DED"/>
    <w:rsid w:val="00ED4F36"/>
    <w:rsid w:val="00ED54AA"/>
    <w:rsid w:val="00ED575E"/>
    <w:rsid w:val="00ED6480"/>
    <w:rsid w:val="00ED7428"/>
    <w:rsid w:val="00ED7D73"/>
    <w:rsid w:val="00EE104B"/>
    <w:rsid w:val="00EE118D"/>
    <w:rsid w:val="00EE2098"/>
    <w:rsid w:val="00EE22DA"/>
    <w:rsid w:val="00EE24FB"/>
    <w:rsid w:val="00EE25FD"/>
    <w:rsid w:val="00EE293E"/>
    <w:rsid w:val="00EE2F89"/>
    <w:rsid w:val="00EE30E8"/>
    <w:rsid w:val="00EE335F"/>
    <w:rsid w:val="00EE37BF"/>
    <w:rsid w:val="00EE388B"/>
    <w:rsid w:val="00EE3AD9"/>
    <w:rsid w:val="00EE3C37"/>
    <w:rsid w:val="00EE3E5C"/>
    <w:rsid w:val="00EE3F50"/>
    <w:rsid w:val="00EE4186"/>
    <w:rsid w:val="00EE4483"/>
    <w:rsid w:val="00EE4596"/>
    <w:rsid w:val="00EE4A57"/>
    <w:rsid w:val="00EE4D16"/>
    <w:rsid w:val="00EE4D9D"/>
    <w:rsid w:val="00EE5EFE"/>
    <w:rsid w:val="00EE5FB1"/>
    <w:rsid w:val="00EE6392"/>
    <w:rsid w:val="00EE651E"/>
    <w:rsid w:val="00EE65E6"/>
    <w:rsid w:val="00EE6629"/>
    <w:rsid w:val="00EE6782"/>
    <w:rsid w:val="00EE6A96"/>
    <w:rsid w:val="00EE7A27"/>
    <w:rsid w:val="00EE7D73"/>
    <w:rsid w:val="00EF0484"/>
    <w:rsid w:val="00EF09F6"/>
    <w:rsid w:val="00EF14B0"/>
    <w:rsid w:val="00EF18FE"/>
    <w:rsid w:val="00EF2625"/>
    <w:rsid w:val="00EF2BD5"/>
    <w:rsid w:val="00EF32A9"/>
    <w:rsid w:val="00EF376D"/>
    <w:rsid w:val="00EF385C"/>
    <w:rsid w:val="00EF4969"/>
    <w:rsid w:val="00EF5206"/>
    <w:rsid w:val="00EF524D"/>
    <w:rsid w:val="00EF52BB"/>
    <w:rsid w:val="00EF5787"/>
    <w:rsid w:val="00EF60D0"/>
    <w:rsid w:val="00EF64CF"/>
    <w:rsid w:val="00EF661D"/>
    <w:rsid w:val="00EF6B8D"/>
    <w:rsid w:val="00EF6B98"/>
    <w:rsid w:val="00EF6FA6"/>
    <w:rsid w:val="00EF7206"/>
    <w:rsid w:val="00EF7414"/>
    <w:rsid w:val="00EF76CB"/>
    <w:rsid w:val="00F00025"/>
    <w:rsid w:val="00F01414"/>
    <w:rsid w:val="00F01C32"/>
    <w:rsid w:val="00F01EEA"/>
    <w:rsid w:val="00F02033"/>
    <w:rsid w:val="00F02604"/>
    <w:rsid w:val="00F02CF1"/>
    <w:rsid w:val="00F02F09"/>
    <w:rsid w:val="00F03112"/>
    <w:rsid w:val="00F05060"/>
    <w:rsid w:val="00F05275"/>
    <w:rsid w:val="00F0528D"/>
    <w:rsid w:val="00F053A1"/>
    <w:rsid w:val="00F05887"/>
    <w:rsid w:val="00F05BAA"/>
    <w:rsid w:val="00F06461"/>
    <w:rsid w:val="00F068A9"/>
    <w:rsid w:val="00F069C7"/>
    <w:rsid w:val="00F06A4F"/>
    <w:rsid w:val="00F06C67"/>
    <w:rsid w:val="00F06DFD"/>
    <w:rsid w:val="00F06E6A"/>
    <w:rsid w:val="00F071D1"/>
    <w:rsid w:val="00F07533"/>
    <w:rsid w:val="00F07626"/>
    <w:rsid w:val="00F07A9E"/>
    <w:rsid w:val="00F1047F"/>
    <w:rsid w:val="00F10629"/>
    <w:rsid w:val="00F10CC7"/>
    <w:rsid w:val="00F10D5F"/>
    <w:rsid w:val="00F1126E"/>
    <w:rsid w:val="00F11483"/>
    <w:rsid w:val="00F11A03"/>
    <w:rsid w:val="00F1239F"/>
    <w:rsid w:val="00F124D0"/>
    <w:rsid w:val="00F1250A"/>
    <w:rsid w:val="00F1302B"/>
    <w:rsid w:val="00F1387A"/>
    <w:rsid w:val="00F13DBD"/>
    <w:rsid w:val="00F13DFD"/>
    <w:rsid w:val="00F13FA6"/>
    <w:rsid w:val="00F141C6"/>
    <w:rsid w:val="00F148BA"/>
    <w:rsid w:val="00F14C97"/>
    <w:rsid w:val="00F15439"/>
    <w:rsid w:val="00F15FA5"/>
    <w:rsid w:val="00F167B3"/>
    <w:rsid w:val="00F167B6"/>
    <w:rsid w:val="00F16C6F"/>
    <w:rsid w:val="00F17765"/>
    <w:rsid w:val="00F17F4B"/>
    <w:rsid w:val="00F17FDA"/>
    <w:rsid w:val="00F2027F"/>
    <w:rsid w:val="00F209B7"/>
    <w:rsid w:val="00F20F5C"/>
    <w:rsid w:val="00F21223"/>
    <w:rsid w:val="00F212A8"/>
    <w:rsid w:val="00F21347"/>
    <w:rsid w:val="00F213CB"/>
    <w:rsid w:val="00F2176D"/>
    <w:rsid w:val="00F2188D"/>
    <w:rsid w:val="00F2203B"/>
    <w:rsid w:val="00F2320D"/>
    <w:rsid w:val="00F2333B"/>
    <w:rsid w:val="00F23567"/>
    <w:rsid w:val="00F23666"/>
    <w:rsid w:val="00F2376F"/>
    <w:rsid w:val="00F237A7"/>
    <w:rsid w:val="00F23D95"/>
    <w:rsid w:val="00F243D8"/>
    <w:rsid w:val="00F246A9"/>
    <w:rsid w:val="00F2596B"/>
    <w:rsid w:val="00F26044"/>
    <w:rsid w:val="00F268B2"/>
    <w:rsid w:val="00F269A1"/>
    <w:rsid w:val="00F278DA"/>
    <w:rsid w:val="00F2791D"/>
    <w:rsid w:val="00F3072B"/>
    <w:rsid w:val="00F30828"/>
    <w:rsid w:val="00F30844"/>
    <w:rsid w:val="00F30B57"/>
    <w:rsid w:val="00F30FA5"/>
    <w:rsid w:val="00F313D6"/>
    <w:rsid w:val="00F31677"/>
    <w:rsid w:val="00F31AFC"/>
    <w:rsid w:val="00F320F9"/>
    <w:rsid w:val="00F32EDD"/>
    <w:rsid w:val="00F330A9"/>
    <w:rsid w:val="00F33880"/>
    <w:rsid w:val="00F34391"/>
    <w:rsid w:val="00F349D5"/>
    <w:rsid w:val="00F35720"/>
    <w:rsid w:val="00F3574F"/>
    <w:rsid w:val="00F35C5C"/>
    <w:rsid w:val="00F3628D"/>
    <w:rsid w:val="00F366A5"/>
    <w:rsid w:val="00F371D3"/>
    <w:rsid w:val="00F40033"/>
    <w:rsid w:val="00F40BBF"/>
    <w:rsid w:val="00F40F0C"/>
    <w:rsid w:val="00F4122B"/>
    <w:rsid w:val="00F412E3"/>
    <w:rsid w:val="00F417B4"/>
    <w:rsid w:val="00F422F8"/>
    <w:rsid w:val="00F42396"/>
    <w:rsid w:val="00F4278B"/>
    <w:rsid w:val="00F42CB3"/>
    <w:rsid w:val="00F42D5B"/>
    <w:rsid w:val="00F42EEC"/>
    <w:rsid w:val="00F4323E"/>
    <w:rsid w:val="00F433FA"/>
    <w:rsid w:val="00F439FE"/>
    <w:rsid w:val="00F4421D"/>
    <w:rsid w:val="00F4423D"/>
    <w:rsid w:val="00F444CD"/>
    <w:rsid w:val="00F447AF"/>
    <w:rsid w:val="00F449EF"/>
    <w:rsid w:val="00F44A00"/>
    <w:rsid w:val="00F467EF"/>
    <w:rsid w:val="00F4766C"/>
    <w:rsid w:val="00F5060E"/>
    <w:rsid w:val="00F507D1"/>
    <w:rsid w:val="00F51140"/>
    <w:rsid w:val="00F519CE"/>
    <w:rsid w:val="00F51ADA"/>
    <w:rsid w:val="00F520D6"/>
    <w:rsid w:val="00F52260"/>
    <w:rsid w:val="00F52508"/>
    <w:rsid w:val="00F52690"/>
    <w:rsid w:val="00F52771"/>
    <w:rsid w:val="00F529D7"/>
    <w:rsid w:val="00F52E88"/>
    <w:rsid w:val="00F52EE7"/>
    <w:rsid w:val="00F532A1"/>
    <w:rsid w:val="00F5330A"/>
    <w:rsid w:val="00F53564"/>
    <w:rsid w:val="00F53D9E"/>
    <w:rsid w:val="00F54050"/>
    <w:rsid w:val="00F542D2"/>
    <w:rsid w:val="00F544CC"/>
    <w:rsid w:val="00F546B4"/>
    <w:rsid w:val="00F54CEF"/>
    <w:rsid w:val="00F550DA"/>
    <w:rsid w:val="00F55D04"/>
    <w:rsid w:val="00F562A6"/>
    <w:rsid w:val="00F56462"/>
    <w:rsid w:val="00F56A50"/>
    <w:rsid w:val="00F56DB5"/>
    <w:rsid w:val="00F574B4"/>
    <w:rsid w:val="00F57604"/>
    <w:rsid w:val="00F57849"/>
    <w:rsid w:val="00F57980"/>
    <w:rsid w:val="00F57C28"/>
    <w:rsid w:val="00F60203"/>
    <w:rsid w:val="00F607C5"/>
    <w:rsid w:val="00F60A7F"/>
    <w:rsid w:val="00F60DEA"/>
    <w:rsid w:val="00F613B5"/>
    <w:rsid w:val="00F6151C"/>
    <w:rsid w:val="00F61DEA"/>
    <w:rsid w:val="00F61F54"/>
    <w:rsid w:val="00F621A8"/>
    <w:rsid w:val="00F62359"/>
    <w:rsid w:val="00F6302A"/>
    <w:rsid w:val="00F631A0"/>
    <w:rsid w:val="00F633BB"/>
    <w:rsid w:val="00F63950"/>
    <w:rsid w:val="00F6437A"/>
    <w:rsid w:val="00F648C4"/>
    <w:rsid w:val="00F64C2B"/>
    <w:rsid w:val="00F64E8C"/>
    <w:rsid w:val="00F65145"/>
    <w:rsid w:val="00F651BE"/>
    <w:rsid w:val="00F66012"/>
    <w:rsid w:val="00F66B6C"/>
    <w:rsid w:val="00F66CB6"/>
    <w:rsid w:val="00F675C1"/>
    <w:rsid w:val="00F67769"/>
    <w:rsid w:val="00F677F2"/>
    <w:rsid w:val="00F67BF9"/>
    <w:rsid w:val="00F67F53"/>
    <w:rsid w:val="00F703BE"/>
    <w:rsid w:val="00F70CC5"/>
    <w:rsid w:val="00F71370"/>
    <w:rsid w:val="00F714FB"/>
    <w:rsid w:val="00F71F69"/>
    <w:rsid w:val="00F72422"/>
    <w:rsid w:val="00F72B72"/>
    <w:rsid w:val="00F72FE6"/>
    <w:rsid w:val="00F733B9"/>
    <w:rsid w:val="00F73485"/>
    <w:rsid w:val="00F742E3"/>
    <w:rsid w:val="00F74BB9"/>
    <w:rsid w:val="00F74C2D"/>
    <w:rsid w:val="00F75038"/>
    <w:rsid w:val="00F75150"/>
    <w:rsid w:val="00F75171"/>
    <w:rsid w:val="00F75223"/>
    <w:rsid w:val="00F75338"/>
    <w:rsid w:val="00F75426"/>
    <w:rsid w:val="00F75460"/>
    <w:rsid w:val="00F75582"/>
    <w:rsid w:val="00F756AC"/>
    <w:rsid w:val="00F765EF"/>
    <w:rsid w:val="00F76676"/>
    <w:rsid w:val="00F76CE2"/>
    <w:rsid w:val="00F76EFA"/>
    <w:rsid w:val="00F7751D"/>
    <w:rsid w:val="00F77A62"/>
    <w:rsid w:val="00F804BE"/>
    <w:rsid w:val="00F80773"/>
    <w:rsid w:val="00F809F6"/>
    <w:rsid w:val="00F8129C"/>
    <w:rsid w:val="00F817CE"/>
    <w:rsid w:val="00F824D8"/>
    <w:rsid w:val="00F827D7"/>
    <w:rsid w:val="00F82806"/>
    <w:rsid w:val="00F82826"/>
    <w:rsid w:val="00F83048"/>
    <w:rsid w:val="00F83DC7"/>
    <w:rsid w:val="00F83E03"/>
    <w:rsid w:val="00F84087"/>
    <w:rsid w:val="00F841E8"/>
    <w:rsid w:val="00F84389"/>
    <w:rsid w:val="00F84395"/>
    <w:rsid w:val="00F8456C"/>
    <w:rsid w:val="00F84855"/>
    <w:rsid w:val="00F84A48"/>
    <w:rsid w:val="00F859D8"/>
    <w:rsid w:val="00F866A4"/>
    <w:rsid w:val="00F868F5"/>
    <w:rsid w:val="00F87B0B"/>
    <w:rsid w:val="00F87C8C"/>
    <w:rsid w:val="00F87EF2"/>
    <w:rsid w:val="00F904D1"/>
    <w:rsid w:val="00F9056A"/>
    <w:rsid w:val="00F9057B"/>
    <w:rsid w:val="00F90F8D"/>
    <w:rsid w:val="00F9127D"/>
    <w:rsid w:val="00F91CCD"/>
    <w:rsid w:val="00F91E7B"/>
    <w:rsid w:val="00F924A1"/>
    <w:rsid w:val="00F92782"/>
    <w:rsid w:val="00F92EE2"/>
    <w:rsid w:val="00F93277"/>
    <w:rsid w:val="00F93AA9"/>
    <w:rsid w:val="00F93B18"/>
    <w:rsid w:val="00F93E95"/>
    <w:rsid w:val="00F94B79"/>
    <w:rsid w:val="00F950B1"/>
    <w:rsid w:val="00F95761"/>
    <w:rsid w:val="00F960D3"/>
    <w:rsid w:val="00F96612"/>
    <w:rsid w:val="00F96898"/>
    <w:rsid w:val="00F96985"/>
    <w:rsid w:val="00F96CC6"/>
    <w:rsid w:val="00F96FDF"/>
    <w:rsid w:val="00F97661"/>
    <w:rsid w:val="00F97838"/>
    <w:rsid w:val="00FA073D"/>
    <w:rsid w:val="00FA146B"/>
    <w:rsid w:val="00FA1496"/>
    <w:rsid w:val="00FA1AB9"/>
    <w:rsid w:val="00FA1E16"/>
    <w:rsid w:val="00FA26D9"/>
    <w:rsid w:val="00FA2A3C"/>
    <w:rsid w:val="00FA2BB3"/>
    <w:rsid w:val="00FA30CF"/>
    <w:rsid w:val="00FA348A"/>
    <w:rsid w:val="00FA399E"/>
    <w:rsid w:val="00FA3CE8"/>
    <w:rsid w:val="00FA3DD6"/>
    <w:rsid w:val="00FA4023"/>
    <w:rsid w:val="00FA43C6"/>
    <w:rsid w:val="00FA4459"/>
    <w:rsid w:val="00FA4C25"/>
    <w:rsid w:val="00FA6145"/>
    <w:rsid w:val="00FA67BC"/>
    <w:rsid w:val="00FA6F71"/>
    <w:rsid w:val="00FA7002"/>
    <w:rsid w:val="00FA71F7"/>
    <w:rsid w:val="00FA7DEF"/>
    <w:rsid w:val="00FB0466"/>
    <w:rsid w:val="00FB12E8"/>
    <w:rsid w:val="00FB12FC"/>
    <w:rsid w:val="00FB133D"/>
    <w:rsid w:val="00FB1371"/>
    <w:rsid w:val="00FB2B59"/>
    <w:rsid w:val="00FB2E33"/>
    <w:rsid w:val="00FB4359"/>
    <w:rsid w:val="00FB45FD"/>
    <w:rsid w:val="00FB4A4E"/>
    <w:rsid w:val="00FB4B67"/>
    <w:rsid w:val="00FB4C80"/>
    <w:rsid w:val="00FB5123"/>
    <w:rsid w:val="00FB52A5"/>
    <w:rsid w:val="00FB5537"/>
    <w:rsid w:val="00FB559C"/>
    <w:rsid w:val="00FB62CF"/>
    <w:rsid w:val="00FB6A6A"/>
    <w:rsid w:val="00FB77FB"/>
    <w:rsid w:val="00FB7E06"/>
    <w:rsid w:val="00FB7ED3"/>
    <w:rsid w:val="00FC07A6"/>
    <w:rsid w:val="00FC09D8"/>
    <w:rsid w:val="00FC1447"/>
    <w:rsid w:val="00FC19DA"/>
    <w:rsid w:val="00FC1A0B"/>
    <w:rsid w:val="00FC25ED"/>
    <w:rsid w:val="00FC3A6A"/>
    <w:rsid w:val="00FC3D02"/>
    <w:rsid w:val="00FC41D0"/>
    <w:rsid w:val="00FC4C34"/>
    <w:rsid w:val="00FC4FA2"/>
    <w:rsid w:val="00FC5003"/>
    <w:rsid w:val="00FC5004"/>
    <w:rsid w:val="00FC5B2D"/>
    <w:rsid w:val="00FC5B53"/>
    <w:rsid w:val="00FC5D1E"/>
    <w:rsid w:val="00FC6334"/>
    <w:rsid w:val="00FC63BF"/>
    <w:rsid w:val="00FC64C5"/>
    <w:rsid w:val="00FC6EF4"/>
    <w:rsid w:val="00FC7429"/>
    <w:rsid w:val="00FC7C17"/>
    <w:rsid w:val="00FD07F6"/>
    <w:rsid w:val="00FD11D7"/>
    <w:rsid w:val="00FD1314"/>
    <w:rsid w:val="00FD13F2"/>
    <w:rsid w:val="00FD17F7"/>
    <w:rsid w:val="00FD1D96"/>
    <w:rsid w:val="00FD1EAE"/>
    <w:rsid w:val="00FD1EC8"/>
    <w:rsid w:val="00FD2D9D"/>
    <w:rsid w:val="00FD3029"/>
    <w:rsid w:val="00FD31F7"/>
    <w:rsid w:val="00FD47ED"/>
    <w:rsid w:val="00FD4E88"/>
    <w:rsid w:val="00FD5DE3"/>
    <w:rsid w:val="00FD74DB"/>
    <w:rsid w:val="00FD7660"/>
    <w:rsid w:val="00FD780D"/>
    <w:rsid w:val="00FD7AE2"/>
    <w:rsid w:val="00FD7CE3"/>
    <w:rsid w:val="00FD7E12"/>
    <w:rsid w:val="00FE012A"/>
    <w:rsid w:val="00FE0183"/>
    <w:rsid w:val="00FE0655"/>
    <w:rsid w:val="00FE0975"/>
    <w:rsid w:val="00FE0AB7"/>
    <w:rsid w:val="00FE1133"/>
    <w:rsid w:val="00FE11E6"/>
    <w:rsid w:val="00FE1399"/>
    <w:rsid w:val="00FE1819"/>
    <w:rsid w:val="00FE1857"/>
    <w:rsid w:val="00FE1D01"/>
    <w:rsid w:val="00FE1F02"/>
    <w:rsid w:val="00FE2365"/>
    <w:rsid w:val="00FE3531"/>
    <w:rsid w:val="00FE37D7"/>
    <w:rsid w:val="00FE3CB9"/>
    <w:rsid w:val="00FE4003"/>
    <w:rsid w:val="00FE4C31"/>
    <w:rsid w:val="00FE4C7B"/>
    <w:rsid w:val="00FE4EF5"/>
    <w:rsid w:val="00FE58F6"/>
    <w:rsid w:val="00FE667A"/>
    <w:rsid w:val="00FE71E7"/>
    <w:rsid w:val="00FE7256"/>
    <w:rsid w:val="00FE7336"/>
    <w:rsid w:val="00FE787C"/>
    <w:rsid w:val="00FE7FD8"/>
    <w:rsid w:val="00FF06E3"/>
    <w:rsid w:val="00FF0808"/>
    <w:rsid w:val="00FF09D7"/>
    <w:rsid w:val="00FF0D0B"/>
    <w:rsid w:val="00FF0D21"/>
    <w:rsid w:val="00FF1190"/>
    <w:rsid w:val="00FF125D"/>
    <w:rsid w:val="00FF1328"/>
    <w:rsid w:val="00FF1A74"/>
    <w:rsid w:val="00FF2110"/>
    <w:rsid w:val="00FF2644"/>
    <w:rsid w:val="00FF28FA"/>
    <w:rsid w:val="00FF2C32"/>
    <w:rsid w:val="00FF30DB"/>
    <w:rsid w:val="00FF3636"/>
    <w:rsid w:val="00FF3840"/>
    <w:rsid w:val="00FF38F8"/>
    <w:rsid w:val="00FF3921"/>
    <w:rsid w:val="00FF3E9D"/>
    <w:rsid w:val="00FF4011"/>
    <w:rsid w:val="00FF45A5"/>
    <w:rsid w:val="00FF45DC"/>
    <w:rsid w:val="00FF499A"/>
    <w:rsid w:val="00FF4A90"/>
    <w:rsid w:val="00FF4EC7"/>
    <w:rsid w:val="00FF509F"/>
    <w:rsid w:val="00FF5AD7"/>
    <w:rsid w:val="00FF5C5D"/>
    <w:rsid w:val="00FF5C91"/>
    <w:rsid w:val="00FF5D2D"/>
    <w:rsid w:val="00FF5EB3"/>
    <w:rsid w:val="00FF699F"/>
    <w:rsid w:val="00FF6A7C"/>
    <w:rsid w:val="00FF7B1C"/>
    <w:rsid w:val="00FF7EA0"/>
    <w:rsid w:val="2295E5E4"/>
    <w:rsid w:val="392986FB"/>
    <w:rsid w:val="79E74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495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360" w:hanging="360"/>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ind w:left="504" w:hanging="504"/>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8D00A5"/>
    <w:pPr>
      <w:spacing w:before="120"/>
      <w:ind w:left="648" w:hanging="648"/>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792" w:hanging="792"/>
      <w:outlineLvl w:val="3"/>
    </w:pPr>
    <w:rPr>
      <w:sz w:val="24"/>
    </w:rPr>
  </w:style>
  <w:style w:type="paragraph" w:styleId="Heading5">
    <w:name w:val="heading 5"/>
    <w:aliases w:val="h5,Heading5,H5"/>
    <w:basedOn w:val="Heading4"/>
    <w:next w:val="Normal"/>
    <w:link w:val="Heading5Char"/>
    <w:qFormat/>
    <w:rsid w:val="008D00A5"/>
    <w:pPr>
      <w:ind w:left="936" w:hanging="936"/>
      <w:outlineLvl w:val="4"/>
    </w:pPr>
    <w:rPr>
      <w:sz w:val="22"/>
    </w:rPr>
  </w:style>
  <w:style w:type="paragraph" w:styleId="Heading6">
    <w:name w:val="heading 6"/>
    <w:basedOn w:val="H6"/>
    <w:next w:val="Normal"/>
    <w:link w:val="Heading6Char"/>
    <w:qFormat/>
    <w:rsid w:val="008D00A5"/>
    <w:pPr>
      <w:ind w:left="2160" w:hanging="360"/>
      <w:outlineLvl w:val="5"/>
    </w:pPr>
  </w:style>
  <w:style w:type="paragraph" w:styleId="Heading7">
    <w:name w:val="heading 7"/>
    <w:basedOn w:val="H6"/>
    <w:next w:val="Normal"/>
    <w:link w:val="Heading7Char"/>
    <w:qFormat/>
    <w:rsid w:val="008D00A5"/>
    <w:pPr>
      <w:ind w:left="2520" w:hanging="360"/>
      <w:outlineLvl w:val="6"/>
    </w:pPr>
  </w:style>
  <w:style w:type="paragraph" w:styleId="Heading8">
    <w:name w:val="heading 8"/>
    <w:aliases w:val="Table Heading"/>
    <w:basedOn w:val="Heading1"/>
    <w:next w:val="Normal"/>
    <w:link w:val="Heading8Char"/>
    <w:qFormat/>
    <w:rsid w:val="008D00A5"/>
    <w:pPr>
      <w:ind w:left="2880"/>
      <w:outlineLvl w:val="7"/>
    </w:pPr>
  </w:style>
  <w:style w:type="paragraph" w:styleId="Heading9">
    <w:name w:val="heading 9"/>
    <w:aliases w:val="Figure Heading,FH"/>
    <w:basedOn w:val="Heading8"/>
    <w:next w:val="Normal"/>
    <w:link w:val="Heading9Char"/>
    <w:qFormat/>
    <w:rsid w:val="008D00A5"/>
    <w:pPr>
      <w:ind w:left="3240"/>
      <w:outlineLvl w:val="8"/>
    </w:pPr>
  </w:style>
  <w:style w:type="character" w:default="1" w:styleId="DefaultParagraphFont">
    <w:name w:val="Default Paragraph Font"/>
    <w:uiPriority w:val="1"/>
    <w:semiHidden/>
    <w:unhideWhenUsed/>
    <w:rsid w:val="000A49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95B"/>
  </w:style>
  <w:style w:type="paragraph" w:styleId="TOC8">
    <w:name w:val="toc 8"/>
    <w:basedOn w:val="TOC1"/>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条目"/>
    <w:basedOn w:val="Normal"/>
    <w:next w:val="Normal"/>
    <w:link w:val="CaptionChar1"/>
    <w:uiPriority w:val="99"/>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128B8"/>
    <w:pPr>
      <w:spacing w:after="0" w:line="240" w:lineRule="auto"/>
    </w:pPr>
    <w:rPr>
      <w:rFonts w:ascii="Times New Roman" w:eastAsiaTheme="minorEastAsia" w:hAnsi="Times New Roman"/>
      <w:lang w:eastAsia="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2B46C2"/>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128B8"/>
    <w:rPr>
      <w:rFonts w:ascii="Times New Roman" w:eastAsiaTheme="minorEastAsia" w:hAnsi="Times New Roman" w:cstheme="minorBidi"/>
      <w:sz w:val="22"/>
      <w:szCs w:val="22"/>
      <w:lang w:val="sv-SE"/>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2B46C2"/>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2B46C2"/>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46C2"/>
    <w:rPr>
      <w:rFonts w:ascii="Arial" w:hAnsi="Arial"/>
      <w:sz w:val="24"/>
      <w:lang w:eastAsia="ja-JP"/>
    </w:rPr>
  </w:style>
  <w:style w:type="character" w:customStyle="1" w:styleId="Heading5Char">
    <w:name w:val="Heading 5 Char"/>
    <w:aliases w:val="h5 Char,Heading5 Char,H5 Char"/>
    <w:basedOn w:val="DefaultParagraphFont"/>
    <w:link w:val="Heading5"/>
    <w:rsid w:val="002B46C2"/>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basedOn w:val="DefaultParagraphFont"/>
    <w:link w:val="Heading6"/>
    <w:uiPriority w:val="9"/>
    <w:rsid w:val="002B46C2"/>
    <w:rPr>
      <w:rFonts w:ascii="Arial" w:hAnsi="Arial"/>
      <w:lang w:eastAsia="ja-JP"/>
    </w:rPr>
  </w:style>
  <w:style w:type="character" w:customStyle="1" w:styleId="Heading7Char">
    <w:name w:val="Heading 7 Char"/>
    <w:basedOn w:val="DefaultParagraphFont"/>
    <w:link w:val="Heading7"/>
    <w:uiPriority w:val="9"/>
    <w:rsid w:val="002B46C2"/>
    <w:rPr>
      <w:rFonts w:ascii="Arial" w:hAnsi="Arial"/>
      <w:lang w:eastAsia="ja-JP"/>
    </w:rPr>
  </w:style>
  <w:style w:type="character" w:customStyle="1" w:styleId="Heading8Char">
    <w:name w:val="Heading 8 Char"/>
    <w:aliases w:val="Table Heading Char"/>
    <w:basedOn w:val="DefaultParagraphFont"/>
    <w:link w:val="Heading8"/>
    <w:uiPriority w:val="9"/>
    <w:rsid w:val="002B46C2"/>
    <w:rPr>
      <w:rFonts w:ascii="Arial" w:hAnsi="Arial"/>
      <w:sz w:val="36"/>
      <w:lang w:eastAsia="ja-JP"/>
    </w:rPr>
  </w:style>
  <w:style w:type="character" w:customStyle="1" w:styleId="Heading9Char">
    <w:name w:val="Heading 9 Char"/>
    <w:aliases w:val="Figure Heading Char,FH Char"/>
    <w:basedOn w:val="DefaultParagraphFont"/>
    <w:link w:val="Heading9"/>
    <w:uiPriority w:val="9"/>
    <w:rsid w:val="002B46C2"/>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4F6246"/>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orbel" w:eastAsiaTheme="minorHAnsi" w:hAnsi="Corbel" w:cstheme="minorBidi"/>
      <w:sz w:val="22"/>
      <w:szCs w:val="22"/>
      <w:lang w:val="en-US"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spacing w:before="240"/>
    </w:pPr>
    <w:rPr>
      <w:rFonts w:cs="Arial"/>
      <w:spacing w:val="2"/>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pPr>
    <w:rPr>
      <w:rFonts w:cs="Arial"/>
      <w:i/>
      <w:color w:val="7F7F7F" w:themeColor="text1" w:themeTint="80"/>
      <w:spacing w:val="2"/>
      <w:sz w:val="18"/>
      <w:szCs w:val="18"/>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条目 Char"/>
    <w:link w:val="Caption"/>
    <w:uiPriority w:val="99"/>
    <w:rsid w:val="00BB5D65"/>
    <w:rPr>
      <w:rFonts w:ascii="Times New Roman" w:hAnsi="Times New Roman"/>
      <w:b/>
    </w:rPr>
  </w:style>
  <w:style w:type="paragraph" w:styleId="HTMLPreformatted">
    <w:name w:val="HTML Preformatted"/>
    <w:basedOn w:val="Normal"/>
    <w:link w:val="HTMLPreformattedChar"/>
    <w:unhideWhenUsed/>
    <w:rsid w:val="000B7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sv-SE"/>
    </w:rPr>
  </w:style>
  <w:style w:type="character" w:customStyle="1" w:styleId="HTMLPreformattedChar">
    <w:name w:val="HTML Preformatted Char"/>
    <w:basedOn w:val="DefaultParagraphFont"/>
    <w:link w:val="HTMLPreformatted"/>
    <w:rsid w:val="000B7F6B"/>
    <w:rPr>
      <w:rFonts w:ascii="Courier New" w:hAnsi="Courier New" w:cs="Courier New"/>
      <w:lang w:val="sv-SE" w:eastAsia="sv-SE"/>
    </w:rPr>
  </w:style>
  <w:style w:type="paragraph" w:styleId="NormalWeb">
    <w:name w:val="Normal (Web)"/>
    <w:basedOn w:val="Normal"/>
    <w:uiPriority w:val="99"/>
    <w:unhideWhenUsed/>
    <w:rsid w:val="00D82E43"/>
    <w:pPr>
      <w:spacing w:before="100" w:beforeAutospacing="1" w:after="100" w:afterAutospacing="1"/>
    </w:pPr>
    <w:rPr>
      <w:sz w:val="24"/>
      <w:szCs w:val="24"/>
      <w:lang w:eastAsia="sv-SE"/>
    </w:rPr>
  </w:style>
  <w:style w:type="character" w:customStyle="1" w:styleId="B1Zchn">
    <w:name w:val="B1 Zchn"/>
    <w:rsid w:val="009A7E4E"/>
    <w:rPr>
      <w:lang w:eastAsia="en-US"/>
    </w:rPr>
  </w:style>
  <w:style w:type="character" w:customStyle="1" w:styleId="B2Car">
    <w:name w:val="B2 Car"/>
    <w:rsid w:val="009A7E4E"/>
    <w:rPr>
      <w:lang w:val="en-GB" w:eastAsia="en-US"/>
    </w:rPr>
  </w:style>
  <w:style w:type="character" w:customStyle="1" w:styleId="TALChar">
    <w:name w:val="TAL Char"/>
    <w:rsid w:val="009A7E4E"/>
    <w:rPr>
      <w:rFonts w:ascii="Arial" w:hAnsi="Arial"/>
      <w:sz w:val="18"/>
      <w:lang w:val="en-GB" w:eastAsia="en-US"/>
    </w:rPr>
  </w:style>
  <w:style w:type="paragraph" w:customStyle="1" w:styleId="INDENT1">
    <w:name w:val="INDENT1"/>
    <w:basedOn w:val="Normal"/>
    <w:rsid w:val="009A7E4E"/>
    <w:pPr>
      <w:ind w:left="851"/>
    </w:pPr>
    <w:rPr>
      <w:lang w:eastAsia="en-GB"/>
    </w:rPr>
  </w:style>
  <w:style w:type="paragraph" w:customStyle="1" w:styleId="INDENT2">
    <w:name w:val="INDENT2"/>
    <w:basedOn w:val="Normal"/>
    <w:rsid w:val="009A7E4E"/>
    <w:pPr>
      <w:ind w:left="1135" w:hanging="284"/>
    </w:pPr>
    <w:rPr>
      <w:lang w:eastAsia="en-GB"/>
    </w:rPr>
  </w:style>
  <w:style w:type="paragraph" w:customStyle="1" w:styleId="INDENT3">
    <w:name w:val="INDENT3"/>
    <w:basedOn w:val="Normal"/>
    <w:rsid w:val="009A7E4E"/>
    <w:pPr>
      <w:ind w:left="1701" w:hanging="567"/>
    </w:pPr>
    <w:rPr>
      <w:lang w:eastAsia="en-GB"/>
    </w:rPr>
  </w:style>
  <w:style w:type="paragraph" w:customStyle="1" w:styleId="RecCCITT">
    <w:name w:val="Rec_CCITT_#"/>
    <w:basedOn w:val="Normal"/>
    <w:rsid w:val="009A7E4E"/>
    <w:pPr>
      <w:keepNext/>
      <w:keepLines/>
    </w:pPr>
    <w:rPr>
      <w:b/>
      <w:lang w:eastAsia="en-GB"/>
    </w:rPr>
  </w:style>
  <w:style w:type="paragraph" w:customStyle="1" w:styleId="enumlev2">
    <w:name w:val="enumlev2"/>
    <w:basedOn w:val="Normal"/>
    <w:rsid w:val="009A7E4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9A7E4E"/>
    <w:pPr>
      <w:keepNext/>
      <w:keepLines/>
      <w:spacing w:before="240"/>
      <w:ind w:left="1418"/>
    </w:pPr>
    <w:rPr>
      <w:rFonts w:ascii="Arial" w:hAnsi="Arial"/>
      <w:b/>
      <w:sz w:val="36"/>
      <w:lang w:eastAsia="en-GB"/>
    </w:rPr>
  </w:style>
  <w:style w:type="paragraph" w:styleId="BodyText2">
    <w:name w:val="Body Text 2"/>
    <w:basedOn w:val="Normal"/>
    <w:link w:val="BodyText2Char"/>
    <w:rsid w:val="009A7E4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9A7E4E"/>
    <w:rPr>
      <w:rFonts w:ascii="Times New Roman" w:hAnsi="Times New Roman"/>
      <w:kern w:val="2"/>
      <w:sz w:val="21"/>
      <w:lang w:val="x-none" w:eastAsia="x-none"/>
    </w:rPr>
  </w:style>
  <w:style w:type="paragraph" w:styleId="BodyTextIndent2">
    <w:name w:val="Body Text Indent 2"/>
    <w:basedOn w:val="Normal"/>
    <w:link w:val="BodyTextIndent2Char"/>
    <w:rsid w:val="009A7E4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9A7E4E"/>
    <w:rPr>
      <w:rFonts w:ascii="Times New Roman" w:hAnsi="Times New Roman"/>
      <w:kern w:val="2"/>
      <w:lang w:val="x-none" w:eastAsia="x-none"/>
    </w:rPr>
  </w:style>
  <w:style w:type="paragraph" w:styleId="BodyTextIndent3">
    <w:name w:val="Body Text Indent 3"/>
    <w:basedOn w:val="Normal"/>
    <w:link w:val="BodyTextIndent3Char"/>
    <w:rsid w:val="009A7E4E"/>
    <w:pPr>
      <w:spacing w:after="0"/>
      <w:ind w:left="1080"/>
    </w:pPr>
  </w:style>
  <w:style w:type="character" w:customStyle="1" w:styleId="BodyTextIndent3Char">
    <w:name w:val="Body Text Indent 3 Char"/>
    <w:basedOn w:val="DefaultParagraphFont"/>
    <w:link w:val="BodyTextIndent3"/>
    <w:rsid w:val="009A7E4E"/>
    <w:rPr>
      <w:rFonts w:ascii="Times New Roman" w:hAnsi="Times New Roman"/>
      <w:lang w:val="en-US" w:eastAsia="ja-JP"/>
    </w:rPr>
  </w:style>
  <w:style w:type="paragraph" w:customStyle="1" w:styleId="numberedlist0">
    <w:name w:val="numbered list"/>
    <w:basedOn w:val="ListBullet"/>
    <w:rsid w:val="00701CD2"/>
    <w:pPr>
      <w:numPr>
        <w:numId w:val="0"/>
      </w:num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sid w:val="009A7E4E"/>
    <w:rPr>
      <w:rFonts w:ascii="Arial" w:eastAsia="MS Mincho" w:hAnsi="Arial"/>
      <w:lang w:eastAsia="en-US"/>
    </w:rPr>
  </w:style>
  <w:style w:type="paragraph" w:customStyle="1" w:styleId="TabList">
    <w:name w:val="TabList"/>
    <w:basedOn w:val="Normal"/>
    <w:rsid w:val="009A7E4E"/>
    <w:pPr>
      <w:tabs>
        <w:tab w:val="left" w:pos="1134"/>
      </w:tabs>
      <w:spacing w:after="0"/>
    </w:pPr>
    <w:rPr>
      <w:rFonts w:eastAsia="MS Mincho"/>
      <w:lang w:eastAsia="en-GB"/>
    </w:rPr>
  </w:style>
  <w:style w:type="paragraph" w:customStyle="1" w:styleId="tabletext">
    <w:name w:val="table text"/>
    <w:basedOn w:val="Normal"/>
    <w:next w:val="table"/>
    <w:rsid w:val="009A7E4E"/>
    <w:pPr>
      <w:spacing w:after="0"/>
    </w:pPr>
    <w:rPr>
      <w:rFonts w:eastAsia="MS Mincho"/>
      <w:i/>
      <w:lang w:eastAsia="en-GB"/>
    </w:rPr>
  </w:style>
  <w:style w:type="paragraph" w:customStyle="1" w:styleId="table">
    <w:name w:val="table"/>
    <w:basedOn w:val="Normal"/>
    <w:next w:val="Normal"/>
    <w:rsid w:val="009A7E4E"/>
    <w:pPr>
      <w:spacing w:after="0"/>
      <w:jc w:val="center"/>
    </w:pPr>
    <w:rPr>
      <w:rFonts w:eastAsia="MS Mincho"/>
      <w:lang w:eastAsia="en-GB"/>
    </w:rPr>
  </w:style>
  <w:style w:type="paragraph" w:customStyle="1" w:styleId="HE">
    <w:name w:val="HE"/>
    <w:basedOn w:val="Normal"/>
    <w:rsid w:val="009A7E4E"/>
    <w:pPr>
      <w:spacing w:after="0"/>
    </w:pPr>
    <w:rPr>
      <w:rFonts w:eastAsia="MS Mincho"/>
      <w:b/>
      <w:lang w:eastAsia="en-GB"/>
    </w:rPr>
  </w:style>
  <w:style w:type="paragraph" w:customStyle="1" w:styleId="text">
    <w:name w:val="text"/>
    <w:basedOn w:val="Normal"/>
    <w:link w:val="textChar"/>
    <w:qFormat/>
    <w:rsid w:val="009A7E4E"/>
    <w:pPr>
      <w:widowControl w:val="0"/>
      <w:spacing w:after="240"/>
      <w:jc w:val="both"/>
    </w:pPr>
    <w:rPr>
      <w:sz w:val="24"/>
      <w:lang w:val="en-AU" w:eastAsia="en-GB"/>
    </w:rPr>
  </w:style>
  <w:style w:type="paragraph" w:customStyle="1" w:styleId="berschrift1H1">
    <w:name w:val="Überschrift 1.H1"/>
    <w:basedOn w:val="Normal"/>
    <w:next w:val="Normal"/>
    <w:rsid w:val="00701CD2"/>
    <w:pPr>
      <w:keepNext/>
      <w:keepLines/>
      <w:numPr>
        <w:numId w:val="31"/>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701CD2"/>
    <w:pPr>
      <w:widowControl/>
      <w:numPr>
        <w:numId w:val="28"/>
      </w:numPr>
      <w:tabs>
        <w:tab w:val="num" w:pos="567"/>
      </w:tabs>
      <w:spacing w:after="120"/>
    </w:pPr>
    <w:rPr>
      <w:rFonts w:eastAsia="MS Mincho"/>
      <w:lang w:val="en-US"/>
    </w:rPr>
  </w:style>
  <w:style w:type="paragraph" w:customStyle="1" w:styleId="textintend2">
    <w:name w:val="text intend 2"/>
    <w:basedOn w:val="text"/>
    <w:rsid w:val="00701CD2"/>
    <w:pPr>
      <w:widowControl/>
      <w:numPr>
        <w:numId w:val="29"/>
      </w:numPr>
      <w:tabs>
        <w:tab w:val="num" w:pos="1304"/>
      </w:tabs>
      <w:spacing w:after="120"/>
    </w:pPr>
    <w:rPr>
      <w:rFonts w:eastAsia="MS Mincho"/>
      <w:lang w:val="en-US"/>
    </w:rPr>
  </w:style>
  <w:style w:type="paragraph" w:customStyle="1" w:styleId="textintend3">
    <w:name w:val="text intend 3"/>
    <w:basedOn w:val="text"/>
    <w:rsid w:val="00701CD2"/>
    <w:pPr>
      <w:widowControl/>
      <w:numPr>
        <w:numId w:val="30"/>
      </w:numPr>
      <w:spacing w:after="120"/>
    </w:pPr>
    <w:rPr>
      <w:rFonts w:eastAsia="MS Mincho"/>
      <w:lang w:val="en-US"/>
    </w:rPr>
  </w:style>
  <w:style w:type="paragraph" w:customStyle="1" w:styleId="normalpuce">
    <w:name w:val="normal puce"/>
    <w:basedOn w:val="Normal"/>
    <w:rsid w:val="00701CD2"/>
    <w:pPr>
      <w:widowControl w:val="0"/>
      <w:numPr>
        <w:numId w:val="32"/>
      </w:numPr>
      <w:spacing w:before="60" w:after="60"/>
      <w:jc w:val="both"/>
    </w:pPr>
    <w:rPr>
      <w:rFonts w:eastAsia="MS Mincho"/>
      <w:lang w:eastAsia="en-GB"/>
    </w:rPr>
  </w:style>
  <w:style w:type="paragraph" w:customStyle="1" w:styleId="TdocHeading1">
    <w:name w:val="Tdoc_Heading_1"/>
    <w:basedOn w:val="Heading1"/>
    <w:next w:val="Normal"/>
    <w:autoRedefine/>
    <w:rsid w:val="00701CD2"/>
    <w:pPr>
      <w:keepLines w:val="0"/>
      <w:numPr>
        <w:numId w:val="3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9A7E4E"/>
    <w:pPr>
      <w:spacing w:after="0"/>
      <w:jc w:val="both"/>
    </w:pPr>
    <w:rPr>
      <w:lang w:eastAsia="en-GB"/>
    </w:rPr>
  </w:style>
  <w:style w:type="character" w:customStyle="1" w:styleId="DateChar">
    <w:name w:val="Date Char"/>
    <w:basedOn w:val="DefaultParagraphFont"/>
    <w:link w:val="Date"/>
    <w:uiPriority w:val="99"/>
    <w:rsid w:val="009A7E4E"/>
    <w:rPr>
      <w:rFonts w:ascii="Times New Roman" w:hAnsi="Times New Roman"/>
    </w:rPr>
  </w:style>
  <w:style w:type="paragraph" w:customStyle="1" w:styleId="Meetingcaption">
    <w:name w:val="Meeting caption"/>
    <w:basedOn w:val="Normal"/>
    <w:rsid w:val="00701CD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9A7E4E"/>
    <w:pPr>
      <w:spacing w:after="240"/>
      <w:jc w:val="both"/>
    </w:pPr>
    <w:rPr>
      <w:rFonts w:ascii="Helvetica" w:hAnsi="Helvetica"/>
      <w:lang w:eastAsia="en-GB"/>
    </w:rPr>
  </w:style>
  <w:style w:type="paragraph" w:customStyle="1" w:styleId="Cell">
    <w:name w:val="Cell"/>
    <w:basedOn w:val="Normal"/>
    <w:rsid w:val="009A7E4E"/>
    <w:pPr>
      <w:spacing w:after="0" w:line="240" w:lineRule="exact"/>
      <w:jc w:val="center"/>
    </w:pPr>
    <w:rPr>
      <w:sz w:val="16"/>
    </w:rPr>
  </w:style>
  <w:style w:type="paragraph" w:customStyle="1" w:styleId="h60">
    <w:name w:val="h6"/>
    <w:basedOn w:val="Normal"/>
    <w:rsid w:val="009A7E4E"/>
    <w:pPr>
      <w:spacing w:before="100" w:beforeAutospacing="1" w:after="100" w:afterAutospacing="1"/>
    </w:pPr>
    <w:rPr>
      <w:sz w:val="24"/>
      <w:szCs w:val="24"/>
    </w:rPr>
  </w:style>
  <w:style w:type="paragraph" w:customStyle="1" w:styleId="b10">
    <w:name w:val="b1"/>
    <w:basedOn w:val="Normal"/>
    <w:rsid w:val="009A7E4E"/>
    <w:pPr>
      <w:spacing w:before="100" w:beforeAutospacing="1" w:after="100" w:afterAutospacing="1"/>
    </w:pPr>
    <w:rPr>
      <w:sz w:val="24"/>
      <w:szCs w:val="24"/>
    </w:rPr>
  </w:style>
  <w:style w:type="paragraph" w:customStyle="1" w:styleId="tah0">
    <w:name w:val="tah"/>
    <w:basedOn w:val="Normal"/>
    <w:rsid w:val="009A7E4E"/>
    <w:pPr>
      <w:keepNext/>
      <w:spacing w:after="0"/>
      <w:jc w:val="center"/>
    </w:pPr>
    <w:rPr>
      <w:rFonts w:ascii="Arial" w:eastAsia="Batang" w:hAnsi="Arial" w:cs="Arial"/>
      <w:b/>
      <w:bCs/>
      <w:sz w:val="18"/>
      <w:szCs w:val="18"/>
      <w:lang w:eastAsia="en-GB"/>
    </w:rPr>
  </w:style>
  <w:style w:type="character" w:customStyle="1" w:styleId="GuidanceChar">
    <w:name w:val="Guidance Char"/>
    <w:rsid w:val="009A7E4E"/>
    <w:rPr>
      <w:i/>
      <w:color w:val="0000FF"/>
      <w:lang w:val="en-GB" w:eastAsia="ja-JP" w:bidi="ar-SA"/>
    </w:rPr>
  </w:style>
  <w:style w:type="paragraph" w:customStyle="1" w:styleId="CharCharCharChar">
    <w:name w:val="Char Char Char Char"/>
    <w:rsid w:val="009A7E4E"/>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9A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A7E4E"/>
    <w:rPr>
      <w:rFonts w:ascii="Arial" w:hAnsi="Arial"/>
      <w:sz w:val="24"/>
      <w:lang w:val="en-GB" w:eastAsia="ja-JP" w:bidi="ar-SA"/>
    </w:rPr>
  </w:style>
  <w:style w:type="paragraph" w:customStyle="1" w:styleId="NormalAfter3pt">
    <w:name w:val="Normal + After:  3 pt"/>
    <w:basedOn w:val="Normal"/>
    <w:rsid w:val="009A7E4E"/>
    <w:pPr>
      <w:tabs>
        <w:tab w:val="num" w:pos="2560"/>
      </w:tabs>
      <w:ind w:left="2560" w:hanging="357"/>
    </w:pPr>
    <w:rPr>
      <w:lang w:val="en-AU" w:eastAsia="ko-KR"/>
    </w:rPr>
  </w:style>
  <w:style w:type="character" w:customStyle="1" w:styleId="FigureCaption1">
    <w:name w:val="Figure Caption1"/>
    <w:aliases w:val="fc Char1,Figure Caption Char Char"/>
    <w:rsid w:val="009A7E4E"/>
    <w:rPr>
      <w:rFonts w:ascii="Arial" w:eastAsia="????" w:hAnsi="Arial" w:cs="Arial"/>
      <w:color w:val="0000FF"/>
      <w:kern w:val="2"/>
      <w:lang w:val="en-US" w:eastAsia="en-US" w:bidi="ar-SA"/>
    </w:rPr>
  </w:style>
  <w:style w:type="character" w:customStyle="1" w:styleId="CharChar5">
    <w:name w:val="Char Char5"/>
    <w:semiHidden/>
    <w:rsid w:val="009A7E4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A7E4E"/>
    <w:rPr>
      <w:rFonts w:ascii="Arial" w:hAnsi="Arial"/>
      <w:sz w:val="32"/>
      <w:lang w:val="en-GB" w:eastAsia="en-US"/>
    </w:rPr>
  </w:style>
  <w:style w:type="character" w:customStyle="1" w:styleId="ListChar">
    <w:name w:val="List Char"/>
    <w:link w:val="List"/>
    <w:rsid w:val="009A7E4E"/>
    <w:rPr>
      <w:rFonts w:ascii="Arial" w:hAnsi="Arial"/>
      <w:lang w:eastAsia="zh-CN"/>
    </w:rPr>
  </w:style>
  <w:style w:type="character" w:customStyle="1" w:styleId="List2Char">
    <w:name w:val="List 2 Char"/>
    <w:link w:val="List2"/>
    <w:rsid w:val="009A7E4E"/>
    <w:rPr>
      <w:rFonts w:ascii="Arial" w:hAnsi="Arial"/>
      <w:lang w:eastAsia="ja-JP"/>
    </w:rPr>
  </w:style>
  <w:style w:type="character" w:customStyle="1" w:styleId="List3Char">
    <w:name w:val="List 3 Char"/>
    <w:link w:val="List3"/>
    <w:rsid w:val="009A7E4E"/>
    <w:rPr>
      <w:rFonts w:ascii="Arial" w:hAnsi="Arial"/>
      <w:lang w:eastAsia="ja-JP"/>
    </w:rPr>
  </w:style>
  <w:style w:type="character" w:customStyle="1" w:styleId="B3Char">
    <w:name w:val="B3 Char"/>
    <w:rsid w:val="009A7E4E"/>
    <w:rPr>
      <w:lang w:val="en-GB" w:eastAsia="en-US"/>
    </w:rPr>
  </w:style>
  <w:style w:type="paragraph" w:customStyle="1" w:styleId="tdoc-header">
    <w:name w:val="tdoc-header"/>
    <w:rsid w:val="009A7E4E"/>
    <w:rPr>
      <w:rFonts w:ascii="Arial" w:hAnsi="Arial"/>
      <w:noProof/>
      <w:sz w:val="24"/>
      <w:lang w:eastAsia="en-US"/>
    </w:rPr>
  </w:style>
  <w:style w:type="paragraph" w:customStyle="1" w:styleId="CharChar3CharCharCharCharCharChar">
    <w:name w:val="Char Char3 Char Char Char Char Char Char"/>
    <w:semiHidden/>
    <w:rsid w:val="009A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A7E4E"/>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rsid w:val="009A7E4E"/>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9A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A7E4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A7E4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A7E4E"/>
    <w:rPr>
      <w:rFonts w:ascii="Arial" w:hAnsi="Arial"/>
      <w:sz w:val="18"/>
      <w:lang w:val="x-none" w:eastAsia="x-none"/>
    </w:rPr>
  </w:style>
  <w:style w:type="paragraph" w:customStyle="1" w:styleId="TableCell">
    <w:name w:val="Table Cell"/>
    <w:basedOn w:val="TAC"/>
    <w:link w:val="TableCellChar"/>
    <w:qFormat/>
    <w:rsid w:val="00701CD2"/>
    <w:rPr>
      <w:lang w:val="en-GB" w:eastAsia="zh-CN"/>
    </w:rPr>
  </w:style>
  <w:style w:type="character" w:customStyle="1" w:styleId="TableCellChar">
    <w:name w:val="Table Cell Char"/>
    <w:link w:val="TableCell"/>
    <w:rsid w:val="009A7E4E"/>
    <w:rPr>
      <w:rFonts w:ascii="Arial" w:hAnsi="Arial"/>
      <w:sz w:val="18"/>
      <w:lang w:eastAsia="zh-CN"/>
    </w:rPr>
  </w:style>
  <w:style w:type="character" w:customStyle="1" w:styleId="B11">
    <w:name w:val="B1 (文字)"/>
    <w:qFormat/>
    <w:locked/>
    <w:rsid w:val="009A7E4E"/>
    <w:rPr>
      <w:rFonts w:ascii="Times New Roman" w:hAnsi="Times New Roman"/>
      <w:lang w:val="en-GB" w:eastAsia="en-US"/>
    </w:rPr>
  </w:style>
  <w:style w:type="paragraph" w:customStyle="1" w:styleId="MTDisplayEquation">
    <w:name w:val="MTDisplayEquation"/>
    <w:basedOn w:val="Normal"/>
    <w:next w:val="Normal"/>
    <w:link w:val="MTDisplayEquationChar"/>
    <w:rsid w:val="009A7E4E"/>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9A7E4E"/>
    <w:rPr>
      <w:rFonts w:ascii="Times New Roman" w:eastAsia="Calibri" w:hAnsi="Times New Roman"/>
      <w:szCs w:val="22"/>
      <w:lang w:val="x-none" w:eastAsia="x-none"/>
    </w:rPr>
  </w:style>
  <w:style w:type="paragraph" w:customStyle="1" w:styleId="Default">
    <w:name w:val="Default"/>
    <w:rsid w:val="009A7E4E"/>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9A7E4E"/>
    <w:rPr>
      <w:rFonts w:ascii="Times New Roman" w:hAnsi="Times New Roman"/>
      <w:sz w:val="24"/>
      <w:lang w:val="en-AU"/>
    </w:rPr>
  </w:style>
  <w:style w:type="paragraph" w:customStyle="1" w:styleId="bullet1">
    <w:name w:val="bullet1"/>
    <w:basedOn w:val="text"/>
    <w:link w:val="bullet1Char"/>
    <w:qFormat/>
    <w:rsid w:val="00701CD2"/>
    <w:pPr>
      <w:widowControl/>
      <w:numPr>
        <w:numId w:val="34"/>
      </w:numPr>
      <w:spacing w:after="0"/>
      <w:jc w:val="left"/>
    </w:pPr>
    <w:rPr>
      <w:rFonts w:ascii="Calibri" w:hAnsi="Calibri"/>
      <w:kern w:val="2"/>
      <w:szCs w:val="24"/>
      <w:lang w:val="en-GB" w:eastAsia="zh-CN"/>
    </w:rPr>
  </w:style>
  <w:style w:type="paragraph" w:customStyle="1" w:styleId="bullet2">
    <w:name w:val="bullet2"/>
    <w:basedOn w:val="text"/>
    <w:link w:val="bullet2Char"/>
    <w:qFormat/>
    <w:rsid w:val="009A7E4E"/>
    <w:pPr>
      <w:widowControl/>
      <w:numPr>
        <w:ilvl w:val="1"/>
        <w:numId w:val="34"/>
      </w:numPr>
      <w:spacing w:after="0"/>
      <w:jc w:val="left"/>
    </w:pPr>
    <w:rPr>
      <w:rFonts w:ascii="Times" w:hAnsi="Times"/>
      <w:kern w:val="2"/>
      <w:szCs w:val="24"/>
      <w:lang w:val="en-GB" w:eastAsia="zh-CN"/>
    </w:rPr>
  </w:style>
  <w:style w:type="character" w:customStyle="1" w:styleId="bullet1Char">
    <w:name w:val="bullet1 Char"/>
    <w:link w:val="bullet1"/>
    <w:rsid w:val="009A7E4E"/>
    <w:rPr>
      <w:rFonts w:ascii="Calibri" w:eastAsiaTheme="minorHAnsi" w:hAnsi="Calibri" w:cstheme="minorBidi"/>
      <w:kern w:val="2"/>
      <w:sz w:val="24"/>
      <w:szCs w:val="24"/>
      <w:lang w:eastAsia="zh-CN"/>
    </w:rPr>
  </w:style>
  <w:style w:type="paragraph" w:customStyle="1" w:styleId="bullet3">
    <w:name w:val="bullet3"/>
    <w:basedOn w:val="text"/>
    <w:link w:val="bullet3Char"/>
    <w:qFormat/>
    <w:rsid w:val="009A7E4E"/>
    <w:pPr>
      <w:widowControl/>
      <w:numPr>
        <w:ilvl w:val="2"/>
        <w:numId w:val="34"/>
      </w:numPr>
      <w:spacing w:after="0"/>
      <w:jc w:val="left"/>
    </w:pPr>
    <w:rPr>
      <w:rFonts w:ascii="Times" w:eastAsia="Batang" w:hAnsi="Times"/>
      <w:sz w:val="20"/>
      <w:szCs w:val="24"/>
      <w:lang w:val="en-GB" w:eastAsia="en-US"/>
    </w:rPr>
  </w:style>
  <w:style w:type="character" w:customStyle="1" w:styleId="bullet2Char">
    <w:name w:val="bullet2 Char"/>
    <w:link w:val="bullet2"/>
    <w:rsid w:val="009A7E4E"/>
    <w:rPr>
      <w:rFonts w:ascii="Times" w:eastAsiaTheme="minorHAnsi" w:hAnsi="Times" w:cstheme="minorBidi"/>
      <w:kern w:val="2"/>
      <w:sz w:val="24"/>
      <w:szCs w:val="24"/>
      <w:lang w:eastAsia="zh-CN"/>
    </w:rPr>
  </w:style>
  <w:style w:type="paragraph" w:customStyle="1" w:styleId="bullet4">
    <w:name w:val="bullet4"/>
    <w:basedOn w:val="text"/>
    <w:qFormat/>
    <w:rsid w:val="009A7E4E"/>
    <w:pPr>
      <w:widowControl/>
      <w:numPr>
        <w:ilvl w:val="3"/>
        <w:numId w:val="34"/>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701CD2"/>
    <w:pPr>
      <w:numPr>
        <w:numId w:val="35"/>
      </w:numPr>
      <w:spacing w:after="0"/>
    </w:pPr>
    <w:rPr>
      <w:rFonts w:eastAsia="MS Mincho"/>
      <w:sz w:val="24"/>
      <w:szCs w:val="24"/>
    </w:rPr>
  </w:style>
  <w:style w:type="paragraph" w:customStyle="1" w:styleId="Comments">
    <w:name w:val="Comments"/>
    <w:basedOn w:val="Normal"/>
    <w:link w:val="CommentsChar"/>
    <w:qFormat/>
    <w:rsid w:val="009A7E4E"/>
    <w:pPr>
      <w:spacing w:before="40" w:after="0"/>
    </w:pPr>
    <w:rPr>
      <w:rFonts w:ascii="Arial" w:eastAsia="MS Mincho" w:hAnsi="Arial"/>
      <w:i/>
      <w:sz w:val="18"/>
      <w:szCs w:val="24"/>
      <w:lang w:eastAsia="en-GB"/>
    </w:rPr>
  </w:style>
  <w:style w:type="character" w:customStyle="1" w:styleId="CommentsChar">
    <w:name w:val="Comments Char"/>
    <w:link w:val="Comments"/>
    <w:rsid w:val="009A7E4E"/>
    <w:rPr>
      <w:rFonts w:ascii="Arial" w:eastAsia="MS Mincho" w:hAnsi="Arial"/>
      <w:i/>
      <w:sz w:val="18"/>
      <w:szCs w:val="24"/>
    </w:rPr>
  </w:style>
  <w:style w:type="paragraph" w:customStyle="1" w:styleId="bullet">
    <w:name w:val="bullet"/>
    <w:basedOn w:val="ListParagraph"/>
    <w:link w:val="bulletChar"/>
    <w:qFormat/>
    <w:rsid w:val="00701CD2"/>
    <w:pPr>
      <w:numPr>
        <w:numId w:val="36"/>
      </w:numPr>
    </w:pPr>
    <w:rPr>
      <w:rFonts w:ascii="Times New Roman" w:eastAsia="Times New Roman" w:hAnsi="Times New Roman"/>
      <w:sz w:val="20"/>
      <w:szCs w:val="24"/>
      <w:lang w:eastAsia="x-none"/>
    </w:rPr>
  </w:style>
  <w:style w:type="character" w:customStyle="1" w:styleId="bulletChar">
    <w:name w:val="bullet Char"/>
    <w:link w:val="bullet"/>
    <w:rsid w:val="009A7E4E"/>
    <w:rPr>
      <w:rFonts w:ascii="Times New Roman" w:eastAsia="Times New Roman" w:hAnsi="Times New Roman"/>
      <w:szCs w:val="24"/>
      <w:lang w:val="x-none" w:eastAsia="x-none"/>
    </w:rPr>
  </w:style>
  <w:style w:type="character" w:customStyle="1" w:styleId="ProposalChar">
    <w:name w:val="Proposal Char"/>
    <w:link w:val="Proposal"/>
    <w:rsid w:val="009A7E4E"/>
    <w:rPr>
      <w:rFonts w:ascii="Times New Roman" w:eastAsiaTheme="minorEastAsia" w:hAnsi="Times New Roman" w:cstheme="minorBidi"/>
      <w:b/>
      <w:bCs/>
      <w:sz w:val="22"/>
      <w:szCs w:val="22"/>
      <w:lang w:val="en-US"/>
    </w:rPr>
  </w:style>
  <w:style w:type="character" w:customStyle="1" w:styleId="colour">
    <w:name w:val="colour"/>
    <w:basedOn w:val="DefaultParagraphFont"/>
    <w:rsid w:val="009A7E4E"/>
  </w:style>
  <w:style w:type="character" w:customStyle="1" w:styleId="TFZchn">
    <w:name w:val="TF Zchn"/>
    <w:locked/>
    <w:rsid w:val="009A7E4E"/>
    <w:rPr>
      <w:rFonts w:ascii="Arial" w:hAnsi="Arial"/>
      <w:b/>
      <w:lang w:eastAsia="en-US"/>
    </w:rPr>
  </w:style>
  <w:style w:type="paragraph" w:customStyle="1" w:styleId="RAN1bullet2">
    <w:name w:val="RAN1 bullet2"/>
    <w:basedOn w:val="Normal"/>
    <w:link w:val="RAN1bullet2Char"/>
    <w:qFormat/>
    <w:rsid w:val="009A7E4E"/>
    <w:pPr>
      <w:numPr>
        <w:ilvl w:val="1"/>
        <w:numId w:val="37"/>
      </w:numPr>
      <w:tabs>
        <w:tab w:val="left" w:pos="1440"/>
      </w:tabs>
      <w:spacing w:after="0"/>
    </w:pPr>
    <w:rPr>
      <w:rFonts w:ascii="Times" w:eastAsia="Batang" w:hAnsi="Times"/>
    </w:rPr>
  </w:style>
  <w:style w:type="character" w:customStyle="1" w:styleId="RAN1bullet2Char">
    <w:name w:val="RAN1 bullet2 Char"/>
    <w:link w:val="RAN1bullet2"/>
    <w:qFormat/>
    <w:rsid w:val="009A7E4E"/>
    <w:rPr>
      <w:rFonts w:ascii="Times" w:eastAsia="Batang" w:hAnsi="Times"/>
      <w:lang w:val="en-US" w:eastAsia="en-US"/>
    </w:rPr>
  </w:style>
  <w:style w:type="paragraph" w:customStyle="1" w:styleId="RAN1bullet1">
    <w:name w:val="RAN1 bullet1"/>
    <w:basedOn w:val="Normal"/>
    <w:link w:val="RAN1bullet1Char"/>
    <w:qFormat/>
    <w:rsid w:val="00701CD2"/>
    <w:pPr>
      <w:numPr>
        <w:numId w:val="38"/>
      </w:numPr>
      <w:spacing w:after="0"/>
    </w:pPr>
    <w:rPr>
      <w:rFonts w:ascii="Times" w:eastAsia="Batang" w:hAnsi="Times"/>
      <w:szCs w:val="24"/>
      <w:lang w:eastAsia="x-none"/>
    </w:rPr>
  </w:style>
  <w:style w:type="character" w:customStyle="1" w:styleId="RAN1bullet1Char">
    <w:name w:val="RAN1 bullet1 Char"/>
    <w:link w:val="RAN1bullet1"/>
    <w:rsid w:val="009A7E4E"/>
    <w:rPr>
      <w:rFonts w:ascii="Times" w:eastAsia="Batang" w:hAnsi="Times"/>
      <w:szCs w:val="24"/>
      <w:lang w:eastAsia="x-none"/>
    </w:rPr>
  </w:style>
  <w:style w:type="paragraph" w:customStyle="1" w:styleId="RAN1tdoc">
    <w:name w:val="RAN1 tdoc"/>
    <w:basedOn w:val="Normal"/>
    <w:link w:val="RAN1tdocChar"/>
    <w:qFormat/>
    <w:rsid w:val="009A7E4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A7E4E"/>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9A7E4E"/>
    <w:pPr>
      <w:numPr>
        <w:ilvl w:val="2"/>
        <w:numId w:val="39"/>
      </w:numPr>
    </w:pPr>
  </w:style>
  <w:style w:type="character" w:customStyle="1" w:styleId="RAN1bullet3Char">
    <w:name w:val="RAN1 bullet3 Char"/>
    <w:link w:val="RAN1bullet3"/>
    <w:qFormat/>
    <w:rsid w:val="009A7E4E"/>
    <w:rPr>
      <w:rFonts w:ascii="Times" w:eastAsia="Batang" w:hAnsi="Times"/>
      <w:lang w:val="en-US" w:eastAsia="en-US"/>
    </w:rPr>
  </w:style>
  <w:style w:type="paragraph" w:customStyle="1" w:styleId="ZchnZchn">
    <w:name w:val="Zchn Zchn"/>
    <w:rsid w:val="009A7E4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9A7E4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9A7E4E"/>
    <w:pPr>
      <w:spacing w:before="100" w:beforeAutospacing="1" w:after="100" w:afterAutospacing="1"/>
    </w:pPr>
    <w:rPr>
      <w:sz w:val="24"/>
      <w:szCs w:val="24"/>
    </w:rPr>
  </w:style>
  <w:style w:type="character" w:customStyle="1" w:styleId="bullet3Char">
    <w:name w:val="bullet3 Char"/>
    <w:link w:val="bullet3"/>
    <w:rsid w:val="009A7E4E"/>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9A7E4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A7E4E"/>
    <w:rPr>
      <w:rFonts w:ascii="Times New Roman" w:eastAsia="Malgun Gothic" w:hAnsi="Times New Roman" w:cs="Batang"/>
      <w:lang w:eastAsia="en-US"/>
    </w:rPr>
  </w:style>
  <w:style w:type="paragraph" w:customStyle="1" w:styleId="tdoc">
    <w:name w:val="tdoc"/>
    <w:basedOn w:val="Normal"/>
    <w:link w:val="tdocChar"/>
    <w:qFormat/>
    <w:rsid w:val="009A7E4E"/>
    <w:pPr>
      <w:spacing w:after="0"/>
      <w:ind w:left="1440" w:hanging="1440"/>
    </w:pPr>
    <w:rPr>
      <w:rFonts w:ascii="Times" w:eastAsia="Batang" w:hAnsi="Times"/>
      <w:szCs w:val="24"/>
    </w:rPr>
  </w:style>
  <w:style w:type="character" w:customStyle="1" w:styleId="tdocChar">
    <w:name w:val="tdoc Char"/>
    <w:link w:val="tdoc"/>
    <w:rsid w:val="009A7E4E"/>
    <w:rPr>
      <w:rFonts w:ascii="Times" w:eastAsia="Batang" w:hAnsi="Times"/>
      <w:szCs w:val="24"/>
      <w:lang w:eastAsia="en-US"/>
    </w:rPr>
  </w:style>
  <w:style w:type="paragraph" w:customStyle="1" w:styleId="maintext">
    <w:name w:val="main text"/>
    <w:basedOn w:val="Normal"/>
    <w:link w:val="maintextChar"/>
    <w:qFormat/>
    <w:rsid w:val="009A7E4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A7E4E"/>
    <w:rPr>
      <w:rFonts w:ascii="Times New Roman" w:eastAsia="Malgun Gothic" w:hAnsi="Times New Roman"/>
      <w:lang w:eastAsia="ko-KR"/>
    </w:rPr>
  </w:style>
  <w:style w:type="character" w:styleId="PlaceholderText">
    <w:name w:val="Placeholder Text"/>
    <w:basedOn w:val="DefaultParagraphFont"/>
    <w:uiPriority w:val="99"/>
    <w:rsid w:val="009A7E4E"/>
    <w:rPr>
      <w:color w:val="808080"/>
    </w:rPr>
  </w:style>
  <w:style w:type="paragraph" w:customStyle="1" w:styleId="CharChar1CharCharCharChar">
    <w:name w:val="Char Char1 Char Char Char Char"/>
    <w:semiHidden/>
    <w:rsid w:val="009A7E4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A7E4E"/>
    <w:pPr>
      <w:widowControl w:val="0"/>
      <w:spacing w:after="0"/>
      <w:ind w:firstLine="420"/>
      <w:jc w:val="both"/>
    </w:pPr>
    <w:rPr>
      <w:kern w:val="2"/>
      <w:sz w:val="21"/>
    </w:rPr>
  </w:style>
  <w:style w:type="paragraph" w:customStyle="1" w:styleId="a0">
    <w:name w:val="表格文字居左"/>
    <w:basedOn w:val="Normal"/>
    <w:next w:val="Normal"/>
    <w:rsid w:val="009A7E4E"/>
    <w:pPr>
      <w:widowControl w:val="0"/>
      <w:spacing w:after="0"/>
      <w:jc w:val="both"/>
    </w:pPr>
    <w:rPr>
      <w:rFonts w:ascii="Arial" w:hAnsi="Arial" w:cs="SimSun"/>
      <w:kern w:val="2"/>
      <w:sz w:val="21"/>
    </w:rPr>
  </w:style>
  <w:style w:type="paragraph" w:styleId="z-TopofForm">
    <w:name w:val="HTML Top of Form"/>
    <w:basedOn w:val="Normal"/>
    <w:next w:val="Normal"/>
    <w:link w:val="z-TopofFormChar"/>
    <w:hidden/>
    <w:uiPriority w:val="99"/>
    <w:unhideWhenUsed/>
    <w:rsid w:val="009A7E4E"/>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
    <w:uiPriority w:val="99"/>
    <w:rsid w:val="009A7E4E"/>
    <w:rPr>
      <w:rFonts w:ascii="Arial" w:eastAsiaTheme="minorEastAsia" w:hAnsi="Arial"/>
      <w:vanish/>
      <w:sz w:val="16"/>
      <w:szCs w:val="16"/>
      <w:lang w:val="en-US" w:eastAsia="zh-CN"/>
    </w:rPr>
  </w:style>
  <w:style w:type="character" w:customStyle="1" w:styleId="hps">
    <w:name w:val="hps"/>
    <w:basedOn w:val="DefaultParagraphFont"/>
    <w:rsid w:val="009A7E4E"/>
  </w:style>
  <w:style w:type="paragraph" w:styleId="z-BottomofForm">
    <w:name w:val="HTML Bottom of Form"/>
    <w:basedOn w:val="Normal"/>
    <w:next w:val="Normal"/>
    <w:link w:val="z-BottomofFormChar"/>
    <w:hidden/>
    <w:uiPriority w:val="99"/>
    <w:unhideWhenUsed/>
    <w:rsid w:val="009A7E4E"/>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9A7E4E"/>
    <w:rPr>
      <w:rFonts w:ascii="Arial" w:eastAsiaTheme="minorEastAsia" w:hAnsi="Arial"/>
      <w:vanish/>
      <w:sz w:val="16"/>
      <w:szCs w:val="16"/>
      <w:lang w:val="en-US" w:eastAsia="zh-CN"/>
    </w:rPr>
  </w:style>
  <w:style w:type="paragraph" w:customStyle="1" w:styleId="tablecell0">
    <w:name w:val="tablecell"/>
    <w:basedOn w:val="Normal"/>
    <w:qFormat/>
    <w:rsid w:val="009A7E4E"/>
    <w:pPr>
      <w:snapToGrid w:val="0"/>
      <w:spacing w:before="40" w:after="40"/>
    </w:pPr>
  </w:style>
  <w:style w:type="character" w:customStyle="1" w:styleId="shorttext">
    <w:name w:val="short_text"/>
    <w:basedOn w:val="DefaultParagraphFont"/>
    <w:rsid w:val="009A7E4E"/>
  </w:style>
  <w:style w:type="paragraph" w:customStyle="1" w:styleId="tableheader">
    <w:name w:val="tableheader"/>
    <w:basedOn w:val="Normal"/>
    <w:qFormat/>
    <w:rsid w:val="009A7E4E"/>
    <w:pPr>
      <w:snapToGrid w:val="0"/>
      <w:spacing w:before="40" w:after="40"/>
      <w:jc w:val="center"/>
    </w:pPr>
    <w:rPr>
      <w:rFonts w:cs="Calibri"/>
      <w:b/>
      <w:bCs/>
      <w:color w:val="000000"/>
    </w:rPr>
  </w:style>
  <w:style w:type="character" w:customStyle="1" w:styleId="apple-converted-space">
    <w:name w:val="apple-converted-space"/>
    <w:basedOn w:val="DefaultParagraphFont"/>
    <w:rsid w:val="009A7E4E"/>
  </w:style>
  <w:style w:type="character" w:customStyle="1" w:styleId="keyword">
    <w:name w:val="keyword"/>
    <w:basedOn w:val="DefaultParagraphFont"/>
    <w:rsid w:val="009A7E4E"/>
  </w:style>
  <w:style w:type="paragraph" w:customStyle="1" w:styleId="Test">
    <w:name w:val="Test"/>
    <w:basedOn w:val="Normal"/>
    <w:rsid w:val="009A7E4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9A7E4E"/>
    <w:pPr>
      <w:spacing w:after="120" w:line="276" w:lineRule="auto"/>
      <w:ind w:left="360"/>
    </w:pPr>
  </w:style>
  <w:style w:type="character" w:customStyle="1" w:styleId="BodyTextIndentChar">
    <w:name w:val="Body Text Indent Char"/>
    <w:basedOn w:val="DefaultParagraphFont"/>
    <w:link w:val="BodyTextIndent"/>
    <w:uiPriority w:val="99"/>
    <w:rsid w:val="009A7E4E"/>
    <w:rPr>
      <w:rFonts w:ascii="Times New Roman" w:eastAsiaTheme="minorEastAsia" w:hAnsi="Times New Roman"/>
      <w:lang w:val="en-US" w:eastAsia="zh-CN"/>
    </w:rPr>
  </w:style>
  <w:style w:type="paragraph" w:customStyle="1" w:styleId="ordinary-output">
    <w:name w:val="ordinary-output"/>
    <w:basedOn w:val="Normal"/>
    <w:rsid w:val="009A7E4E"/>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9A7E4E"/>
  </w:style>
  <w:style w:type="paragraph" w:customStyle="1" w:styleId="3GPPNormalText">
    <w:name w:val="3GPP Normal Text"/>
    <w:basedOn w:val="BodyText"/>
    <w:link w:val="3GPPNormalTextChar"/>
    <w:qFormat/>
    <w:rsid w:val="009A7E4E"/>
    <w:pPr>
      <w:tabs>
        <w:tab w:val="left" w:pos="1440"/>
      </w:tabs>
      <w:ind w:left="1440" w:hanging="1440"/>
    </w:pPr>
    <w:rPr>
      <w:rFonts w:eastAsia="MS Mincho"/>
      <w:szCs w:val="24"/>
    </w:rPr>
  </w:style>
  <w:style w:type="character" w:customStyle="1" w:styleId="3GPPNormalTextChar">
    <w:name w:val="3GPP Normal Text Char"/>
    <w:link w:val="3GPPNormalText"/>
    <w:rsid w:val="009A7E4E"/>
    <w:rPr>
      <w:rFonts w:ascii="Times New Roman" w:eastAsia="MS Mincho" w:hAnsi="Times New Roman"/>
      <w:sz w:val="22"/>
      <w:szCs w:val="24"/>
      <w:lang w:val="en-US" w:eastAsia="zh-CN"/>
    </w:rPr>
  </w:style>
  <w:style w:type="table" w:customStyle="1" w:styleId="1">
    <w:name w:val="网格型1"/>
    <w:basedOn w:val="TableNormal"/>
    <w:next w:val="TableGrid"/>
    <w:rsid w:val="009A7E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A7E4E"/>
    <w:pPr>
      <w:numPr>
        <w:ilvl w:val="1"/>
      </w:numPr>
      <w:snapToGrid w:val="0"/>
      <w:spacing w:after="0"/>
    </w:pPr>
    <w:rPr>
      <w:rFonts w:asciiTheme="majorHAnsi" w:eastAsiaTheme="majorEastAsia" w:hAnsiTheme="majorHAnsi" w:cstheme="majorBidi"/>
      <w:b/>
      <w:i/>
      <w:iCs/>
      <w:color w:val="4472C4" w:themeColor="accent1"/>
      <w:spacing w:val="15"/>
      <w:szCs w:val="24"/>
    </w:rPr>
  </w:style>
  <w:style w:type="character" w:customStyle="1" w:styleId="SubtitleChar">
    <w:name w:val="Subtitle Char"/>
    <w:basedOn w:val="DefaultParagraphFont"/>
    <w:link w:val="Subtitle"/>
    <w:uiPriority w:val="11"/>
    <w:rsid w:val="009A7E4E"/>
    <w:rPr>
      <w:rFonts w:asciiTheme="majorHAnsi" w:eastAsiaTheme="majorEastAsia" w:hAnsiTheme="majorHAnsi" w:cstheme="majorBidi"/>
      <w:b/>
      <w:i/>
      <w:iCs/>
      <w:color w:val="4472C4" w:themeColor="accent1"/>
      <w:spacing w:val="15"/>
      <w:szCs w:val="24"/>
      <w:lang w:val="en-US" w:eastAsia="zh-CN"/>
    </w:rPr>
  </w:style>
  <w:style w:type="table" w:customStyle="1" w:styleId="TableGridLight1">
    <w:name w:val="Table Grid Light1"/>
    <w:basedOn w:val="TableNormal"/>
    <w:uiPriority w:val="40"/>
    <w:rsid w:val="009A7E4E"/>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9A7E4E"/>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9A7E4E"/>
  </w:style>
  <w:style w:type="paragraph" w:styleId="Title">
    <w:name w:val="Title"/>
    <w:aliases w:val="Heading 31"/>
    <w:basedOn w:val="Normal"/>
    <w:link w:val="TitleChar1"/>
    <w:qFormat/>
    <w:rsid w:val="009A7E4E"/>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
    <w:basedOn w:val="DefaultParagraphFont"/>
    <w:uiPriority w:val="10"/>
    <w:rsid w:val="009A7E4E"/>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9A7E4E"/>
    <w:rPr>
      <w:rFonts w:ascii="Arial" w:eastAsia="MS Mincho" w:hAnsi="Arial"/>
      <w:b/>
      <w:sz w:val="24"/>
      <w:lang w:val="de-DE" w:eastAsia="ja-JP"/>
    </w:rPr>
  </w:style>
  <w:style w:type="paragraph" w:customStyle="1" w:styleId="TableText0">
    <w:name w:val="TableText"/>
    <w:basedOn w:val="BodyTextIndent"/>
    <w:rsid w:val="009A7E4E"/>
    <w:pPr>
      <w:keepNext/>
      <w:keepLines/>
      <w:overflowPunct w:val="0"/>
      <w:autoSpaceDE w:val="0"/>
      <w:autoSpaceDN w:val="0"/>
      <w:adjustRightInd w:val="0"/>
      <w:snapToGrid w:val="0"/>
      <w:spacing w:after="180" w:line="240" w:lineRule="auto"/>
      <w:ind w:left="0"/>
      <w:jc w:val="center"/>
    </w:pPr>
    <w:rPr>
      <w:rFonts w:eastAsia="Times New Roman"/>
      <w:kern w:val="2"/>
      <w:lang w:val="en-GB"/>
    </w:rPr>
  </w:style>
  <w:style w:type="paragraph" w:customStyle="1" w:styleId="HDStyleLS">
    <w:name w:val="HDStyle_LS"/>
    <w:basedOn w:val="Header"/>
    <w:rsid w:val="009A7E4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A7E4E"/>
    <w:pPr>
      <w:spacing w:after="220"/>
    </w:pPr>
    <w:rPr>
      <w:rFonts w:eastAsia="MS Mincho"/>
      <w:b/>
    </w:rPr>
  </w:style>
  <w:style w:type="paragraph" w:customStyle="1" w:styleId="91">
    <w:name w:val="目录 91"/>
    <w:basedOn w:val="TOC8"/>
    <w:rsid w:val="009A7E4E"/>
    <w:pPr>
      <w:overflowPunct/>
      <w:autoSpaceDE/>
      <w:autoSpaceDN/>
      <w:adjustRightInd/>
      <w:textAlignment w:val="auto"/>
    </w:pPr>
    <w:rPr>
      <w:lang w:eastAsia="en-US"/>
    </w:rPr>
  </w:style>
  <w:style w:type="paragraph" w:customStyle="1" w:styleId="berschrift2Head2A2">
    <w:name w:val="Überschrift 2.Head2A.2"/>
    <w:basedOn w:val="Heading1"/>
    <w:next w:val="Normal"/>
    <w:rsid w:val="009A7E4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A7E4E"/>
    <w:pPr>
      <w:tabs>
        <w:tab w:val="num" w:pos="576"/>
      </w:tabs>
      <w:overflowPunct/>
      <w:autoSpaceDE/>
      <w:autoSpaceDN/>
      <w:adjustRightInd/>
      <w:spacing w:before="120" w:after="0"/>
      <w:ind w:left="576" w:hanging="576"/>
      <w:textAlignment w:val="auto"/>
      <w:outlineLvl w:val="2"/>
    </w:pPr>
    <w:rPr>
      <w:rFonts w:ascii="Corbel" w:eastAsia="MS Mincho" w:hAnsi="Corbel" w:cstheme="majorBidi"/>
      <w:color w:val="4472C4" w:themeColor="accent1"/>
      <w:sz w:val="28"/>
      <w:szCs w:val="26"/>
      <w:lang w:val="en-US" w:eastAsia="de-DE"/>
    </w:rPr>
  </w:style>
  <w:style w:type="paragraph" w:customStyle="1" w:styleId="Bullets">
    <w:name w:val="Bullets"/>
    <w:basedOn w:val="BodyText"/>
    <w:rsid w:val="009A7E4E"/>
    <w:pPr>
      <w:widowControl w:val="0"/>
    </w:pPr>
    <w:rPr>
      <w:color w:val="0000FF"/>
      <w:kern w:val="2"/>
      <w:sz w:val="21"/>
    </w:rPr>
  </w:style>
  <w:style w:type="paragraph" w:customStyle="1" w:styleId="BalloonText1">
    <w:name w:val="Balloon Text1"/>
    <w:basedOn w:val="Normal"/>
    <w:semiHidden/>
    <w:rsid w:val="009A7E4E"/>
    <w:rPr>
      <w:rFonts w:ascii="Tahoma" w:eastAsia="MS Mincho" w:hAnsi="Tahoma" w:cs="Tahoma"/>
      <w:sz w:val="16"/>
      <w:szCs w:val="16"/>
    </w:rPr>
  </w:style>
  <w:style w:type="paragraph" w:customStyle="1" w:styleId="Normal-Figure">
    <w:name w:val="Normal-Figure"/>
    <w:basedOn w:val="Normal"/>
    <w:rsid w:val="009A7E4E"/>
    <w:pPr>
      <w:spacing w:before="360" w:after="0" w:line="240" w:lineRule="atLeast"/>
      <w:jc w:val="center"/>
    </w:pPr>
    <w:rPr>
      <w:rFonts w:eastAsia="MS Mincho"/>
    </w:rPr>
  </w:style>
  <w:style w:type="paragraph" w:styleId="BodyTextFirstIndent2">
    <w:name w:val="Body Text First Indent 2"/>
    <w:basedOn w:val="BodyTextIndent"/>
    <w:link w:val="BodyTextFirstIndent2Char"/>
    <w:rsid w:val="009A7E4E"/>
    <w:pPr>
      <w:spacing w:after="180" w:line="240" w:lineRule="auto"/>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rsid w:val="009A7E4E"/>
    <w:rPr>
      <w:rFonts w:ascii="Times New Roman" w:eastAsia="MS Mincho" w:hAnsi="Times New Roman"/>
      <w:lang w:val="en-US" w:eastAsia="en-US"/>
    </w:rPr>
  </w:style>
  <w:style w:type="paragraph" w:customStyle="1" w:styleId="List1">
    <w:name w:val="List 1"/>
    <w:basedOn w:val="Normal"/>
    <w:rsid w:val="009A7E4E"/>
    <w:pPr>
      <w:spacing w:after="120"/>
      <w:ind w:left="568" w:hanging="284"/>
    </w:pPr>
    <w:rPr>
      <w:rFonts w:ascii="Arial" w:eastAsia="MS Mincho" w:hAnsi="Arial"/>
    </w:rPr>
  </w:style>
  <w:style w:type="paragraph" w:customStyle="1" w:styleId="assocaitedwith">
    <w:name w:val="assocaited with"/>
    <w:basedOn w:val="Normal"/>
    <w:rsid w:val="009A7E4E"/>
    <w:pPr>
      <w:jc w:val="center"/>
    </w:pPr>
    <w:rPr>
      <w:rFonts w:eastAsia="MS Mincho"/>
    </w:rPr>
  </w:style>
  <w:style w:type="paragraph" w:customStyle="1" w:styleId="Nor">
    <w:name w:val="Nor'"/>
    <w:basedOn w:val="assocaitedwith"/>
    <w:rsid w:val="009A7E4E"/>
    <w:rPr>
      <w:b/>
    </w:rPr>
  </w:style>
  <w:style w:type="table" w:styleId="TableClassic2">
    <w:name w:val="Table Classic 2"/>
    <w:basedOn w:val="TableNormal"/>
    <w:rsid w:val="009A7E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A7E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7E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7E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A7E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A7E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A7E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A7E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A7E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A7E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A7E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A7E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A7E4E"/>
    <w:pPr>
      <w:spacing w:after="220"/>
    </w:pPr>
    <w:rPr>
      <w:rFonts w:ascii="Arial" w:hAnsi="Arial"/>
      <w:szCs w:val="24"/>
    </w:rPr>
  </w:style>
  <w:style w:type="paragraph" w:customStyle="1" w:styleId="a1">
    <w:name w:val="样式 正文"/>
    <w:basedOn w:val="Normal"/>
    <w:link w:val="Char"/>
    <w:rsid w:val="009A7E4E"/>
    <w:pPr>
      <w:widowControl w:val="0"/>
      <w:spacing w:after="0"/>
      <w:ind w:firstLineChars="200" w:firstLine="420"/>
      <w:jc w:val="both"/>
    </w:pPr>
    <w:rPr>
      <w:rFonts w:cs="SimSun"/>
      <w:kern w:val="2"/>
      <w:sz w:val="21"/>
    </w:rPr>
  </w:style>
  <w:style w:type="character" w:customStyle="1" w:styleId="Char">
    <w:name w:val="样式 正文 Char"/>
    <w:basedOn w:val="DefaultParagraphFont"/>
    <w:link w:val="a1"/>
    <w:rsid w:val="009A7E4E"/>
    <w:rPr>
      <w:rFonts w:ascii="Times New Roman" w:eastAsia="SimSun" w:hAnsi="Times New Roman" w:cs="SimSun"/>
      <w:kern w:val="2"/>
      <w:sz w:val="21"/>
      <w:lang w:val="en-US" w:eastAsia="zh-CN"/>
    </w:rPr>
  </w:style>
  <w:style w:type="paragraph" w:customStyle="1" w:styleId="a2">
    <w:name w:val="公式"/>
    <w:basedOn w:val="Normal"/>
    <w:rsid w:val="009A7E4E"/>
    <w:pPr>
      <w:widowControl w:val="0"/>
      <w:spacing w:after="0"/>
      <w:ind w:firstLine="420"/>
      <w:jc w:val="right"/>
    </w:pPr>
    <w:rPr>
      <w:rFonts w:cs="SimSun"/>
      <w:kern w:val="2"/>
      <w:sz w:val="21"/>
    </w:rPr>
  </w:style>
  <w:style w:type="paragraph" w:customStyle="1" w:styleId="Normal9pointspacing">
    <w:name w:val="Normal 9 point spacing"/>
    <w:basedOn w:val="BodyText"/>
    <w:link w:val="Normal9pointspacingChar"/>
    <w:qFormat/>
    <w:rsid w:val="009A7E4E"/>
    <w:pPr>
      <w:spacing w:before="180" w:after="60"/>
    </w:pPr>
    <w:rPr>
      <w:rFonts w:eastAsia="MS Mincho"/>
      <w:szCs w:val="24"/>
    </w:rPr>
  </w:style>
  <w:style w:type="character" w:customStyle="1" w:styleId="Normal9pointspacingChar">
    <w:name w:val="Normal 9 point spacing Char"/>
    <w:link w:val="Normal9pointspacing"/>
    <w:rsid w:val="009A7E4E"/>
    <w:rPr>
      <w:rFonts w:ascii="Times New Roman" w:eastAsia="MS Mincho" w:hAnsi="Times New Roman"/>
      <w:szCs w:val="24"/>
      <w:lang w:eastAsia="en-US"/>
    </w:rPr>
  </w:style>
  <w:style w:type="paragraph" w:customStyle="1" w:styleId="Doc-title">
    <w:name w:val="Doc-title"/>
    <w:basedOn w:val="Normal"/>
    <w:link w:val="Doc-titleChar"/>
    <w:qFormat/>
    <w:rsid w:val="009A7E4E"/>
    <w:pPr>
      <w:spacing w:before="60" w:after="0"/>
      <w:ind w:left="1259" w:hanging="1259"/>
    </w:pPr>
    <w:rPr>
      <w:rFonts w:ascii="Arial" w:hAnsi="Arial" w:cs="Arial"/>
    </w:rPr>
  </w:style>
  <w:style w:type="paragraph" w:customStyle="1" w:styleId="references">
    <w:name w:val="references"/>
    <w:rsid w:val="00701CD2"/>
    <w:pPr>
      <w:numPr>
        <w:numId w:val="4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01CD2"/>
    <w:pPr>
      <w:keepNext/>
      <w:numPr>
        <w:numId w:val="4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701CD2"/>
    <w:pPr>
      <w:numPr>
        <w:numId w:val="43"/>
      </w:numPr>
      <w:spacing w:after="0"/>
      <w:jc w:val="both"/>
    </w:pPr>
    <w:rPr>
      <w:rFonts w:eastAsia="MS Mincho"/>
    </w:rPr>
  </w:style>
  <w:style w:type="paragraph" w:customStyle="1" w:styleId="FigureCaption">
    <w:name w:val="Figure Caption"/>
    <w:aliases w:val="fc Char,Figure Caption Char"/>
    <w:basedOn w:val="Normal"/>
    <w:rsid w:val="009A7E4E"/>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9A7E4E"/>
    <w:pPr>
      <w:spacing w:before="120" w:after="120" w:line="240" w:lineRule="atLeast"/>
      <w:jc w:val="right"/>
    </w:pPr>
  </w:style>
  <w:style w:type="paragraph" w:customStyle="1" w:styleId="multifig">
    <w:name w:val="multifig"/>
    <w:basedOn w:val="Normal"/>
    <w:rsid w:val="009A7E4E"/>
    <w:pPr>
      <w:keepNext/>
      <w:tabs>
        <w:tab w:val="center" w:pos="2160"/>
        <w:tab w:val="center" w:pos="6480"/>
      </w:tabs>
      <w:spacing w:after="0" w:line="240" w:lineRule="atLeast"/>
    </w:pPr>
    <w:rPr>
      <w:sz w:val="24"/>
    </w:rPr>
  </w:style>
  <w:style w:type="paragraph" w:customStyle="1" w:styleId="TableCaption">
    <w:name w:val="TableCaption"/>
    <w:basedOn w:val="Normal"/>
    <w:rsid w:val="009A7E4E"/>
    <w:pPr>
      <w:keepNext/>
      <w:tabs>
        <w:tab w:val="left" w:pos="936"/>
      </w:tabs>
      <w:spacing w:before="120" w:after="60"/>
      <w:ind w:left="936" w:hanging="936"/>
      <w:jc w:val="both"/>
    </w:pPr>
  </w:style>
  <w:style w:type="paragraph" w:customStyle="1" w:styleId="EquationNumbered">
    <w:name w:val="Equation Numbered"/>
    <w:basedOn w:val="Normal"/>
    <w:rsid w:val="009A7E4E"/>
    <w:pPr>
      <w:tabs>
        <w:tab w:val="center" w:pos="4320"/>
        <w:tab w:val="right" w:pos="8640"/>
      </w:tabs>
      <w:spacing w:before="60" w:after="60" w:line="300" w:lineRule="atLeast"/>
    </w:pPr>
  </w:style>
  <w:style w:type="paragraph" w:customStyle="1" w:styleId="Style10ptChar">
    <w:name w:val="Style 10 pt Char"/>
    <w:basedOn w:val="Normal"/>
    <w:rsid w:val="009A7E4E"/>
    <w:pPr>
      <w:spacing w:before="120" w:after="0" w:line="240" w:lineRule="exact"/>
      <w:jc w:val="both"/>
    </w:pPr>
    <w:rPr>
      <w:rFonts w:eastAsia="MS Mincho"/>
    </w:rPr>
  </w:style>
  <w:style w:type="character" w:customStyle="1" w:styleId="Style10ptCharChar">
    <w:name w:val="Style 10 pt Char Char"/>
    <w:rsid w:val="009A7E4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A7E4E"/>
    <w:pPr>
      <w:spacing w:before="60" w:after="60" w:line="240" w:lineRule="exact"/>
      <w:jc w:val="both"/>
    </w:pPr>
    <w:rPr>
      <w:rFonts w:eastAsia="MS Mincho"/>
      <w:b/>
    </w:rPr>
  </w:style>
  <w:style w:type="character" w:customStyle="1" w:styleId="Style10ptBoldCharChar">
    <w:name w:val="Style 10 pt Bold Char Char"/>
    <w:rsid w:val="009A7E4E"/>
    <w:rPr>
      <w:rFonts w:ascii="Arial" w:eastAsia="MS Mincho" w:hAnsi="Arial" w:cs="Arial"/>
      <w:b/>
      <w:color w:val="0000FF"/>
      <w:kern w:val="2"/>
      <w:lang w:val="en-US" w:eastAsia="en-US" w:bidi="ar-SA"/>
    </w:rPr>
  </w:style>
  <w:style w:type="paragraph" w:customStyle="1" w:styleId="Bullet0">
    <w:name w:val="Bullet"/>
    <w:basedOn w:val="Normal"/>
    <w:rsid w:val="00701CD2"/>
    <w:pPr>
      <w:numPr>
        <w:numId w:val="42"/>
      </w:numPr>
      <w:spacing w:after="0"/>
    </w:pPr>
    <w:rPr>
      <w:sz w:val="24"/>
      <w:szCs w:val="24"/>
    </w:rPr>
  </w:style>
  <w:style w:type="paragraph" w:customStyle="1" w:styleId="FigureCentered">
    <w:name w:val="FigureCentered"/>
    <w:basedOn w:val="Normal"/>
    <w:next w:val="Normal"/>
    <w:rsid w:val="009A7E4E"/>
    <w:pPr>
      <w:keepNext/>
      <w:spacing w:before="60" w:after="60" w:line="240" w:lineRule="atLeast"/>
      <w:jc w:val="center"/>
    </w:pPr>
    <w:rPr>
      <w:sz w:val="24"/>
    </w:rPr>
  </w:style>
  <w:style w:type="character" w:customStyle="1" w:styleId="Equation-NumberedChar">
    <w:name w:val="Equation-Numbered Char"/>
    <w:rsid w:val="009A7E4E"/>
    <w:rPr>
      <w:rFonts w:ascii="Arial" w:eastAsia="SimSun" w:hAnsi="Arial" w:cs="Arial"/>
      <w:color w:val="0000FF"/>
      <w:kern w:val="2"/>
      <w:sz w:val="22"/>
      <w:lang w:val="en-US" w:eastAsia="en-US" w:bidi="ar-SA"/>
    </w:rPr>
  </w:style>
  <w:style w:type="paragraph" w:customStyle="1" w:styleId="item">
    <w:name w:val="item"/>
    <w:basedOn w:val="Normal"/>
    <w:rsid w:val="00701CD2"/>
    <w:pPr>
      <w:numPr>
        <w:numId w:val="44"/>
      </w:numPr>
      <w:spacing w:after="0"/>
      <w:jc w:val="both"/>
    </w:pPr>
    <w:rPr>
      <w:rFonts w:eastAsia="MS Mincho"/>
    </w:rPr>
  </w:style>
  <w:style w:type="paragraph" w:customStyle="1" w:styleId="PaperTableCell">
    <w:name w:val="PaperTableCell"/>
    <w:basedOn w:val="Normal"/>
    <w:rsid w:val="009A7E4E"/>
    <w:pPr>
      <w:spacing w:after="0"/>
      <w:jc w:val="both"/>
    </w:pPr>
    <w:rPr>
      <w:sz w:val="16"/>
      <w:szCs w:val="24"/>
    </w:rPr>
  </w:style>
  <w:style w:type="character" w:styleId="LineNumber">
    <w:name w:val="line number"/>
    <w:rsid w:val="009A7E4E"/>
    <w:rPr>
      <w:rFonts w:ascii="Arial" w:eastAsia="SimSun" w:hAnsi="Arial" w:cs="Arial"/>
      <w:color w:val="0000FF"/>
      <w:kern w:val="2"/>
      <w:sz w:val="18"/>
      <w:lang w:val="en-US" w:eastAsia="zh-CN" w:bidi="ar-SA"/>
    </w:rPr>
  </w:style>
  <w:style w:type="paragraph" w:customStyle="1" w:styleId="figure0">
    <w:name w:val="figure"/>
    <w:basedOn w:val="Normal"/>
    <w:rsid w:val="009A7E4E"/>
    <w:pPr>
      <w:keepNext/>
      <w:keepLines/>
      <w:spacing w:before="60" w:after="60" w:line="240" w:lineRule="atLeast"/>
      <w:jc w:val="center"/>
    </w:pPr>
  </w:style>
  <w:style w:type="character" w:customStyle="1" w:styleId="moz-txt-tag">
    <w:name w:val="moz-txt-tag"/>
    <w:rsid w:val="009A7E4E"/>
    <w:rPr>
      <w:rFonts w:ascii="Arial" w:eastAsia="SimSun" w:hAnsi="Arial" w:cs="Arial"/>
      <w:color w:val="0000FF"/>
      <w:kern w:val="2"/>
      <w:lang w:val="en-US" w:eastAsia="zh-CN" w:bidi="ar-SA"/>
    </w:rPr>
  </w:style>
  <w:style w:type="paragraph" w:customStyle="1" w:styleId="tac0">
    <w:name w:val="tac"/>
    <w:basedOn w:val="Normal"/>
    <w:rsid w:val="009A7E4E"/>
    <w:pPr>
      <w:keepNext/>
      <w:spacing w:after="0"/>
      <w:jc w:val="center"/>
    </w:pPr>
    <w:rPr>
      <w:rFonts w:ascii="Arial" w:eastAsia="Calibri" w:hAnsi="Arial" w:cs="Arial"/>
      <w:sz w:val="18"/>
      <w:szCs w:val="18"/>
    </w:rPr>
  </w:style>
  <w:style w:type="paragraph" w:customStyle="1" w:styleId="th0">
    <w:name w:val="th"/>
    <w:basedOn w:val="Normal"/>
    <w:rsid w:val="009A7E4E"/>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9A7E4E"/>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1">
    <w:name w:val="Char Char Char Char Char Char1"/>
    <w:semiHidden/>
    <w:rsid w:val="009A7E4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9A7E4E"/>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numbering" w:customStyle="1" w:styleId="11">
    <w:name w:val="无列表1"/>
    <w:next w:val="NoList"/>
    <w:uiPriority w:val="99"/>
    <w:semiHidden/>
    <w:unhideWhenUsed/>
    <w:rsid w:val="009A7E4E"/>
  </w:style>
  <w:style w:type="character" w:customStyle="1" w:styleId="opdicttext22">
    <w:name w:val="op_dict_text22"/>
    <w:basedOn w:val="DefaultParagraphFont"/>
    <w:rsid w:val="009A7E4E"/>
  </w:style>
  <w:style w:type="character" w:customStyle="1" w:styleId="def">
    <w:name w:val="def"/>
    <w:basedOn w:val="DefaultParagraphFont"/>
    <w:rsid w:val="009A7E4E"/>
  </w:style>
  <w:style w:type="paragraph" w:customStyle="1" w:styleId="Normalwithindent">
    <w:name w:val="Normal with indent"/>
    <w:basedOn w:val="Normal"/>
    <w:link w:val="NormalwithindentChar"/>
    <w:qFormat/>
    <w:rsid w:val="009A7E4E"/>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9A7E4E"/>
    <w:rPr>
      <w:rFonts w:ascii="Times New Roman" w:eastAsia="Malgun Gothic" w:hAnsi="Times New Roman"/>
      <w:lang w:eastAsia="zh-CN"/>
    </w:rPr>
  </w:style>
  <w:style w:type="paragraph" w:styleId="NoSpacing">
    <w:name w:val="No Spacing"/>
    <w:uiPriority w:val="1"/>
    <w:qFormat/>
    <w:rsid w:val="004F6246"/>
    <w:pPr>
      <w:jc w:val="both"/>
    </w:pPr>
    <w:rPr>
      <w:rFonts w:ascii="Corbel" w:eastAsiaTheme="minorHAnsi" w:hAnsi="Corbel" w:cstheme="minorBidi"/>
      <w:sz w:val="22"/>
      <w:szCs w:val="22"/>
      <w:lang w:val="en-US" w:eastAsia="en-US"/>
    </w:rPr>
  </w:style>
  <w:style w:type="character" w:customStyle="1" w:styleId="high-light-bg4">
    <w:name w:val="high-light-bg4"/>
    <w:basedOn w:val="DefaultParagraphFont"/>
    <w:rsid w:val="009A7E4E"/>
  </w:style>
  <w:style w:type="character" w:customStyle="1" w:styleId="TitleChar2">
    <w:name w:val="Title Char2"/>
    <w:basedOn w:val="DefaultParagraphFont"/>
    <w:uiPriority w:val="10"/>
    <w:locked/>
    <w:rsid w:val="009A7E4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9A7E4E"/>
    <w:pPr>
      <w:keepLines w:val="0"/>
      <w:pBdr>
        <w:top w:val="none" w:sz="0" w:space="0" w:color="auto"/>
      </w:pBdr>
      <w:tabs>
        <w:tab w:val="left" w:pos="0"/>
        <w:tab w:val="num" w:pos="360"/>
      </w:tabs>
      <w:overflowPunct/>
      <w:autoSpaceDE/>
      <w:autoSpaceDN/>
      <w:adjustRightInd/>
      <w:spacing w:before="360" w:after="240"/>
      <w:textAlignment w:val="auto"/>
      <w:outlineLvl w:val="9"/>
    </w:pPr>
    <w:rPr>
      <w:rFonts w:ascii="Times New Roman" w:eastAsia="MS Gothic" w:hAnsi="Times New Roman" w:cstheme="majorBidi"/>
      <w:b/>
      <w:bCs/>
      <w:color w:val="2F5496" w:themeColor="accent1" w:themeShade="BF"/>
      <w:kern w:val="28"/>
      <w:sz w:val="32"/>
      <w:szCs w:val="28"/>
      <w:lang w:val="en-US" w:eastAsia="en-US"/>
    </w:rPr>
  </w:style>
  <w:style w:type="paragraph" w:customStyle="1" w:styleId="lptext">
    <w:name w:val="lˆptext"/>
    <w:basedOn w:val="Normal"/>
    <w:rsid w:val="009A7E4E"/>
    <w:pPr>
      <w:spacing w:before="100" w:after="100"/>
      <w:ind w:left="860"/>
    </w:pPr>
    <w:rPr>
      <w:rFonts w:ascii="Times" w:eastAsia="MS Gothic" w:hAnsi="Times"/>
      <w:sz w:val="24"/>
    </w:rPr>
  </w:style>
  <w:style w:type="paragraph" w:customStyle="1" w:styleId="a">
    <w:name w:val="佐藤２"/>
    <w:basedOn w:val="Normal"/>
    <w:rsid w:val="00701CD2"/>
    <w:pPr>
      <w:numPr>
        <w:numId w:val="45"/>
      </w:numPr>
    </w:pPr>
    <w:rPr>
      <w:rFonts w:eastAsia="MS Gothic"/>
      <w:sz w:val="24"/>
    </w:rPr>
  </w:style>
  <w:style w:type="paragraph" w:customStyle="1" w:styleId="ListBulletLast">
    <w:name w:val="List Bullet Last"/>
    <w:aliases w:val="lbl"/>
    <w:basedOn w:val="ListBullet"/>
    <w:next w:val="BodyText"/>
    <w:rsid w:val="00701CD2"/>
    <w:pPr>
      <w:numPr>
        <w:numId w:val="0"/>
      </w:numPr>
      <w:spacing w:after="240"/>
      <w:ind w:left="714" w:hanging="357"/>
    </w:pPr>
    <w:rPr>
      <w:rFonts w:eastAsia="MS Gothic"/>
      <w:sz w:val="24"/>
    </w:rPr>
  </w:style>
  <w:style w:type="paragraph" w:styleId="BodyText3">
    <w:name w:val="Body Text 3"/>
    <w:basedOn w:val="Normal"/>
    <w:link w:val="BodyText3Char"/>
    <w:rsid w:val="009A7E4E"/>
    <w:pPr>
      <w:spacing w:after="0"/>
      <w:jc w:val="both"/>
    </w:pPr>
    <w:rPr>
      <w:rFonts w:eastAsia="MS Gothic"/>
      <w:sz w:val="24"/>
    </w:rPr>
  </w:style>
  <w:style w:type="character" w:customStyle="1" w:styleId="BodyText3Char">
    <w:name w:val="Body Text 3 Char"/>
    <w:basedOn w:val="DefaultParagraphFont"/>
    <w:link w:val="BodyText3"/>
    <w:rsid w:val="009A7E4E"/>
    <w:rPr>
      <w:rFonts w:ascii="Times New Roman" w:eastAsia="MS Gothic" w:hAnsi="Times New Roman"/>
      <w:sz w:val="24"/>
      <w:lang w:eastAsia="ja-JP"/>
    </w:rPr>
  </w:style>
  <w:style w:type="paragraph" w:customStyle="1" w:styleId="TableText1">
    <w:name w:val="Table_Text"/>
    <w:basedOn w:val="Normal"/>
    <w:rsid w:val="009A7E4E"/>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9A7E4E"/>
    <w:pPr>
      <w:keepNext/>
      <w:tabs>
        <w:tab w:val="left" w:pos="1247"/>
        <w:tab w:val="left" w:pos="2552"/>
        <w:tab w:val="left" w:pos="3856"/>
        <w:tab w:val="left" w:pos="5216"/>
        <w:tab w:val="left" w:pos="6464"/>
        <w:tab w:val="left" w:pos="7768"/>
        <w:tab w:val="left" w:pos="9072"/>
        <w:tab w:val="left" w:pos="10206"/>
      </w:tabs>
      <w:spacing w:line="480" w:lineRule="auto"/>
    </w:pPr>
    <w:rPr>
      <w:rFonts w:ascii="Times" w:eastAsia="Mincho" w:hAnsi="Times"/>
      <w:sz w:val="24"/>
      <w:lang w:eastAsia="ja-JP"/>
    </w:rPr>
  </w:style>
  <w:style w:type="paragraph" w:customStyle="1" w:styleId="HTMLBody">
    <w:name w:val="HTML Body"/>
    <w:rsid w:val="009A7E4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A7E4E"/>
    <w:rPr>
      <w:rFonts w:eastAsia="MS Gothic"/>
      <w:b/>
      <w:noProof w:val="0"/>
      <w:kern w:val="2"/>
      <w:sz w:val="24"/>
      <w:lang w:val="en-GB"/>
    </w:rPr>
  </w:style>
  <w:style w:type="paragraph" w:customStyle="1" w:styleId="Normal1CharChar">
    <w:name w:val="Normal1 Char Char"/>
    <w:rsid w:val="009A7E4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9A7E4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A7E4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A7E4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A7E4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9A7E4E"/>
    <w:pPr>
      <w:spacing w:after="0"/>
      <w:ind w:leftChars="400" w:left="840"/>
    </w:pPr>
    <w:rPr>
      <w:rFonts w:ascii="MS PGothic" w:eastAsia="MS PGothic" w:hAnsi="MS PGothic" w:cs="MS PGothic"/>
      <w:sz w:val="24"/>
      <w:szCs w:val="24"/>
    </w:rPr>
  </w:style>
  <w:style w:type="paragraph" w:customStyle="1" w:styleId="71">
    <w:name w:val="表 (赤)  71"/>
    <w:hidden/>
    <w:uiPriority w:val="99"/>
    <w:semiHidden/>
    <w:rsid w:val="009A7E4E"/>
    <w:rPr>
      <w:rFonts w:ascii="Times New Roman" w:eastAsia="MS Gothic" w:hAnsi="Times New Roman"/>
      <w:sz w:val="24"/>
      <w:lang w:eastAsia="ja-JP"/>
    </w:rPr>
  </w:style>
  <w:style w:type="character" w:customStyle="1" w:styleId="Doc-titleChar">
    <w:name w:val="Doc-title Char"/>
    <w:link w:val="Doc-title"/>
    <w:rsid w:val="009A7E4E"/>
    <w:rPr>
      <w:rFonts w:ascii="Arial" w:eastAsia="SimSun" w:hAnsi="Arial" w:cs="Arial"/>
      <w:lang w:val="en-US" w:eastAsia="zh-CN"/>
    </w:rPr>
  </w:style>
  <w:style w:type="paragraph" w:customStyle="1" w:styleId="msonormal0">
    <w:name w:val="msonormal"/>
    <w:basedOn w:val="Normal"/>
    <w:rsid w:val="009A7E4E"/>
    <w:pPr>
      <w:spacing w:before="100" w:beforeAutospacing="1" w:after="100" w:afterAutospacing="1"/>
    </w:pPr>
    <w:rPr>
      <w:rFonts w:ascii="SimSun" w:hAnsi="SimSun" w:cs="SimSun"/>
      <w:sz w:val="24"/>
      <w:szCs w:val="24"/>
    </w:rPr>
  </w:style>
  <w:style w:type="paragraph" w:customStyle="1" w:styleId="font5">
    <w:name w:val="font5"/>
    <w:basedOn w:val="Normal"/>
    <w:rsid w:val="009A7E4E"/>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9A7E4E"/>
    <w:pPr>
      <w:spacing w:before="100" w:beforeAutospacing="1" w:after="100" w:afterAutospacing="1"/>
      <w:jc w:val="center"/>
    </w:pPr>
    <w:rPr>
      <w:rFonts w:ascii="SimSun" w:hAnsi="SimSun" w:cs="SimSun"/>
      <w:sz w:val="16"/>
      <w:szCs w:val="16"/>
    </w:rPr>
  </w:style>
  <w:style w:type="paragraph" w:customStyle="1" w:styleId="xl66">
    <w:name w:val="xl66"/>
    <w:basedOn w:val="Normal"/>
    <w:rsid w:val="009A7E4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9A7E4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9A7E4E"/>
    <w:pPr>
      <w:spacing w:before="100" w:beforeAutospacing="1" w:after="100" w:afterAutospacing="1"/>
      <w:jc w:val="center"/>
    </w:pPr>
    <w:rPr>
      <w:rFonts w:ascii="SimSun" w:hAnsi="SimSun" w:cs="SimSun"/>
      <w:sz w:val="15"/>
      <w:szCs w:val="15"/>
    </w:rPr>
  </w:style>
  <w:style w:type="paragraph" w:customStyle="1" w:styleId="xl69">
    <w:name w:val="xl69"/>
    <w:basedOn w:val="Normal"/>
    <w:rsid w:val="009A7E4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rsid w:val="009A7E4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rsid w:val="009A7E4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rsid w:val="009A7E4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rsid w:val="009A7E4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rsid w:val="009A7E4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9A7E4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rsid w:val="009A7E4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rsid w:val="009A7E4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rsid w:val="009A7E4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rsid w:val="009A7E4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rsid w:val="009A7E4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rsid w:val="009A7E4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rsid w:val="009A7E4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rsid w:val="009A7E4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rsid w:val="009A7E4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rsid w:val="009A7E4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rsid w:val="009A7E4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rsid w:val="009A7E4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rsid w:val="009A7E4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rsid w:val="009A7E4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rsid w:val="009A7E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rsid w:val="009A7E4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rsid w:val="009A7E4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rsid w:val="009A7E4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rsid w:val="009A7E4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rsid w:val="009A7E4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rsid w:val="009A7E4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rsid w:val="009A7E4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rsid w:val="009A7E4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rsid w:val="009A7E4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9A7E4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rsid w:val="009A7E4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rsid w:val="009A7E4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rsid w:val="009A7E4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rsid w:val="009A7E4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rsid w:val="009A7E4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rsid w:val="009A7E4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rsid w:val="009A7E4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rsid w:val="009A7E4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MTEquationSection">
    <w:name w:val="MTEquationSection"/>
    <w:rsid w:val="009A7E4E"/>
    <w:rPr>
      <w:rFonts w:ascii="Arial" w:hAnsi="Arial"/>
      <w:vanish w:val="0"/>
      <w:color w:val="FF0000"/>
      <w:sz w:val="24"/>
    </w:rPr>
  </w:style>
  <w:style w:type="paragraph" w:customStyle="1" w:styleId="Bulletedo1">
    <w:name w:val="Bulleted o 1"/>
    <w:basedOn w:val="Normal"/>
    <w:rsid w:val="00701CD2"/>
    <w:pPr>
      <w:numPr>
        <w:numId w:val="46"/>
      </w:numPr>
    </w:pPr>
  </w:style>
  <w:style w:type="paragraph" w:customStyle="1" w:styleId="Equation">
    <w:name w:val="Equation"/>
    <w:basedOn w:val="Normal"/>
    <w:next w:val="Normal"/>
    <w:rsid w:val="009A7E4E"/>
    <w:pPr>
      <w:tabs>
        <w:tab w:val="right" w:pos="10206"/>
      </w:tabs>
      <w:spacing w:after="220"/>
      <w:ind w:left="1298"/>
    </w:pPr>
    <w:rPr>
      <w:rFonts w:ascii="Arial" w:hAnsi="Arial"/>
    </w:rPr>
  </w:style>
  <w:style w:type="paragraph" w:customStyle="1" w:styleId="11BodyText">
    <w:name w:val="11 BodyText"/>
    <w:basedOn w:val="Normal"/>
    <w:rsid w:val="009A7E4E"/>
    <w:pPr>
      <w:spacing w:after="220"/>
      <w:ind w:left="1298"/>
    </w:pPr>
    <w:rPr>
      <w:rFonts w:ascii="Arial" w:hAnsi="Arial"/>
    </w:rPr>
  </w:style>
  <w:style w:type="paragraph" w:customStyle="1" w:styleId="bodyCharCharChar">
    <w:name w:val="body Char Char Char"/>
    <w:basedOn w:val="Normal"/>
    <w:rsid w:val="009A7E4E"/>
    <w:pPr>
      <w:tabs>
        <w:tab w:val="left" w:pos="2160"/>
      </w:tabs>
      <w:spacing w:before="120" w:after="120" w:line="280" w:lineRule="atLeast"/>
      <w:jc w:val="both"/>
    </w:pPr>
    <w:rPr>
      <w:rFonts w:ascii="New York" w:hAnsi="New York"/>
      <w:sz w:val="24"/>
    </w:rPr>
  </w:style>
  <w:style w:type="paragraph" w:customStyle="1" w:styleId="body">
    <w:name w:val="body"/>
    <w:basedOn w:val="Normal"/>
    <w:rsid w:val="009A7E4E"/>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A7E4E"/>
    <w:rPr>
      <w:rFonts w:ascii="Arial" w:hAnsi="Arial"/>
      <w:sz w:val="32"/>
      <w:lang w:val="en-GB" w:eastAsia="en-US"/>
    </w:rPr>
  </w:style>
  <w:style w:type="character" w:customStyle="1" w:styleId="CharChar3">
    <w:name w:val="Char Char3"/>
    <w:rsid w:val="009A7E4E"/>
    <w:rPr>
      <w:rFonts w:ascii="Arial" w:hAnsi="Arial"/>
      <w:sz w:val="36"/>
      <w:lang w:val="en-GB" w:eastAsia="en-US" w:bidi="ar-SA"/>
    </w:rPr>
  </w:style>
  <w:style w:type="character" w:customStyle="1" w:styleId="CharChar2">
    <w:name w:val="Char Char2"/>
    <w:rsid w:val="009A7E4E"/>
    <w:rPr>
      <w:rFonts w:ascii="Arial" w:hAnsi="Arial"/>
      <w:sz w:val="32"/>
      <w:lang w:val="en-GB" w:eastAsia="en-US" w:bidi="ar-SA"/>
    </w:rPr>
  </w:style>
  <w:style w:type="character" w:customStyle="1" w:styleId="CharChar1">
    <w:name w:val="Char Char1"/>
    <w:rsid w:val="009A7E4E"/>
    <w:rPr>
      <w:rFonts w:ascii="Arial" w:hAnsi="Arial"/>
      <w:sz w:val="28"/>
      <w:lang w:val="en-GB" w:eastAsia="en-US" w:bidi="ar-SA"/>
    </w:rPr>
  </w:style>
  <w:style w:type="character" w:customStyle="1" w:styleId="CharChar">
    <w:name w:val="Char Char"/>
    <w:rsid w:val="009A7E4E"/>
    <w:rPr>
      <w:rFonts w:ascii="Arial" w:hAnsi="Arial"/>
      <w:sz w:val="22"/>
      <w:lang w:val="en-GB" w:eastAsia="en-US" w:bidi="ar-SA"/>
    </w:rPr>
  </w:style>
  <w:style w:type="table" w:styleId="DarkList-Accent6">
    <w:name w:val="Dark List Accent 6"/>
    <w:basedOn w:val="TableNormal"/>
    <w:uiPriority w:val="70"/>
    <w:rsid w:val="00701CD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A7E4E"/>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9A7E4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A7E4E"/>
    <w:pPr>
      <w:spacing w:before="75" w:after="75"/>
    </w:pPr>
    <w:rPr>
      <w:rFonts w:ascii="Malgun Gothic" w:eastAsia="Malgun Gothic" w:hAnsi="Malgun Gothic" w:cs="Calibri"/>
      <w:lang w:eastAsia="sv-SE"/>
    </w:rPr>
  </w:style>
  <w:style w:type="paragraph" w:customStyle="1" w:styleId="gmail-b2">
    <w:name w:val="gmail-b2"/>
    <w:basedOn w:val="Normal"/>
    <w:uiPriority w:val="99"/>
    <w:semiHidden/>
    <w:rsid w:val="009A7E4E"/>
    <w:pPr>
      <w:spacing w:before="75" w:after="75"/>
    </w:pPr>
    <w:rPr>
      <w:rFonts w:ascii="Malgun Gothic" w:eastAsia="Malgun Gothic" w:hAnsi="Malgun Gothic" w:cs="Calibri"/>
      <w:lang w:eastAsia="sv-SE"/>
    </w:rPr>
  </w:style>
  <w:style w:type="character" w:customStyle="1" w:styleId="onecomwebmail-spelle">
    <w:name w:val="onecomwebmail-spelle"/>
    <w:basedOn w:val="DefaultParagraphFont"/>
    <w:rsid w:val="009A7E4E"/>
  </w:style>
  <w:style w:type="paragraph" w:customStyle="1" w:styleId="onecomwebmail-msolistparagraph">
    <w:name w:val="onecomwebmail-msolistparagraph"/>
    <w:basedOn w:val="Normal"/>
    <w:rsid w:val="009A7E4E"/>
    <w:pPr>
      <w:spacing w:before="100" w:beforeAutospacing="1" w:after="100" w:afterAutospacing="1"/>
    </w:pPr>
    <w:rPr>
      <w:sz w:val="24"/>
      <w:szCs w:val="24"/>
      <w:lang w:eastAsia="sv-SE"/>
    </w:rPr>
  </w:style>
  <w:style w:type="paragraph" w:customStyle="1" w:styleId="onecomwebmail-tah">
    <w:name w:val="onecomwebmail-tah"/>
    <w:basedOn w:val="Normal"/>
    <w:rsid w:val="009A7E4E"/>
    <w:pPr>
      <w:spacing w:before="100" w:beforeAutospacing="1" w:after="100" w:afterAutospacing="1"/>
    </w:pPr>
    <w:rPr>
      <w:sz w:val="24"/>
      <w:szCs w:val="24"/>
      <w:lang w:eastAsia="sv-SE"/>
    </w:rPr>
  </w:style>
  <w:style w:type="paragraph" w:customStyle="1" w:styleId="onecomwebmail-tac">
    <w:name w:val="onecomwebmail-tac"/>
    <w:basedOn w:val="Normal"/>
    <w:rsid w:val="009A7E4E"/>
    <w:pPr>
      <w:spacing w:before="100" w:beforeAutospacing="1" w:after="100" w:afterAutospacing="1"/>
    </w:pPr>
    <w:rPr>
      <w:sz w:val="24"/>
      <w:szCs w:val="24"/>
      <w:lang w:eastAsia="sv-SE"/>
    </w:rPr>
  </w:style>
  <w:style w:type="character" w:customStyle="1" w:styleId="onecomwebmail-font">
    <w:name w:val="onecomwebmail-font"/>
    <w:basedOn w:val="DefaultParagraphFont"/>
    <w:rsid w:val="009A7E4E"/>
  </w:style>
  <w:style w:type="character" w:customStyle="1" w:styleId="onecomwebmail-size">
    <w:name w:val="onecomwebmail-size"/>
    <w:basedOn w:val="DefaultParagraphFont"/>
    <w:rsid w:val="009A7E4E"/>
  </w:style>
  <w:style w:type="numbering" w:customStyle="1" w:styleId="NoList1">
    <w:name w:val="No List1"/>
    <w:next w:val="NoList"/>
    <w:uiPriority w:val="99"/>
    <w:semiHidden/>
    <w:unhideWhenUsed/>
    <w:rsid w:val="00944CC5"/>
  </w:style>
  <w:style w:type="paragraph" w:styleId="Index4">
    <w:name w:val="index 4"/>
    <w:basedOn w:val="Normal"/>
    <w:next w:val="Normal"/>
    <w:autoRedefine/>
    <w:rsid w:val="00944CC5"/>
    <w:pPr>
      <w:spacing w:after="0"/>
      <w:ind w:left="800" w:hanging="200"/>
    </w:pPr>
    <w:rPr>
      <w:rFonts w:ascii="Calibri" w:hAnsi="Calibri" w:cs="Arial"/>
      <w:lang w:eastAsia="en-GB"/>
    </w:rPr>
  </w:style>
  <w:style w:type="paragraph" w:customStyle="1" w:styleId="KeyProposal">
    <w:name w:val="Key Proposal"/>
    <w:basedOn w:val="Proposal"/>
    <w:link w:val="KeyProposalChar"/>
    <w:qFormat/>
    <w:rsid w:val="00944CC5"/>
    <w:pPr>
      <w:numPr>
        <w:numId w:val="54"/>
      </w:numPr>
    </w:pPr>
    <w:rPr>
      <w:rFonts w:ascii="Calibri" w:hAnsi="Calibri" w:cs="Arial"/>
    </w:rPr>
  </w:style>
  <w:style w:type="character" w:customStyle="1" w:styleId="KeyProposalChar">
    <w:name w:val="Key Proposal Char"/>
    <w:basedOn w:val="BodyTextChar"/>
    <w:link w:val="KeyProposal"/>
    <w:rsid w:val="00944CC5"/>
    <w:rPr>
      <w:rFonts w:ascii="Calibri" w:eastAsiaTheme="minorEastAsia" w:hAnsi="Calibri" w:cs="Arial"/>
      <w:b/>
      <w:bCs/>
      <w:sz w:val="22"/>
      <w:szCs w:val="22"/>
      <w:lang w:val="sv-SE" w:eastAsia="zh-CN"/>
    </w:rPr>
  </w:style>
  <w:style w:type="table" w:customStyle="1" w:styleId="TableGrid1">
    <w:name w:val="Table Grid1"/>
    <w:basedOn w:val="TableNormal"/>
    <w:next w:val="TableGrid"/>
    <w:rsid w:val="00944CC5"/>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tabletext">
    <w:name w:val="IvD tabletext"/>
    <w:basedOn w:val="BodyText"/>
    <w:link w:val="IvDtabletextChar"/>
    <w:rsid w:val="00944CC5"/>
    <w:pPr>
      <w:keepLines/>
      <w:tabs>
        <w:tab w:val="left" w:pos="2552"/>
        <w:tab w:val="left" w:pos="3856"/>
        <w:tab w:val="left" w:pos="5216"/>
        <w:tab w:val="left" w:pos="6464"/>
        <w:tab w:val="left" w:pos="7768"/>
        <w:tab w:val="left" w:pos="9072"/>
        <w:tab w:val="left" w:pos="9639"/>
      </w:tabs>
      <w:spacing w:before="100" w:after="100"/>
    </w:pPr>
    <w:rPr>
      <w:rFonts w:cs="Arial"/>
      <w:spacing w:val="2"/>
    </w:rPr>
  </w:style>
  <w:style w:type="character" w:customStyle="1" w:styleId="IvDtabletextChar">
    <w:name w:val="IvD tabletext Char"/>
    <w:basedOn w:val="DefaultParagraphFont"/>
    <w:link w:val="IvDtabletext"/>
    <w:rsid w:val="00944CC5"/>
    <w:rPr>
      <w:rFonts w:ascii="Arial" w:hAnsi="Arial" w:cs="Arial"/>
      <w:spacing w:val="2"/>
      <w:sz w:val="22"/>
      <w:szCs w:val="22"/>
      <w:lang w:val="en-US" w:eastAsia="en-US"/>
    </w:rPr>
  </w:style>
  <w:style w:type="character" w:styleId="UnresolvedMention">
    <w:name w:val="Unresolved Mention"/>
    <w:basedOn w:val="DefaultParagraphFont"/>
    <w:uiPriority w:val="99"/>
    <w:semiHidden/>
    <w:unhideWhenUsed/>
    <w:rsid w:val="00944CC5"/>
    <w:rPr>
      <w:color w:val="605E5C"/>
      <w:shd w:val="clear" w:color="auto" w:fill="E1DFDD"/>
    </w:rPr>
  </w:style>
  <w:style w:type="paragraph" w:customStyle="1" w:styleId="a6">
    <w:name w:val="_내용"/>
    <w:basedOn w:val="Normal"/>
    <w:rsid w:val="000466F5"/>
    <w:pPr>
      <w:widowControl w:val="0"/>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numbering" w:customStyle="1" w:styleId="baseHeadings">
    <w:name w:val="baseHeadings"/>
    <w:uiPriority w:val="99"/>
    <w:rsid w:val="00CA591D"/>
    <w:pPr>
      <w:numPr>
        <w:numId w:val="73"/>
      </w:numPr>
    </w:pPr>
  </w:style>
  <w:style w:type="numbering" w:customStyle="1" w:styleId="NoList2">
    <w:name w:val="No List2"/>
    <w:next w:val="NoList"/>
    <w:uiPriority w:val="99"/>
    <w:semiHidden/>
    <w:unhideWhenUsed/>
    <w:rsid w:val="00F439FE"/>
  </w:style>
  <w:style w:type="table" w:customStyle="1" w:styleId="TableGrid20">
    <w:name w:val="Table Grid2"/>
    <w:basedOn w:val="TableNormal"/>
    <w:next w:val="TableGrid"/>
    <w:qFormat/>
    <w:rsid w:val="00F439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F439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F439FE"/>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F439FE"/>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Classic21">
    <w:name w:val="Table Classic 21"/>
    <w:basedOn w:val="TableNormal"/>
    <w:next w:val="TableClassic2"/>
    <w:rsid w:val="00F439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39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39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39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39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439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39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39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39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39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F439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39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
    <w:name w:val="无列表11"/>
    <w:next w:val="NoList"/>
    <w:uiPriority w:val="99"/>
    <w:semiHidden/>
    <w:unhideWhenUsed/>
    <w:rsid w:val="00F439FE"/>
  </w:style>
  <w:style w:type="table" w:customStyle="1" w:styleId="DarkList-Accent61">
    <w:name w:val="Dark List - Accent 61"/>
    <w:basedOn w:val="TableNormal"/>
    <w:next w:val="DarkList-Accent6"/>
    <w:uiPriority w:val="70"/>
    <w:rsid w:val="00F439F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NoList11">
    <w:name w:val="No List11"/>
    <w:next w:val="NoList"/>
    <w:uiPriority w:val="99"/>
    <w:semiHidden/>
    <w:unhideWhenUsed/>
    <w:rsid w:val="00F439FE"/>
  </w:style>
  <w:style w:type="table" w:customStyle="1" w:styleId="TableGrid11">
    <w:name w:val="Table Grid11"/>
    <w:basedOn w:val="TableNormal"/>
    <w:next w:val="TableGrid"/>
    <w:rsid w:val="00F439FE"/>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AC291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124668443">
      <w:bodyDiv w:val="1"/>
      <w:marLeft w:val="0"/>
      <w:marRight w:val="0"/>
      <w:marTop w:val="0"/>
      <w:marBottom w:val="0"/>
      <w:divBdr>
        <w:top w:val="none" w:sz="0" w:space="0" w:color="auto"/>
        <w:left w:val="none" w:sz="0" w:space="0" w:color="auto"/>
        <w:bottom w:val="none" w:sz="0" w:space="0" w:color="auto"/>
        <w:right w:val="none" w:sz="0" w:space="0" w:color="auto"/>
      </w:divBdr>
    </w:div>
    <w:div w:id="156531323">
      <w:bodyDiv w:val="1"/>
      <w:marLeft w:val="0"/>
      <w:marRight w:val="0"/>
      <w:marTop w:val="0"/>
      <w:marBottom w:val="0"/>
      <w:divBdr>
        <w:top w:val="none" w:sz="0" w:space="0" w:color="auto"/>
        <w:left w:val="none" w:sz="0" w:space="0" w:color="auto"/>
        <w:bottom w:val="none" w:sz="0" w:space="0" w:color="auto"/>
        <w:right w:val="none" w:sz="0" w:space="0" w:color="auto"/>
      </w:divBdr>
    </w:div>
    <w:div w:id="511070489">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624580384">
      <w:bodyDiv w:val="1"/>
      <w:marLeft w:val="0"/>
      <w:marRight w:val="0"/>
      <w:marTop w:val="0"/>
      <w:marBottom w:val="0"/>
      <w:divBdr>
        <w:top w:val="none" w:sz="0" w:space="0" w:color="auto"/>
        <w:left w:val="none" w:sz="0" w:space="0" w:color="auto"/>
        <w:bottom w:val="none" w:sz="0" w:space="0" w:color="auto"/>
        <w:right w:val="none" w:sz="0" w:space="0" w:color="auto"/>
      </w:divBdr>
      <w:divsChild>
        <w:div w:id="79375283">
          <w:marLeft w:val="274"/>
          <w:marRight w:val="0"/>
          <w:marTop w:val="0"/>
          <w:marBottom w:val="0"/>
          <w:divBdr>
            <w:top w:val="none" w:sz="0" w:space="0" w:color="auto"/>
            <w:left w:val="none" w:sz="0" w:space="0" w:color="auto"/>
            <w:bottom w:val="none" w:sz="0" w:space="0" w:color="auto"/>
            <w:right w:val="none" w:sz="0" w:space="0" w:color="auto"/>
          </w:divBdr>
        </w:div>
        <w:div w:id="537162658">
          <w:marLeft w:val="274"/>
          <w:marRight w:val="0"/>
          <w:marTop w:val="0"/>
          <w:marBottom w:val="0"/>
          <w:divBdr>
            <w:top w:val="none" w:sz="0" w:space="0" w:color="auto"/>
            <w:left w:val="none" w:sz="0" w:space="0" w:color="auto"/>
            <w:bottom w:val="none" w:sz="0" w:space="0" w:color="auto"/>
            <w:right w:val="none" w:sz="0" w:space="0" w:color="auto"/>
          </w:divBdr>
        </w:div>
        <w:div w:id="537738703">
          <w:marLeft w:val="274"/>
          <w:marRight w:val="0"/>
          <w:marTop w:val="0"/>
          <w:marBottom w:val="0"/>
          <w:divBdr>
            <w:top w:val="none" w:sz="0" w:space="0" w:color="auto"/>
            <w:left w:val="none" w:sz="0" w:space="0" w:color="auto"/>
            <w:bottom w:val="none" w:sz="0" w:space="0" w:color="auto"/>
            <w:right w:val="none" w:sz="0" w:space="0" w:color="auto"/>
          </w:divBdr>
        </w:div>
        <w:div w:id="966350896">
          <w:marLeft w:val="446"/>
          <w:marRight w:val="0"/>
          <w:marTop w:val="0"/>
          <w:marBottom w:val="0"/>
          <w:divBdr>
            <w:top w:val="none" w:sz="0" w:space="0" w:color="auto"/>
            <w:left w:val="none" w:sz="0" w:space="0" w:color="auto"/>
            <w:bottom w:val="none" w:sz="0" w:space="0" w:color="auto"/>
            <w:right w:val="none" w:sz="0" w:space="0" w:color="auto"/>
          </w:divBdr>
        </w:div>
        <w:div w:id="1057584396">
          <w:marLeft w:val="274"/>
          <w:marRight w:val="0"/>
          <w:marTop w:val="0"/>
          <w:marBottom w:val="0"/>
          <w:divBdr>
            <w:top w:val="none" w:sz="0" w:space="0" w:color="auto"/>
            <w:left w:val="none" w:sz="0" w:space="0" w:color="auto"/>
            <w:bottom w:val="none" w:sz="0" w:space="0" w:color="auto"/>
            <w:right w:val="none" w:sz="0" w:space="0" w:color="auto"/>
          </w:divBdr>
        </w:div>
        <w:div w:id="1215894246">
          <w:marLeft w:val="446"/>
          <w:marRight w:val="0"/>
          <w:marTop w:val="0"/>
          <w:marBottom w:val="0"/>
          <w:divBdr>
            <w:top w:val="none" w:sz="0" w:space="0" w:color="auto"/>
            <w:left w:val="none" w:sz="0" w:space="0" w:color="auto"/>
            <w:bottom w:val="none" w:sz="0" w:space="0" w:color="auto"/>
            <w:right w:val="none" w:sz="0" w:space="0" w:color="auto"/>
          </w:divBdr>
        </w:div>
        <w:div w:id="1422406890">
          <w:marLeft w:val="446"/>
          <w:marRight w:val="0"/>
          <w:marTop w:val="0"/>
          <w:marBottom w:val="0"/>
          <w:divBdr>
            <w:top w:val="none" w:sz="0" w:space="0" w:color="auto"/>
            <w:left w:val="none" w:sz="0" w:space="0" w:color="auto"/>
            <w:bottom w:val="none" w:sz="0" w:space="0" w:color="auto"/>
            <w:right w:val="none" w:sz="0" w:space="0" w:color="auto"/>
          </w:divBdr>
        </w:div>
        <w:div w:id="1477600765">
          <w:marLeft w:val="446"/>
          <w:marRight w:val="0"/>
          <w:marTop w:val="0"/>
          <w:marBottom w:val="0"/>
          <w:divBdr>
            <w:top w:val="none" w:sz="0" w:space="0" w:color="auto"/>
            <w:left w:val="none" w:sz="0" w:space="0" w:color="auto"/>
            <w:bottom w:val="none" w:sz="0" w:space="0" w:color="auto"/>
            <w:right w:val="none" w:sz="0" w:space="0" w:color="auto"/>
          </w:divBdr>
        </w:div>
        <w:div w:id="1728457248">
          <w:marLeft w:val="274"/>
          <w:marRight w:val="0"/>
          <w:marTop w:val="0"/>
          <w:marBottom w:val="0"/>
          <w:divBdr>
            <w:top w:val="none" w:sz="0" w:space="0" w:color="auto"/>
            <w:left w:val="none" w:sz="0" w:space="0" w:color="auto"/>
            <w:bottom w:val="none" w:sz="0" w:space="0" w:color="auto"/>
            <w:right w:val="none" w:sz="0" w:space="0" w:color="auto"/>
          </w:divBdr>
        </w:div>
        <w:div w:id="2048986853">
          <w:marLeft w:val="274"/>
          <w:marRight w:val="0"/>
          <w:marTop w:val="0"/>
          <w:marBottom w:val="0"/>
          <w:divBdr>
            <w:top w:val="none" w:sz="0" w:space="0" w:color="auto"/>
            <w:left w:val="none" w:sz="0" w:space="0" w:color="auto"/>
            <w:bottom w:val="none" w:sz="0" w:space="0" w:color="auto"/>
            <w:right w:val="none" w:sz="0" w:space="0" w:color="auto"/>
          </w:divBdr>
        </w:div>
      </w:divsChild>
    </w:div>
    <w:div w:id="735275768">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089036880">
      <w:bodyDiv w:val="1"/>
      <w:marLeft w:val="0"/>
      <w:marRight w:val="0"/>
      <w:marTop w:val="0"/>
      <w:marBottom w:val="0"/>
      <w:divBdr>
        <w:top w:val="none" w:sz="0" w:space="0" w:color="auto"/>
        <w:left w:val="none" w:sz="0" w:space="0" w:color="auto"/>
        <w:bottom w:val="none" w:sz="0" w:space="0" w:color="auto"/>
        <w:right w:val="none" w:sz="0" w:space="0" w:color="auto"/>
      </w:divBdr>
    </w:div>
    <w:div w:id="1182206837">
      <w:bodyDiv w:val="1"/>
      <w:marLeft w:val="0"/>
      <w:marRight w:val="0"/>
      <w:marTop w:val="0"/>
      <w:marBottom w:val="0"/>
      <w:divBdr>
        <w:top w:val="none" w:sz="0" w:space="0" w:color="auto"/>
        <w:left w:val="none" w:sz="0" w:space="0" w:color="auto"/>
        <w:bottom w:val="none" w:sz="0" w:space="0" w:color="auto"/>
        <w:right w:val="none" w:sz="0" w:space="0" w:color="auto"/>
      </w:divBdr>
      <w:divsChild>
        <w:div w:id="90587489">
          <w:marLeft w:val="547"/>
          <w:marRight w:val="0"/>
          <w:marTop w:val="60"/>
          <w:marBottom w:val="0"/>
          <w:divBdr>
            <w:top w:val="none" w:sz="0" w:space="0" w:color="auto"/>
            <w:left w:val="none" w:sz="0" w:space="0" w:color="auto"/>
            <w:bottom w:val="none" w:sz="0" w:space="0" w:color="auto"/>
            <w:right w:val="none" w:sz="0" w:space="0" w:color="auto"/>
          </w:divBdr>
        </w:div>
        <w:div w:id="370375983">
          <w:marLeft w:val="547"/>
          <w:marRight w:val="0"/>
          <w:marTop w:val="60"/>
          <w:marBottom w:val="0"/>
          <w:divBdr>
            <w:top w:val="none" w:sz="0" w:space="0" w:color="auto"/>
            <w:left w:val="none" w:sz="0" w:space="0" w:color="auto"/>
            <w:bottom w:val="none" w:sz="0" w:space="0" w:color="auto"/>
            <w:right w:val="none" w:sz="0" w:space="0" w:color="auto"/>
          </w:divBdr>
        </w:div>
        <w:div w:id="424347977">
          <w:marLeft w:val="1123"/>
          <w:marRight w:val="0"/>
          <w:marTop w:val="60"/>
          <w:marBottom w:val="0"/>
          <w:divBdr>
            <w:top w:val="none" w:sz="0" w:space="0" w:color="auto"/>
            <w:left w:val="none" w:sz="0" w:space="0" w:color="auto"/>
            <w:bottom w:val="none" w:sz="0" w:space="0" w:color="auto"/>
            <w:right w:val="none" w:sz="0" w:space="0" w:color="auto"/>
          </w:divBdr>
        </w:div>
        <w:div w:id="512843075">
          <w:marLeft w:val="1123"/>
          <w:marRight w:val="0"/>
          <w:marTop w:val="60"/>
          <w:marBottom w:val="0"/>
          <w:divBdr>
            <w:top w:val="none" w:sz="0" w:space="0" w:color="auto"/>
            <w:left w:val="none" w:sz="0" w:space="0" w:color="auto"/>
            <w:bottom w:val="none" w:sz="0" w:space="0" w:color="auto"/>
            <w:right w:val="none" w:sz="0" w:space="0" w:color="auto"/>
          </w:divBdr>
        </w:div>
        <w:div w:id="634482387">
          <w:marLeft w:val="1123"/>
          <w:marRight w:val="0"/>
          <w:marTop w:val="60"/>
          <w:marBottom w:val="0"/>
          <w:divBdr>
            <w:top w:val="none" w:sz="0" w:space="0" w:color="auto"/>
            <w:left w:val="none" w:sz="0" w:space="0" w:color="auto"/>
            <w:bottom w:val="none" w:sz="0" w:space="0" w:color="auto"/>
            <w:right w:val="none" w:sz="0" w:space="0" w:color="auto"/>
          </w:divBdr>
        </w:div>
        <w:div w:id="694699989">
          <w:marLeft w:val="547"/>
          <w:marRight w:val="0"/>
          <w:marTop w:val="60"/>
          <w:marBottom w:val="0"/>
          <w:divBdr>
            <w:top w:val="none" w:sz="0" w:space="0" w:color="auto"/>
            <w:left w:val="none" w:sz="0" w:space="0" w:color="auto"/>
            <w:bottom w:val="none" w:sz="0" w:space="0" w:color="auto"/>
            <w:right w:val="none" w:sz="0" w:space="0" w:color="auto"/>
          </w:divBdr>
        </w:div>
        <w:div w:id="727264995">
          <w:marLeft w:val="547"/>
          <w:marRight w:val="0"/>
          <w:marTop w:val="60"/>
          <w:marBottom w:val="0"/>
          <w:divBdr>
            <w:top w:val="none" w:sz="0" w:space="0" w:color="auto"/>
            <w:left w:val="none" w:sz="0" w:space="0" w:color="auto"/>
            <w:bottom w:val="none" w:sz="0" w:space="0" w:color="auto"/>
            <w:right w:val="none" w:sz="0" w:space="0" w:color="auto"/>
          </w:divBdr>
        </w:div>
        <w:div w:id="820468289">
          <w:marLeft w:val="1123"/>
          <w:marRight w:val="0"/>
          <w:marTop w:val="60"/>
          <w:marBottom w:val="0"/>
          <w:divBdr>
            <w:top w:val="none" w:sz="0" w:space="0" w:color="auto"/>
            <w:left w:val="none" w:sz="0" w:space="0" w:color="auto"/>
            <w:bottom w:val="none" w:sz="0" w:space="0" w:color="auto"/>
            <w:right w:val="none" w:sz="0" w:space="0" w:color="auto"/>
          </w:divBdr>
        </w:div>
        <w:div w:id="875191313">
          <w:marLeft w:val="547"/>
          <w:marRight w:val="0"/>
          <w:marTop w:val="60"/>
          <w:marBottom w:val="0"/>
          <w:divBdr>
            <w:top w:val="none" w:sz="0" w:space="0" w:color="auto"/>
            <w:left w:val="none" w:sz="0" w:space="0" w:color="auto"/>
            <w:bottom w:val="none" w:sz="0" w:space="0" w:color="auto"/>
            <w:right w:val="none" w:sz="0" w:space="0" w:color="auto"/>
          </w:divBdr>
        </w:div>
        <w:div w:id="1112551344">
          <w:marLeft w:val="1123"/>
          <w:marRight w:val="0"/>
          <w:marTop w:val="60"/>
          <w:marBottom w:val="0"/>
          <w:divBdr>
            <w:top w:val="none" w:sz="0" w:space="0" w:color="auto"/>
            <w:left w:val="none" w:sz="0" w:space="0" w:color="auto"/>
            <w:bottom w:val="none" w:sz="0" w:space="0" w:color="auto"/>
            <w:right w:val="none" w:sz="0" w:space="0" w:color="auto"/>
          </w:divBdr>
        </w:div>
        <w:div w:id="1167943710">
          <w:marLeft w:val="1123"/>
          <w:marRight w:val="0"/>
          <w:marTop w:val="60"/>
          <w:marBottom w:val="0"/>
          <w:divBdr>
            <w:top w:val="none" w:sz="0" w:space="0" w:color="auto"/>
            <w:left w:val="none" w:sz="0" w:space="0" w:color="auto"/>
            <w:bottom w:val="none" w:sz="0" w:space="0" w:color="auto"/>
            <w:right w:val="none" w:sz="0" w:space="0" w:color="auto"/>
          </w:divBdr>
        </w:div>
        <w:div w:id="1245380767">
          <w:marLeft w:val="1123"/>
          <w:marRight w:val="0"/>
          <w:marTop w:val="60"/>
          <w:marBottom w:val="0"/>
          <w:divBdr>
            <w:top w:val="none" w:sz="0" w:space="0" w:color="auto"/>
            <w:left w:val="none" w:sz="0" w:space="0" w:color="auto"/>
            <w:bottom w:val="none" w:sz="0" w:space="0" w:color="auto"/>
            <w:right w:val="none" w:sz="0" w:space="0" w:color="auto"/>
          </w:divBdr>
        </w:div>
        <w:div w:id="1534152150">
          <w:marLeft w:val="1123"/>
          <w:marRight w:val="0"/>
          <w:marTop w:val="60"/>
          <w:marBottom w:val="0"/>
          <w:divBdr>
            <w:top w:val="none" w:sz="0" w:space="0" w:color="auto"/>
            <w:left w:val="none" w:sz="0" w:space="0" w:color="auto"/>
            <w:bottom w:val="none" w:sz="0" w:space="0" w:color="auto"/>
            <w:right w:val="none" w:sz="0" w:space="0" w:color="auto"/>
          </w:divBdr>
        </w:div>
        <w:div w:id="1801261832">
          <w:marLeft w:val="547"/>
          <w:marRight w:val="0"/>
          <w:marTop w:val="60"/>
          <w:marBottom w:val="0"/>
          <w:divBdr>
            <w:top w:val="none" w:sz="0" w:space="0" w:color="auto"/>
            <w:left w:val="none" w:sz="0" w:space="0" w:color="auto"/>
            <w:bottom w:val="none" w:sz="0" w:space="0" w:color="auto"/>
            <w:right w:val="none" w:sz="0" w:space="0" w:color="auto"/>
          </w:divBdr>
        </w:div>
        <w:div w:id="1804540586">
          <w:marLeft w:val="1699"/>
          <w:marRight w:val="0"/>
          <w:marTop w:val="60"/>
          <w:marBottom w:val="0"/>
          <w:divBdr>
            <w:top w:val="none" w:sz="0" w:space="0" w:color="auto"/>
            <w:left w:val="none" w:sz="0" w:space="0" w:color="auto"/>
            <w:bottom w:val="none" w:sz="0" w:space="0" w:color="auto"/>
            <w:right w:val="none" w:sz="0" w:space="0" w:color="auto"/>
          </w:divBdr>
        </w:div>
        <w:div w:id="2096323112">
          <w:marLeft w:val="1123"/>
          <w:marRight w:val="0"/>
          <w:marTop w:val="60"/>
          <w:marBottom w:val="0"/>
          <w:divBdr>
            <w:top w:val="none" w:sz="0" w:space="0" w:color="auto"/>
            <w:left w:val="none" w:sz="0" w:space="0" w:color="auto"/>
            <w:bottom w:val="none" w:sz="0" w:space="0" w:color="auto"/>
            <w:right w:val="none" w:sz="0" w:space="0" w:color="auto"/>
          </w:divBdr>
        </w:div>
      </w:divsChild>
    </w:div>
    <w:div w:id="1429302883">
      <w:bodyDiv w:val="1"/>
      <w:marLeft w:val="0"/>
      <w:marRight w:val="0"/>
      <w:marTop w:val="0"/>
      <w:marBottom w:val="0"/>
      <w:divBdr>
        <w:top w:val="none" w:sz="0" w:space="0" w:color="auto"/>
        <w:left w:val="none" w:sz="0" w:space="0" w:color="auto"/>
        <w:bottom w:val="none" w:sz="0" w:space="0" w:color="auto"/>
        <w:right w:val="none" w:sz="0" w:space="0" w:color="auto"/>
      </w:divBdr>
      <w:divsChild>
        <w:div w:id="220603652">
          <w:marLeft w:val="1699"/>
          <w:marRight w:val="0"/>
          <w:marTop w:val="60"/>
          <w:marBottom w:val="0"/>
          <w:divBdr>
            <w:top w:val="none" w:sz="0" w:space="0" w:color="auto"/>
            <w:left w:val="none" w:sz="0" w:space="0" w:color="auto"/>
            <w:bottom w:val="none" w:sz="0" w:space="0" w:color="auto"/>
            <w:right w:val="none" w:sz="0" w:space="0" w:color="auto"/>
          </w:divBdr>
        </w:div>
        <w:div w:id="474027842">
          <w:marLeft w:val="2261"/>
          <w:marRight w:val="0"/>
          <w:marTop w:val="60"/>
          <w:marBottom w:val="0"/>
          <w:divBdr>
            <w:top w:val="none" w:sz="0" w:space="0" w:color="auto"/>
            <w:left w:val="none" w:sz="0" w:space="0" w:color="auto"/>
            <w:bottom w:val="none" w:sz="0" w:space="0" w:color="auto"/>
            <w:right w:val="none" w:sz="0" w:space="0" w:color="auto"/>
          </w:divBdr>
        </w:div>
        <w:div w:id="1355037445">
          <w:marLeft w:val="2261"/>
          <w:marRight w:val="0"/>
          <w:marTop w:val="60"/>
          <w:marBottom w:val="0"/>
          <w:divBdr>
            <w:top w:val="none" w:sz="0" w:space="0" w:color="auto"/>
            <w:left w:val="none" w:sz="0" w:space="0" w:color="auto"/>
            <w:bottom w:val="none" w:sz="0" w:space="0" w:color="auto"/>
            <w:right w:val="none" w:sz="0" w:space="0" w:color="auto"/>
          </w:divBdr>
        </w:div>
        <w:div w:id="1858808767">
          <w:marLeft w:val="1699"/>
          <w:marRight w:val="0"/>
          <w:marTop w:val="60"/>
          <w:marBottom w:val="0"/>
          <w:divBdr>
            <w:top w:val="none" w:sz="0" w:space="0" w:color="auto"/>
            <w:left w:val="none" w:sz="0" w:space="0" w:color="auto"/>
            <w:bottom w:val="none" w:sz="0" w:space="0" w:color="auto"/>
            <w:right w:val="none" w:sz="0" w:space="0" w:color="auto"/>
          </w:divBdr>
        </w:div>
      </w:divsChild>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852337444">
      <w:bodyDiv w:val="1"/>
      <w:marLeft w:val="0"/>
      <w:marRight w:val="0"/>
      <w:marTop w:val="0"/>
      <w:marBottom w:val="0"/>
      <w:divBdr>
        <w:top w:val="none" w:sz="0" w:space="0" w:color="auto"/>
        <w:left w:val="none" w:sz="0" w:space="0" w:color="auto"/>
        <w:bottom w:val="none" w:sz="0" w:space="0" w:color="auto"/>
        <w:right w:val="none" w:sz="0" w:space="0" w:color="auto"/>
      </w:divBdr>
    </w:div>
    <w:div w:id="1890922669">
      <w:bodyDiv w:val="1"/>
      <w:marLeft w:val="0"/>
      <w:marRight w:val="0"/>
      <w:marTop w:val="0"/>
      <w:marBottom w:val="0"/>
      <w:divBdr>
        <w:top w:val="none" w:sz="0" w:space="0" w:color="auto"/>
        <w:left w:val="none" w:sz="0" w:space="0" w:color="auto"/>
        <w:bottom w:val="none" w:sz="0" w:space="0" w:color="auto"/>
        <w:right w:val="none" w:sz="0" w:space="0" w:color="auto"/>
      </w:divBdr>
      <w:divsChild>
        <w:div w:id="16542795">
          <w:marLeft w:val="446"/>
          <w:marRight w:val="0"/>
          <w:marTop w:val="0"/>
          <w:marBottom w:val="0"/>
          <w:divBdr>
            <w:top w:val="none" w:sz="0" w:space="0" w:color="auto"/>
            <w:left w:val="none" w:sz="0" w:space="0" w:color="auto"/>
            <w:bottom w:val="none" w:sz="0" w:space="0" w:color="auto"/>
            <w:right w:val="none" w:sz="0" w:space="0" w:color="auto"/>
          </w:divBdr>
        </w:div>
        <w:div w:id="52513002">
          <w:marLeft w:val="446"/>
          <w:marRight w:val="0"/>
          <w:marTop w:val="0"/>
          <w:marBottom w:val="0"/>
          <w:divBdr>
            <w:top w:val="none" w:sz="0" w:space="0" w:color="auto"/>
            <w:left w:val="none" w:sz="0" w:space="0" w:color="auto"/>
            <w:bottom w:val="none" w:sz="0" w:space="0" w:color="auto"/>
            <w:right w:val="none" w:sz="0" w:space="0" w:color="auto"/>
          </w:divBdr>
        </w:div>
        <w:div w:id="971515578">
          <w:marLeft w:val="446"/>
          <w:marRight w:val="0"/>
          <w:marTop w:val="0"/>
          <w:marBottom w:val="0"/>
          <w:divBdr>
            <w:top w:val="none" w:sz="0" w:space="0" w:color="auto"/>
            <w:left w:val="none" w:sz="0" w:space="0" w:color="auto"/>
            <w:bottom w:val="none" w:sz="0" w:space="0" w:color="auto"/>
            <w:right w:val="none" w:sz="0" w:space="0" w:color="auto"/>
          </w:divBdr>
        </w:div>
        <w:div w:id="1272857655">
          <w:marLeft w:val="274"/>
          <w:marRight w:val="0"/>
          <w:marTop w:val="0"/>
          <w:marBottom w:val="0"/>
          <w:divBdr>
            <w:top w:val="none" w:sz="0" w:space="0" w:color="auto"/>
            <w:left w:val="none" w:sz="0" w:space="0" w:color="auto"/>
            <w:bottom w:val="none" w:sz="0" w:space="0" w:color="auto"/>
            <w:right w:val="none" w:sz="0" w:space="0" w:color="auto"/>
          </w:divBdr>
        </w:div>
        <w:div w:id="1324117730">
          <w:marLeft w:val="274"/>
          <w:marRight w:val="0"/>
          <w:marTop w:val="0"/>
          <w:marBottom w:val="0"/>
          <w:divBdr>
            <w:top w:val="none" w:sz="0" w:space="0" w:color="auto"/>
            <w:left w:val="none" w:sz="0" w:space="0" w:color="auto"/>
            <w:bottom w:val="none" w:sz="0" w:space="0" w:color="auto"/>
            <w:right w:val="none" w:sz="0" w:space="0" w:color="auto"/>
          </w:divBdr>
        </w:div>
        <w:div w:id="1381323139">
          <w:marLeft w:val="274"/>
          <w:marRight w:val="0"/>
          <w:marTop w:val="0"/>
          <w:marBottom w:val="0"/>
          <w:divBdr>
            <w:top w:val="none" w:sz="0" w:space="0" w:color="auto"/>
            <w:left w:val="none" w:sz="0" w:space="0" w:color="auto"/>
            <w:bottom w:val="none" w:sz="0" w:space="0" w:color="auto"/>
            <w:right w:val="none" w:sz="0" w:space="0" w:color="auto"/>
          </w:divBdr>
        </w:div>
        <w:div w:id="1599095091">
          <w:marLeft w:val="274"/>
          <w:marRight w:val="0"/>
          <w:marTop w:val="0"/>
          <w:marBottom w:val="0"/>
          <w:divBdr>
            <w:top w:val="none" w:sz="0" w:space="0" w:color="auto"/>
            <w:left w:val="none" w:sz="0" w:space="0" w:color="auto"/>
            <w:bottom w:val="none" w:sz="0" w:space="0" w:color="auto"/>
            <w:right w:val="none" w:sz="0" w:space="0" w:color="auto"/>
          </w:divBdr>
        </w:div>
        <w:div w:id="1646004436">
          <w:marLeft w:val="274"/>
          <w:marRight w:val="0"/>
          <w:marTop w:val="0"/>
          <w:marBottom w:val="0"/>
          <w:divBdr>
            <w:top w:val="none" w:sz="0" w:space="0" w:color="auto"/>
            <w:left w:val="none" w:sz="0" w:space="0" w:color="auto"/>
            <w:bottom w:val="none" w:sz="0" w:space="0" w:color="auto"/>
            <w:right w:val="none" w:sz="0" w:space="0" w:color="auto"/>
          </w:divBdr>
        </w:div>
        <w:div w:id="1931619884">
          <w:marLeft w:val="274"/>
          <w:marRight w:val="0"/>
          <w:marTop w:val="0"/>
          <w:marBottom w:val="0"/>
          <w:divBdr>
            <w:top w:val="none" w:sz="0" w:space="0" w:color="auto"/>
            <w:left w:val="none" w:sz="0" w:space="0" w:color="auto"/>
            <w:bottom w:val="none" w:sz="0" w:space="0" w:color="auto"/>
            <w:right w:val="none" w:sz="0" w:space="0" w:color="auto"/>
          </w:divBdr>
        </w:div>
        <w:div w:id="204991597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601F1-A3EA-4D06-B4C0-BB65ADB1F873}">
  <ds:schemaRefs>
    <ds:schemaRef ds:uri="http://schemas.microsoft.com/sharepoint/v3/contenttype/forms"/>
  </ds:schemaRefs>
</ds:datastoreItem>
</file>

<file path=customXml/itemProps2.xml><?xml version="1.0" encoding="utf-8"?>
<ds:datastoreItem xmlns:ds="http://schemas.openxmlformats.org/officeDocument/2006/customXml" ds:itemID="{4B082FB6-8DBC-4F8E-8271-A7F0EC5612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12401B5-290E-4999-A182-32DECECE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2846E-5863-4D15-8242-2478C281D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11677</Words>
  <Characters>59302</Characters>
  <Application>Microsoft Office Word</Application>
  <DocSecurity>0</DocSecurity>
  <Lines>494</Lines>
  <Paragraphs>141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2019-11-08T23:30:00Z</dcterms:created>
  <dcterms:modified xsi:type="dcterms:W3CDTF">2019-11-09T06:53:00Z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AuthorIds_UIVersion_512">
    <vt:lpwstr>181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ff32963b-c0bf-43a6-bdf9-769edfbfe7f5</vt:lpwstr>
  </property>
  <property fmtid="{D5CDD505-2E9C-101B-9397-08002B2CF9AE}" pid="14" name="AuthorIds_UIVersion_14848">
    <vt:lpwstr>358</vt:lpwstr>
  </property>
  <property fmtid="{D5CDD505-2E9C-101B-9397-08002B2CF9AE}" pid="15" name="EriCOLLProjects">
    <vt:lpwstr/>
  </property>
</Properties>
</file>